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7A9" w:rsidRDefault="000D37A9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A2E1D2B9EEC34F1B81388BA8DB2C0D6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0D37A9" w:rsidRPr="00585C31" w:rsidRDefault="000D37A9" w:rsidP="000F1DF9">
      <w:pPr>
        <w:spacing w:after="0" w:line="240" w:lineRule="auto"/>
        <w:rPr>
          <w:rFonts w:cs="Times New Roman"/>
          <w:szCs w:val="24"/>
        </w:rPr>
      </w:pPr>
    </w:p>
    <w:p w:rsidR="000D37A9" w:rsidRPr="00585C31" w:rsidRDefault="000D37A9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0D37A9" w:rsidTr="00B16A36">
        <w:tc>
          <w:tcPr>
            <w:tcW w:w="2718" w:type="dxa"/>
          </w:tcPr>
          <w:p w:rsidR="000D37A9" w:rsidRPr="005C2A78" w:rsidRDefault="000D37A9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7D6405E2E2CE4868BC44E29DF967E140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0D37A9" w:rsidRPr="00FF6471" w:rsidRDefault="000D37A9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E682FF09348747208CB9801F9AFBBFF0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1381</w:t>
                </w:r>
              </w:sdtContent>
            </w:sdt>
          </w:p>
        </w:tc>
      </w:tr>
      <w:tr w:rsidR="000D37A9" w:rsidTr="00B16A36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FE38C7CD0DE74A1BA97DCE4CA6A4355D"/>
            </w:placeholder>
          </w:sdtPr>
          <w:sdtContent>
            <w:tc>
              <w:tcPr>
                <w:tcW w:w="2718" w:type="dxa"/>
              </w:tcPr>
              <w:p w:rsidR="000D37A9" w:rsidRPr="000F1DF9" w:rsidRDefault="000D37A9" w:rsidP="00C65088">
                <w:pPr>
                  <w:rPr>
                    <w:rFonts w:cs="Times New Roman"/>
                    <w:szCs w:val="24"/>
                  </w:rPr>
                </w:pPr>
                <w:r>
                  <w:t>88R4146 KBB-F</w:t>
                </w:r>
              </w:p>
            </w:tc>
          </w:sdtContent>
        </w:sdt>
        <w:tc>
          <w:tcPr>
            <w:tcW w:w="6858" w:type="dxa"/>
          </w:tcPr>
          <w:p w:rsidR="000D37A9" w:rsidRPr="005C2A78" w:rsidRDefault="000D37A9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9D427D4EC2AB428A8CF5425CB4A1355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76ADB150BFD44F999A8C9BFA695E849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Hernandez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B129542A33184E818042040AC1DC0A5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(Alvarado)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6941C6780DF441308732D6968D5F550C"/>
                </w:placeholder>
                <w:showingPlcHdr/>
              </w:sdtPr>
              <w:sdtContent/>
            </w:sdt>
          </w:p>
        </w:tc>
      </w:tr>
      <w:tr w:rsidR="000D37A9" w:rsidTr="00B16A36">
        <w:tc>
          <w:tcPr>
            <w:tcW w:w="2718" w:type="dxa"/>
          </w:tcPr>
          <w:p w:rsidR="000D37A9" w:rsidRPr="00BC7495" w:rsidRDefault="000D37A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430A5AAD0CE64440AE7BF4BF0CBE20D7"/>
            </w:placeholder>
          </w:sdtPr>
          <w:sdtContent>
            <w:tc>
              <w:tcPr>
                <w:tcW w:w="6858" w:type="dxa"/>
              </w:tcPr>
              <w:p w:rsidR="000D37A9" w:rsidRPr="00FF6471" w:rsidRDefault="000D37A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0D37A9" w:rsidTr="00B16A36">
        <w:tc>
          <w:tcPr>
            <w:tcW w:w="2718" w:type="dxa"/>
          </w:tcPr>
          <w:p w:rsidR="000D37A9" w:rsidRPr="00BC7495" w:rsidRDefault="000D37A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8234FBADC48E4520A83D3896561D91A5"/>
            </w:placeholder>
            <w:date w:fullDate="2023-05-0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0D37A9" w:rsidRPr="00FF6471" w:rsidRDefault="000D37A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5/7/2023</w:t>
                </w:r>
              </w:p>
            </w:tc>
          </w:sdtContent>
        </w:sdt>
      </w:tr>
      <w:tr w:rsidR="000D37A9" w:rsidTr="00B16A36">
        <w:tc>
          <w:tcPr>
            <w:tcW w:w="2718" w:type="dxa"/>
          </w:tcPr>
          <w:p w:rsidR="000D37A9" w:rsidRPr="00BC7495" w:rsidRDefault="000D37A9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DA13997FFC5B4D1EA8635D81D488B884"/>
            </w:placeholder>
          </w:sdtPr>
          <w:sdtContent>
            <w:tc>
              <w:tcPr>
                <w:tcW w:w="6858" w:type="dxa"/>
              </w:tcPr>
              <w:p w:rsidR="000D37A9" w:rsidRPr="00FF6471" w:rsidRDefault="000D37A9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0D37A9" w:rsidRPr="00FF6471" w:rsidRDefault="000D37A9" w:rsidP="000F1DF9">
      <w:pPr>
        <w:spacing w:after="0" w:line="240" w:lineRule="auto"/>
        <w:rPr>
          <w:rFonts w:cs="Times New Roman"/>
          <w:szCs w:val="24"/>
        </w:rPr>
      </w:pPr>
    </w:p>
    <w:p w:rsidR="000D37A9" w:rsidRPr="00FF6471" w:rsidRDefault="000D37A9" w:rsidP="000F1DF9">
      <w:pPr>
        <w:spacing w:after="0" w:line="240" w:lineRule="auto"/>
        <w:rPr>
          <w:rFonts w:cs="Times New Roman"/>
          <w:szCs w:val="24"/>
        </w:rPr>
      </w:pPr>
    </w:p>
    <w:p w:rsidR="000D37A9" w:rsidRPr="00FF6471" w:rsidRDefault="000D37A9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6A73C7F0D1B244F6B4FC0235E98D884A"/>
        </w:placeholder>
      </w:sdtPr>
      <w:sdtContent>
        <w:p w:rsidR="000D37A9" w:rsidRDefault="000D37A9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10125C239A1642CD9CC0D62F80FEE1E0"/>
        </w:placeholder>
      </w:sdtPr>
      <w:sdtContent>
        <w:p w:rsidR="000D37A9" w:rsidRDefault="000D37A9" w:rsidP="000D37A9">
          <w:pPr>
            <w:pStyle w:val="NormalWeb"/>
            <w:spacing w:before="0" w:beforeAutospacing="0" w:after="0" w:afterAutospacing="0"/>
            <w:jc w:val="both"/>
            <w:divId w:val="1355693036"/>
            <w:rPr>
              <w:rFonts w:eastAsia="Times New Roman"/>
              <w:bCs/>
            </w:rPr>
          </w:pPr>
        </w:p>
        <w:p w:rsidR="000D37A9" w:rsidRPr="00E64F92" w:rsidRDefault="000D37A9" w:rsidP="000D37A9">
          <w:pPr>
            <w:pStyle w:val="NormalWeb"/>
            <w:spacing w:before="0" w:beforeAutospacing="0" w:after="0" w:afterAutospacing="0"/>
            <w:jc w:val="both"/>
            <w:divId w:val="1355693036"/>
          </w:pPr>
          <w:r w:rsidRPr="00E64F92">
            <w:t>Current law is ambiguous about whether a zoning commission must hold multiple hearings for municipal zoning and planning matters. As a result, cities have to hold multiple hearings on the same items</w:t>
          </w:r>
          <w:r>
            <w:t>,</w:t>
          </w:r>
          <w:r w:rsidRPr="00E64F92">
            <w:t xml:space="preserve"> which creates a backlog of public hearings, is costly to taxpayers</w:t>
          </w:r>
          <w:r>
            <w:t>,</w:t>
          </w:r>
          <w:r w:rsidRPr="00E64F92">
            <w:t xml:space="preserve"> and causes delays in the development and rehabilitation of properties.</w:t>
          </w:r>
        </w:p>
        <w:p w:rsidR="000D37A9" w:rsidRPr="00E64F92" w:rsidRDefault="000D37A9" w:rsidP="000D37A9">
          <w:pPr>
            <w:pStyle w:val="NormalWeb"/>
            <w:spacing w:before="0" w:beforeAutospacing="0" w:after="0" w:afterAutospacing="0"/>
            <w:jc w:val="both"/>
            <w:divId w:val="1355693036"/>
          </w:pPr>
          <w:r w:rsidRPr="00E64F92">
            <w:t> </w:t>
          </w:r>
        </w:p>
        <w:p w:rsidR="000D37A9" w:rsidRPr="00E64F92" w:rsidRDefault="000D37A9" w:rsidP="000D37A9">
          <w:pPr>
            <w:pStyle w:val="NormalWeb"/>
            <w:spacing w:before="0" w:beforeAutospacing="0" w:after="0" w:afterAutospacing="0"/>
            <w:jc w:val="both"/>
            <w:divId w:val="1355693036"/>
          </w:pPr>
          <w:r w:rsidRPr="00E64F92">
            <w:t>H</w:t>
          </w:r>
          <w:r>
            <w:t>.</w:t>
          </w:r>
          <w:r w:rsidRPr="00E64F92">
            <w:t>B</w:t>
          </w:r>
          <w:r>
            <w:t>.</w:t>
          </w:r>
          <w:r w:rsidRPr="00E64F92">
            <w:t xml:space="preserve"> 1381 clarifies that a zoning commission must hold at least one public hearing before a city</w:t>
          </w:r>
          <w:r>
            <w:t>'</w:t>
          </w:r>
          <w:r w:rsidRPr="00E64F92">
            <w:t>s zoning commission. This allows cities to hold more than one public hearing if multiple hearings are necessary or within the public interest but does not require them to.</w:t>
          </w:r>
        </w:p>
        <w:p w:rsidR="000D37A9" w:rsidRPr="00D70925" w:rsidRDefault="000D37A9" w:rsidP="000D37A9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0D37A9" w:rsidRDefault="000D37A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1381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public hearing requirement for a preliminary zoning report made by a zoning commission.</w:t>
      </w:r>
    </w:p>
    <w:p w:rsidR="000D37A9" w:rsidRPr="00B16A36" w:rsidRDefault="000D37A9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D37A9" w:rsidRPr="005C2A78" w:rsidRDefault="000D37A9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AEB52E655DB4D53BDD7DECF25D6682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0D37A9" w:rsidRPr="006529C4" w:rsidRDefault="000D37A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0D37A9" w:rsidRPr="006529C4" w:rsidRDefault="000D37A9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0D37A9" w:rsidRPr="006529C4" w:rsidRDefault="000D37A9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0D37A9" w:rsidRPr="005C2A78" w:rsidRDefault="000D37A9" w:rsidP="006F42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9D850CEFCD99460CB5B0FFF465CC5E0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0D37A9" w:rsidRPr="005C2A78" w:rsidRDefault="000D37A9" w:rsidP="006F42C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D37A9" w:rsidRPr="00B16A36" w:rsidRDefault="000D37A9" w:rsidP="006F42C7">
      <w:pPr>
        <w:spacing w:after="0" w:line="240" w:lineRule="auto"/>
        <w:jc w:val="both"/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>
        <w:t xml:space="preserve">Section 211.007(b), Local Government Code, to require a zoning commission to make a preliminary report and hold at least one public hearing, rather than hold public hearings, on that report before submitting a final report to the governing body. </w:t>
      </w:r>
    </w:p>
    <w:p w:rsidR="000D37A9" w:rsidRPr="005C2A78" w:rsidRDefault="000D37A9" w:rsidP="006F42C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D37A9" w:rsidRPr="005C2A78" w:rsidRDefault="000D37A9" w:rsidP="006F42C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Makes application of this Act prospective. </w:t>
      </w:r>
    </w:p>
    <w:p w:rsidR="000D37A9" w:rsidRPr="005C2A78" w:rsidRDefault="000D37A9" w:rsidP="006F42C7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D37A9" w:rsidRPr="00C8671F" w:rsidRDefault="000D37A9" w:rsidP="006F42C7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2023. </w:t>
      </w:r>
    </w:p>
    <w:sectPr w:rsidR="000D37A9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692F" w:rsidRDefault="006E692F" w:rsidP="000F1DF9">
      <w:pPr>
        <w:spacing w:after="0" w:line="240" w:lineRule="auto"/>
      </w:pPr>
      <w:r>
        <w:separator/>
      </w:r>
    </w:p>
  </w:endnote>
  <w:endnote w:type="continuationSeparator" w:id="0">
    <w:p w:rsidR="006E692F" w:rsidRDefault="006E692F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6E692F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0D37A9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0D37A9">
                <w:rPr>
                  <w:sz w:val="20"/>
                  <w:szCs w:val="20"/>
                </w:rPr>
                <w:t>H.B. 1381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0D37A9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6E692F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692F" w:rsidRDefault="006E692F" w:rsidP="000F1DF9">
      <w:pPr>
        <w:spacing w:after="0" w:line="240" w:lineRule="auto"/>
      </w:pPr>
      <w:r>
        <w:separator/>
      </w:r>
    </w:p>
  </w:footnote>
  <w:footnote w:type="continuationSeparator" w:id="0">
    <w:p w:rsidR="006E692F" w:rsidRDefault="006E692F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D37A9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6E692F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11017"/>
  <w15:docId w15:val="{B2C395CD-6F82-4E56-AD7D-55D42773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37A9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A2E1D2B9EEC34F1B81388BA8DB2C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0CB67-3C5D-48C8-B6C5-E040A373E5CC}"/>
      </w:docPartPr>
      <w:docPartBody>
        <w:p w:rsidR="00000000" w:rsidRDefault="00B844CA"/>
      </w:docPartBody>
    </w:docPart>
    <w:docPart>
      <w:docPartPr>
        <w:name w:val="7D6405E2E2CE4868BC44E29DF967E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EF327-F77D-4C4C-B25F-6ECE6099674D}"/>
      </w:docPartPr>
      <w:docPartBody>
        <w:p w:rsidR="00000000" w:rsidRDefault="00B844CA"/>
      </w:docPartBody>
    </w:docPart>
    <w:docPart>
      <w:docPartPr>
        <w:name w:val="E682FF09348747208CB9801F9AFBB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E365-D03D-493D-B284-314C1F1FAACB}"/>
      </w:docPartPr>
      <w:docPartBody>
        <w:p w:rsidR="00000000" w:rsidRDefault="00B844CA"/>
      </w:docPartBody>
    </w:docPart>
    <w:docPart>
      <w:docPartPr>
        <w:name w:val="FE38C7CD0DE74A1BA97DCE4CA6A43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C4669-485D-405F-96FD-8E52A3E9E5F6}"/>
      </w:docPartPr>
      <w:docPartBody>
        <w:p w:rsidR="00000000" w:rsidRDefault="00B844CA"/>
      </w:docPartBody>
    </w:docPart>
    <w:docPart>
      <w:docPartPr>
        <w:name w:val="9D427D4EC2AB428A8CF5425CB4A13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E0AC6-60F7-406D-808F-F1BB570A3CCD}"/>
      </w:docPartPr>
      <w:docPartBody>
        <w:p w:rsidR="00000000" w:rsidRDefault="00B844CA"/>
      </w:docPartBody>
    </w:docPart>
    <w:docPart>
      <w:docPartPr>
        <w:name w:val="76ADB150BFD44F999A8C9BFA695E8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5FDD4-2127-4ECE-B16D-9C671466B705}"/>
      </w:docPartPr>
      <w:docPartBody>
        <w:p w:rsidR="00000000" w:rsidRDefault="00B844CA"/>
      </w:docPartBody>
    </w:docPart>
    <w:docPart>
      <w:docPartPr>
        <w:name w:val="B129542A33184E818042040AC1DC0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A9335-DD04-4F54-B529-C979F25618CC}"/>
      </w:docPartPr>
      <w:docPartBody>
        <w:p w:rsidR="00000000" w:rsidRDefault="00B844CA"/>
      </w:docPartBody>
    </w:docPart>
    <w:docPart>
      <w:docPartPr>
        <w:name w:val="6941C6780DF441308732D6968D5F5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95F75-0565-47B5-8454-B4278ED5356B}"/>
      </w:docPartPr>
      <w:docPartBody>
        <w:p w:rsidR="00000000" w:rsidRDefault="00B844CA"/>
      </w:docPartBody>
    </w:docPart>
    <w:docPart>
      <w:docPartPr>
        <w:name w:val="430A5AAD0CE64440AE7BF4BF0CBE2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36D90-9C77-4075-9BAE-F3C0809F18F6}"/>
      </w:docPartPr>
      <w:docPartBody>
        <w:p w:rsidR="00000000" w:rsidRDefault="00B844CA"/>
      </w:docPartBody>
    </w:docPart>
    <w:docPart>
      <w:docPartPr>
        <w:name w:val="8234FBADC48E4520A83D3896561D9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7F635-9032-46C6-80D3-D1BE58789549}"/>
      </w:docPartPr>
      <w:docPartBody>
        <w:p w:rsidR="00000000" w:rsidRDefault="008252BF" w:rsidP="008252BF">
          <w:pPr>
            <w:pStyle w:val="8234FBADC48E4520A83D3896561D91A5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DA13997FFC5B4D1EA8635D81D488B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5BB6E-F533-47F2-B683-F1D0E0BFAE86}"/>
      </w:docPartPr>
      <w:docPartBody>
        <w:p w:rsidR="00000000" w:rsidRDefault="00B844CA"/>
      </w:docPartBody>
    </w:docPart>
    <w:docPart>
      <w:docPartPr>
        <w:name w:val="6A73C7F0D1B244F6B4FC0235E98D8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984B0-ACBF-42A7-9549-ED3DB965F292}"/>
      </w:docPartPr>
      <w:docPartBody>
        <w:p w:rsidR="00000000" w:rsidRDefault="00B844CA"/>
      </w:docPartBody>
    </w:docPart>
    <w:docPart>
      <w:docPartPr>
        <w:name w:val="10125C239A1642CD9CC0D62F80FE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5869-8F32-49E1-BE38-46D280F005AE}"/>
      </w:docPartPr>
      <w:docPartBody>
        <w:p w:rsidR="00000000" w:rsidRDefault="008252BF" w:rsidP="008252BF">
          <w:pPr>
            <w:pStyle w:val="10125C239A1642CD9CC0D62F80FEE1E0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2AEB52E655DB4D53BDD7DECF25D66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A9D7C-DDA4-41B8-8CF1-EEF1E9BC60F5}"/>
      </w:docPartPr>
      <w:docPartBody>
        <w:p w:rsidR="00000000" w:rsidRDefault="00B844CA"/>
      </w:docPartBody>
    </w:docPart>
    <w:docPart>
      <w:docPartPr>
        <w:name w:val="9D850CEFCD99460CB5B0FFF465CC5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C67C4-A61A-40A9-9D8A-870DFB4F8A0C}"/>
      </w:docPartPr>
      <w:docPartBody>
        <w:p w:rsidR="00000000" w:rsidRDefault="00B844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252BF"/>
    <w:rsid w:val="008C55F7"/>
    <w:rsid w:val="0090598B"/>
    <w:rsid w:val="00984D6C"/>
    <w:rsid w:val="00A54AD6"/>
    <w:rsid w:val="00A57564"/>
    <w:rsid w:val="00B252A4"/>
    <w:rsid w:val="00B5530B"/>
    <w:rsid w:val="00B844CA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52BF"/>
    <w:rPr>
      <w:color w:val="808080"/>
    </w:rPr>
  </w:style>
  <w:style w:type="paragraph" w:customStyle="1" w:styleId="8234FBADC48E4520A83D3896561D91A5">
    <w:name w:val="8234FBADC48E4520A83D3896561D91A5"/>
    <w:rsid w:val="008252BF"/>
    <w:pPr>
      <w:spacing w:after="160" w:line="259" w:lineRule="auto"/>
    </w:pPr>
  </w:style>
  <w:style w:type="paragraph" w:customStyle="1" w:styleId="10125C239A1642CD9CC0D62F80FEE1E0">
    <w:name w:val="10125C239A1642CD9CC0D62F80FEE1E0"/>
    <w:rsid w:val="008252BF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222</Words>
  <Characters>1266</Characters>
  <Application>Microsoft Office Word</Application>
  <DocSecurity>0</DocSecurity>
  <Lines>10</Lines>
  <Paragraphs>2</Paragraphs>
  <ScaleCrop>false</ScaleCrop>
  <Company>Texas Legislative Council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David Mauzy</cp:lastModifiedBy>
  <cp:revision>161</cp:revision>
  <dcterms:created xsi:type="dcterms:W3CDTF">2015-05-29T14:24:00Z</dcterms:created>
  <dcterms:modified xsi:type="dcterms:W3CDTF">2023-05-07T22:27:00Z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