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F94" w:rsidRDefault="00F93F9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D1EDC0F20F54E83BA1FBF03636A23F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93F94" w:rsidRPr="00585C31" w:rsidRDefault="00F93F94" w:rsidP="000F1DF9">
      <w:pPr>
        <w:spacing w:after="0" w:line="240" w:lineRule="auto"/>
        <w:rPr>
          <w:rFonts w:cs="Times New Roman"/>
          <w:szCs w:val="24"/>
        </w:rPr>
      </w:pPr>
    </w:p>
    <w:p w:rsidR="00F93F94" w:rsidRPr="00585C31" w:rsidRDefault="00F93F9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93F94" w:rsidTr="000F1DF9">
        <w:tc>
          <w:tcPr>
            <w:tcW w:w="2718" w:type="dxa"/>
          </w:tcPr>
          <w:p w:rsidR="00F93F94" w:rsidRPr="005C2A78" w:rsidRDefault="00F93F9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0E11BEB1E7648659B764B691626491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93F94" w:rsidRPr="00FF6471" w:rsidRDefault="00F93F9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B8E0C0A0F9A4525B4BAF58459CCA4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1382</w:t>
                </w:r>
              </w:sdtContent>
            </w:sdt>
          </w:p>
        </w:tc>
      </w:tr>
      <w:tr w:rsidR="00F93F9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F3831603AD04740B25046A28DCC9132"/>
            </w:placeholder>
          </w:sdtPr>
          <w:sdtContent>
            <w:tc>
              <w:tcPr>
                <w:tcW w:w="2718" w:type="dxa"/>
              </w:tcPr>
              <w:p w:rsidR="00F93F94" w:rsidRPr="000F1DF9" w:rsidRDefault="00F93F9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88R17031 AJA-F</w:t>
                </w:r>
              </w:p>
            </w:tc>
          </w:sdtContent>
        </w:sdt>
        <w:tc>
          <w:tcPr>
            <w:tcW w:w="6858" w:type="dxa"/>
          </w:tcPr>
          <w:p w:rsidR="00F93F94" w:rsidRPr="005C2A78" w:rsidRDefault="00F93F9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E867E2EAC244EA49AC03C996E61BB2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25CE24D633042AA8DB0F3F6BD2A08C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Hernandez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6A7680FDF0E46EF9A607A4C267103E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(Bettencourt)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017306B4C744FDD9EAE6528F3DC6C74"/>
                </w:placeholder>
                <w:showingPlcHdr/>
              </w:sdtPr>
              <w:sdtContent/>
            </w:sdt>
          </w:p>
        </w:tc>
      </w:tr>
      <w:tr w:rsidR="00F93F94" w:rsidTr="000F1DF9">
        <w:tc>
          <w:tcPr>
            <w:tcW w:w="2718" w:type="dxa"/>
          </w:tcPr>
          <w:p w:rsidR="00F93F94" w:rsidRPr="00BC7495" w:rsidRDefault="00F93F9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56BBF34891C4C43A2AF24D9F9E7DAB4"/>
            </w:placeholder>
          </w:sdtPr>
          <w:sdtContent>
            <w:tc>
              <w:tcPr>
                <w:tcW w:w="6858" w:type="dxa"/>
              </w:tcPr>
              <w:p w:rsidR="00F93F94" w:rsidRPr="00FF6471" w:rsidRDefault="00F93F9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F93F94" w:rsidTr="000F1DF9">
        <w:tc>
          <w:tcPr>
            <w:tcW w:w="2718" w:type="dxa"/>
          </w:tcPr>
          <w:p w:rsidR="00F93F94" w:rsidRPr="00BC7495" w:rsidRDefault="00F93F9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614058E56744484AB96787BA22ADCFB"/>
            </w:placeholder>
            <w:date w:fullDate="2023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93F94" w:rsidRPr="00FF6471" w:rsidRDefault="00F93F9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4/25/2023</w:t>
                </w:r>
              </w:p>
            </w:tc>
          </w:sdtContent>
        </w:sdt>
      </w:tr>
      <w:tr w:rsidR="00F93F94" w:rsidTr="000F1DF9">
        <w:tc>
          <w:tcPr>
            <w:tcW w:w="2718" w:type="dxa"/>
          </w:tcPr>
          <w:p w:rsidR="00F93F94" w:rsidRPr="00BC7495" w:rsidRDefault="00F93F9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E5835C08775496FB6F2D813C5C0FD06"/>
            </w:placeholder>
          </w:sdtPr>
          <w:sdtContent>
            <w:tc>
              <w:tcPr>
                <w:tcW w:w="6858" w:type="dxa"/>
              </w:tcPr>
              <w:p w:rsidR="00F93F94" w:rsidRPr="00FF6471" w:rsidRDefault="00F93F9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93F94" w:rsidRPr="00FF6471" w:rsidRDefault="00F93F94" w:rsidP="000F1DF9">
      <w:pPr>
        <w:spacing w:after="0" w:line="240" w:lineRule="auto"/>
        <w:rPr>
          <w:rFonts w:cs="Times New Roman"/>
          <w:szCs w:val="24"/>
        </w:rPr>
      </w:pPr>
    </w:p>
    <w:p w:rsidR="00F93F94" w:rsidRPr="00FF6471" w:rsidRDefault="00F93F94" w:rsidP="000F1DF9">
      <w:pPr>
        <w:spacing w:after="0" w:line="240" w:lineRule="auto"/>
        <w:rPr>
          <w:rFonts w:cs="Times New Roman"/>
          <w:szCs w:val="24"/>
        </w:rPr>
      </w:pPr>
    </w:p>
    <w:p w:rsidR="00F93F94" w:rsidRPr="00FF6471" w:rsidRDefault="00F93F9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39BA211E47B499A9991375B58025C83"/>
        </w:placeholder>
      </w:sdtPr>
      <w:sdtContent>
        <w:p w:rsidR="00F93F94" w:rsidRDefault="00F93F9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13B0A758F984306A1B48C47002C7D7B"/>
        </w:placeholder>
      </w:sdtPr>
      <w:sdtEndPr/>
      <w:sdtContent>
        <w:p w:rsidR="00F93F94" w:rsidRDefault="00F93F94" w:rsidP="00F93F94">
          <w:pPr>
            <w:pStyle w:val="NormalWeb"/>
            <w:spacing w:before="0" w:beforeAutospacing="0" w:after="0" w:afterAutospacing="0"/>
            <w:jc w:val="both"/>
            <w:divId w:val="804733811"/>
            <w:rPr>
              <w:rFonts w:eastAsia="Times New Roman"/>
              <w:bCs/>
            </w:rPr>
          </w:pPr>
        </w:p>
        <w:p w:rsidR="00F93F94" w:rsidRDefault="00F93F94" w:rsidP="00F93F94">
          <w:pPr>
            <w:pStyle w:val="NormalWeb"/>
            <w:spacing w:before="0" w:beforeAutospacing="0" w:after="0" w:afterAutospacing="0"/>
            <w:jc w:val="both"/>
            <w:divId w:val="804733811"/>
          </w:pPr>
          <w:r w:rsidRPr="00F93F94">
            <w:t>Property tax sales and resales, as well as sales of real property taken in execution of a judgment, have historically been conducted on the same day and at the same venue. While property tax sales and resales can be conducted either through an in-person auction or an online auction, a sale of real property taken in the execution of a judgment may only be offered through an in-person auction, leading to inefficiencies and unnecessary costs to the taxpayers when compared to the potential for the use of an online auction for such a sale.</w:t>
          </w:r>
        </w:p>
        <w:p w:rsidR="00F93F94" w:rsidRPr="00F93F94" w:rsidRDefault="00F93F94" w:rsidP="00F93F94">
          <w:pPr>
            <w:pStyle w:val="NormalWeb"/>
            <w:spacing w:before="0" w:beforeAutospacing="0" w:after="0" w:afterAutospacing="0"/>
            <w:jc w:val="both"/>
            <w:divId w:val="804733811"/>
          </w:pPr>
        </w:p>
        <w:p w:rsidR="00F93F94" w:rsidRPr="00F93F94" w:rsidRDefault="00F93F94" w:rsidP="00F93F94">
          <w:pPr>
            <w:pStyle w:val="NormalWeb"/>
            <w:spacing w:before="0" w:beforeAutospacing="0" w:after="0" w:afterAutospacing="0"/>
            <w:jc w:val="both"/>
            <w:divId w:val="804733811"/>
          </w:pPr>
          <w:r w:rsidRPr="00F93F94">
            <w:t>H.B. 1382 seeks to address this issue by giving a county commissioners court the option to authorize the officer charged with conducting a public sale of certain real property taken in execution of a judgment to conduct an online auction as an alternative to conducting an in-person sale.</w:t>
          </w:r>
        </w:p>
        <w:p w:rsidR="00F93F94" w:rsidRPr="00D70925" w:rsidRDefault="00F93F94" w:rsidP="00F93F9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93F94" w:rsidRDefault="00F93F9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1382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public sale of real property taken in execution of a judgment.</w:t>
      </w:r>
    </w:p>
    <w:p w:rsidR="00F93F94" w:rsidRPr="001D3172" w:rsidRDefault="00F93F9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3F94" w:rsidRPr="005C2A78" w:rsidRDefault="00F93F9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8FFA07A51D64B6880F801153A4F851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93F94" w:rsidRPr="006529C4" w:rsidRDefault="00F93F9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93F94" w:rsidRPr="006529C4" w:rsidRDefault="00F93F9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93F94" w:rsidRPr="006529C4" w:rsidRDefault="00F93F9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93F94" w:rsidRPr="005C2A78" w:rsidRDefault="00F93F9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EE2E2D159BB475DADB72AA560F3940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93F94" w:rsidRPr="005C2A78" w:rsidRDefault="00F93F9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3F94" w:rsidRPr="001D3172" w:rsidRDefault="00F93F94" w:rsidP="000457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D3172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1D3172">
        <w:rPr>
          <w:rFonts w:eastAsia="Times New Roman" w:cs="Times New Roman"/>
          <w:szCs w:val="24"/>
        </w:rPr>
        <w:t>Section 34.041, Civil Practice and Remedies Code, by adding Subsections (a-1) and (a-2) and amending Subsection (b)</w:t>
      </w:r>
      <w:r>
        <w:rPr>
          <w:rFonts w:eastAsia="Times New Roman" w:cs="Times New Roman"/>
          <w:szCs w:val="24"/>
        </w:rPr>
        <w:t>,</w:t>
      </w:r>
      <w:r w:rsidRPr="001D3172">
        <w:rPr>
          <w:rFonts w:eastAsia="Times New Roman" w:cs="Times New Roman"/>
          <w:szCs w:val="24"/>
        </w:rPr>
        <w:t xml:space="preserve"> as follows:</w:t>
      </w:r>
    </w:p>
    <w:p w:rsidR="00F93F94" w:rsidRDefault="00F93F94" w:rsidP="000457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3F94" w:rsidRPr="001D3172" w:rsidRDefault="00F93F94" w:rsidP="000457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D3172">
        <w:rPr>
          <w:rFonts w:eastAsia="Times New Roman" w:cs="Times New Roman"/>
          <w:szCs w:val="24"/>
        </w:rPr>
        <w:t xml:space="preserve">(a-1) </w:t>
      </w:r>
      <w:r>
        <w:rPr>
          <w:rFonts w:eastAsia="Times New Roman" w:cs="Times New Roman"/>
          <w:szCs w:val="24"/>
        </w:rPr>
        <w:t>Authorizes t</w:t>
      </w:r>
      <w:r w:rsidRPr="001D3172">
        <w:rPr>
          <w:rFonts w:eastAsia="Times New Roman" w:cs="Times New Roman"/>
          <w:szCs w:val="24"/>
        </w:rPr>
        <w:t xml:space="preserve">he commissioners court of a county by official action </w:t>
      </w:r>
      <w:r>
        <w:rPr>
          <w:rFonts w:eastAsia="Times New Roman" w:cs="Times New Roman"/>
          <w:szCs w:val="24"/>
        </w:rPr>
        <w:t>to</w:t>
      </w:r>
      <w:r w:rsidRPr="001D3172">
        <w:rPr>
          <w:rFonts w:eastAsia="Times New Roman" w:cs="Times New Roman"/>
          <w:szCs w:val="24"/>
        </w:rPr>
        <w:t xml:space="preserve"> authorize the officer charged with conducting a public sale of real property taken in execution of a judgment to conduct a public auction using online bidding and sale. </w:t>
      </w:r>
      <w:r>
        <w:rPr>
          <w:rFonts w:eastAsia="Times New Roman" w:cs="Times New Roman"/>
          <w:szCs w:val="24"/>
        </w:rPr>
        <w:t>Authorizes t</w:t>
      </w:r>
      <w:r w:rsidRPr="001D3172">
        <w:rPr>
          <w:rFonts w:eastAsia="Times New Roman" w:cs="Times New Roman"/>
          <w:szCs w:val="24"/>
        </w:rPr>
        <w:t xml:space="preserve">he commissioners court </w:t>
      </w:r>
      <w:r>
        <w:rPr>
          <w:rFonts w:eastAsia="Times New Roman" w:cs="Times New Roman"/>
          <w:szCs w:val="24"/>
        </w:rPr>
        <w:t>to</w:t>
      </w:r>
      <w:r w:rsidRPr="001D3172">
        <w:rPr>
          <w:rFonts w:eastAsia="Times New Roman" w:cs="Times New Roman"/>
          <w:szCs w:val="24"/>
        </w:rPr>
        <w:t xml:space="preserve"> adopt rules governing online auctions authorized under this subsection. </w:t>
      </w:r>
      <w:r>
        <w:rPr>
          <w:rFonts w:eastAsia="Times New Roman" w:cs="Times New Roman"/>
          <w:szCs w:val="24"/>
        </w:rPr>
        <w:t>Provides that r</w:t>
      </w:r>
      <w:r w:rsidRPr="001D3172">
        <w:rPr>
          <w:rFonts w:eastAsia="Times New Roman" w:cs="Times New Roman"/>
          <w:szCs w:val="24"/>
        </w:rPr>
        <w:t>ules adopted by the commissioners court under this subsection take effect on the 90th day after the date the rules are published in the real property records of the county.</w:t>
      </w:r>
    </w:p>
    <w:p w:rsidR="00F93F94" w:rsidRDefault="00F93F94" w:rsidP="000457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93F94" w:rsidRPr="001D3172" w:rsidRDefault="00F93F94" w:rsidP="000457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D3172">
        <w:rPr>
          <w:rFonts w:eastAsia="Times New Roman" w:cs="Times New Roman"/>
          <w:szCs w:val="24"/>
        </w:rPr>
        <w:t xml:space="preserve">(a-2) </w:t>
      </w:r>
      <w:r>
        <w:rPr>
          <w:rFonts w:eastAsia="Times New Roman" w:cs="Times New Roman"/>
          <w:szCs w:val="24"/>
        </w:rPr>
        <w:t xml:space="preserve">Provides that </w:t>
      </w:r>
      <w:r w:rsidRPr="001D3172">
        <w:rPr>
          <w:rFonts w:eastAsia="Times New Roman" w:cs="Times New Roman"/>
          <w:szCs w:val="24"/>
        </w:rPr>
        <w:t>Subsection (a-1) does not apply to a sale of real property conducted under Section 51.002</w:t>
      </w:r>
      <w:r>
        <w:rPr>
          <w:rFonts w:eastAsia="Times New Roman" w:cs="Times New Roman"/>
          <w:szCs w:val="24"/>
        </w:rPr>
        <w:t xml:space="preserve"> (Sale of Real Property Under Contract Lien)</w:t>
      </w:r>
      <w:r w:rsidRPr="001D3172">
        <w:rPr>
          <w:rFonts w:eastAsia="Times New Roman" w:cs="Times New Roman"/>
          <w:szCs w:val="24"/>
        </w:rPr>
        <w:t>, Property Code.</w:t>
      </w:r>
    </w:p>
    <w:p w:rsidR="00F93F94" w:rsidRDefault="00F93F94" w:rsidP="000457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93F94" w:rsidRPr="001D3172" w:rsidRDefault="00F93F94" w:rsidP="000457E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D3172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Creates an exception under Subsection (a-1) and makes a nonsubstantive change.</w:t>
      </w:r>
    </w:p>
    <w:p w:rsidR="00F93F94" w:rsidRDefault="00F93F94" w:rsidP="000457E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3F94" w:rsidRPr="00C8671F" w:rsidRDefault="00F93F94" w:rsidP="000457E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D3172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1D3172">
        <w:rPr>
          <w:rFonts w:eastAsia="Times New Roman" w:cs="Times New Roman"/>
          <w:szCs w:val="24"/>
        </w:rPr>
        <w:t>September 1, 2023.</w:t>
      </w:r>
    </w:p>
    <w:sectPr w:rsidR="00F93F9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AC2" w:rsidRDefault="004E6AC2" w:rsidP="000F1DF9">
      <w:pPr>
        <w:spacing w:after="0" w:line="240" w:lineRule="auto"/>
      </w:pPr>
      <w:r>
        <w:separator/>
      </w:r>
    </w:p>
  </w:endnote>
  <w:endnote w:type="continuationSeparator" w:id="0">
    <w:p w:rsidR="004E6AC2" w:rsidRDefault="004E6AC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E6AC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93F94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93F94">
                <w:rPr>
                  <w:sz w:val="20"/>
                  <w:szCs w:val="20"/>
                </w:rPr>
                <w:t>H.B. 1382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93F9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E6AC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AC2" w:rsidRDefault="004E6AC2" w:rsidP="000F1DF9">
      <w:pPr>
        <w:spacing w:after="0" w:line="240" w:lineRule="auto"/>
      </w:pPr>
      <w:r>
        <w:separator/>
      </w:r>
    </w:p>
  </w:footnote>
  <w:footnote w:type="continuationSeparator" w:id="0">
    <w:p w:rsidR="004E6AC2" w:rsidRDefault="004E6AC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4E6AC2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93F94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677A4"/>
  <w15:docId w15:val="{2B76D6D0-CA15-4877-B00C-262B20B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F9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D1EDC0F20F54E83BA1FBF03636A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57EA-B652-457A-B8DD-1870B15681FA}"/>
      </w:docPartPr>
      <w:docPartBody>
        <w:p w:rsidR="00000000" w:rsidRDefault="00C509B0"/>
      </w:docPartBody>
    </w:docPart>
    <w:docPart>
      <w:docPartPr>
        <w:name w:val="80E11BEB1E7648659B764B691626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6A0B-6D26-4677-B039-16D194F0B7B6}"/>
      </w:docPartPr>
      <w:docPartBody>
        <w:p w:rsidR="00000000" w:rsidRDefault="00C509B0"/>
      </w:docPartBody>
    </w:docPart>
    <w:docPart>
      <w:docPartPr>
        <w:name w:val="1B8E0C0A0F9A4525B4BAF58459CC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F0442-745C-4A70-9072-B5B9762A7624}"/>
      </w:docPartPr>
      <w:docPartBody>
        <w:p w:rsidR="00000000" w:rsidRDefault="00C509B0"/>
      </w:docPartBody>
    </w:docPart>
    <w:docPart>
      <w:docPartPr>
        <w:name w:val="EF3831603AD04740B25046A28DCC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4090-6660-498C-B5A1-2047FDA1B2B4}"/>
      </w:docPartPr>
      <w:docPartBody>
        <w:p w:rsidR="00000000" w:rsidRDefault="00C509B0"/>
      </w:docPartBody>
    </w:docPart>
    <w:docPart>
      <w:docPartPr>
        <w:name w:val="0E867E2EAC244EA49AC03C996E61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585A-15DA-4792-A624-CB99C933D081}"/>
      </w:docPartPr>
      <w:docPartBody>
        <w:p w:rsidR="00000000" w:rsidRDefault="00C509B0"/>
      </w:docPartBody>
    </w:docPart>
    <w:docPart>
      <w:docPartPr>
        <w:name w:val="625CE24D633042AA8DB0F3F6BD2A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4D91-7F21-4CA6-9088-D235B1C8D29B}"/>
      </w:docPartPr>
      <w:docPartBody>
        <w:p w:rsidR="00000000" w:rsidRDefault="00C509B0"/>
      </w:docPartBody>
    </w:docPart>
    <w:docPart>
      <w:docPartPr>
        <w:name w:val="46A7680FDF0E46EF9A607A4C2671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76BE-1D76-4C79-9AB7-7E8AA4132565}"/>
      </w:docPartPr>
      <w:docPartBody>
        <w:p w:rsidR="00000000" w:rsidRDefault="00C509B0"/>
      </w:docPartBody>
    </w:docPart>
    <w:docPart>
      <w:docPartPr>
        <w:name w:val="1017306B4C744FDD9EAE6528F3DC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B3D1-0C1D-4BE9-BB71-57185F88798C}"/>
      </w:docPartPr>
      <w:docPartBody>
        <w:p w:rsidR="00000000" w:rsidRDefault="00C509B0"/>
      </w:docPartBody>
    </w:docPart>
    <w:docPart>
      <w:docPartPr>
        <w:name w:val="156BBF34891C4C43A2AF24D9F9E7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38F71-0952-4B6F-9492-7748959EA61D}"/>
      </w:docPartPr>
      <w:docPartBody>
        <w:p w:rsidR="00000000" w:rsidRDefault="00C509B0"/>
      </w:docPartBody>
    </w:docPart>
    <w:docPart>
      <w:docPartPr>
        <w:name w:val="C614058E56744484AB96787BA22A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8E5B4-AAF2-44F9-AAF4-04D6CA1EE7A2}"/>
      </w:docPartPr>
      <w:docPartBody>
        <w:p w:rsidR="00000000" w:rsidRDefault="00E4618D" w:rsidP="00E4618D">
          <w:pPr>
            <w:pStyle w:val="C614058E56744484AB96787BA22ADCF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E5835C08775496FB6F2D813C5C0F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AA669-1908-4535-A6EB-DCA7034C513F}"/>
      </w:docPartPr>
      <w:docPartBody>
        <w:p w:rsidR="00000000" w:rsidRDefault="00C509B0"/>
      </w:docPartBody>
    </w:docPart>
    <w:docPart>
      <w:docPartPr>
        <w:name w:val="439BA211E47B499A9991375B58025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7954-BD1F-4CA5-881C-FF500364B4CA}"/>
      </w:docPartPr>
      <w:docPartBody>
        <w:p w:rsidR="00000000" w:rsidRDefault="00C509B0"/>
      </w:docPartBody>
    </w:docPart>
    <w:docPart>
      <w:docPartPr>
        <w:name w:val="413B0A758F984306A1B48C47002C7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6AEE-9476-44AB-8CDD-4F71867CD06B}"/>
      </w:docPartPr>
      <w:docPartBody>
        <w:p w:rsidR="00000000" w:rsidRDefault="00E4618D" w:rsidP="00E4618D">
          <w:pPr>
            <w:pStyle w:val="413B0A758F984306A1B48C47002C7D7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8FFA07A51D64B6880F801153A4F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EAAE-98F6-4B73-BA80-00060E795A2C}"/>
      </w:docPartPr>
      <w:docPartBody>
        <w:p w:rsidR="00000000" w:rsidRDefault="00C509B0"/>
      </w:docPartBody>
    </w:docPart>
    <w:docPart>
      <w:docPartPr>
        <w:name w:val="AEE2E2D159BB475DADB72AA560F3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A3A3-D11F-43C9-ADCA-CB59AB0C1D14}"/>
      </w:docPartPr>
      <w:docPartBody>
        <w:p w:rsidR="00000000" w:rsidRDefault="00C509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509B0"/>
    <w:rsid w:val="00C968BA"/>
    <w:rsid w:val="00D63E87"/>
    <w:rsid w:val="00D705C9"/>
    <w:rsid w:val="00E11D0C"/>
    <w:rsid w:val="00E35A8C"/>
    <w:rsid w:val="00E4618D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18D"/>
    <w:rPr>
      <w:color w:val="808080"/>
    </w:rPr>
  </w:style>
  <w:style w:type="paragraph" w:customStyle="1" w:styleId="C614058E56744484AB96787BA22ADCFB">
    <w:name w:val="C614058E56744484AB96787BA22ADCFB"/>
    <w:rsid w:val="00E4618D"/>
    <w:pPr>
      <w:spacing w:after="160" w:line="259" w:lineRule="auto"/>
    </w:pPr>
  </w:style>
  <w:style w:type="paragraph" w:customStyle="1" w:styleId="413B0A758F984306A1B48C47002C7D7B">
    <w:name w:val="413B0A758F984306A1B48C47002C7D7B"/>
    <w:rsid w:val="00E4618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345</Words>
  <Characters>1967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2023-04-26T14:50:00Z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