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2A21" w:rsidRDefault="007C2A2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F02B2C22F284306861AD01493CDA484"/>
          </w:placeholder>
        </w:sdtPr>
        <w:sdtContent>
          <w:r w:rsidRPr="005C2A78">
            <w:rPr>
              <w:rFonts w:cs="Times New Roman"/>
              <w:b/>
              <w:szCs w:val="24"/>
              <w:u w:val="single"/>
            </w:rPr>
            <w:t>BILL ANALYSIS</w:t>
          </w:r>
        </w:sdtContent>
      </w:sdt>
    </w:p>
    <w:p w:rsidR="007C2A21" w:rsidRPr="00585C31" w:rsidRDefault="007C2A21" w:rsidP="000F1DF9">
      <w:pPr>
        <w:spacing w:after="0" w:line="240" w:lineRule="auto"/>
        <w:rPr>
          <w:rFonts w:cs="Times New Roman"/>
          <w:szCs w:val="24"/>
        </w:rPr>
      </w:pPr>
    </w:p>
    <w:p w:rsidR="007C2A21" w:rsidRPr="00585C31" w:rsidRDefault="007C2A2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C2A21" w:rsidTr="000F1DF9">
        <w:tc>
          <w:tcPr>
            <w:tcW w:w="2718" w:type="dxa"/>
          </w:tcPr>
          <w:p w:rsidR="007C2A21" w:rsidRPr="005C2A78" w:rsidRDefault="007C2A21" w:rsidP="006D756B">
            <w:pPr>
              <w:rPr>
                <w:rFonts w:cs="Times New Roman"/>
                <w:szCs w:val="24"/>
              </w:rPr>
            </w:pPr>
            <w:sdt>
              <w:sdtPr>
                <w:rPr>
                  <w:rFonts w:cs="Times New Roman"/>
                  <w:szCs w:val="24"/>
                </w:rPr>
                <w:alias w:val="Agency Title"/>
                <w:tag w:val="AgencyTitleContentControl"/>
                <w:id w:val="1920747753"/>
                <w:lock w:val="sdtContentLocked"/>
                <w:placeholder>
                  <w:docPart w:val="FAF6DC3591824ABCBFEB8817F01EDEB7"/>
                </w:placeholder>
              </w:sdtPr>
              <w:sdtEndPr>
                <w:rPr>
                  <w:rFonts w:cstheme="minorBidi"/>
                  <w:szCs w:val="22"/>
                </w:rPr>
              </w:sdtEndPr>
              <w:sdtContent>
                <w:r>
                  <w:rPr>
                    <w:rFonts w:cs="Times New Roman"/>
                    <w:szCs w:val="24"/>
                  </w:rPr>
                  <w:t>Senate Research Center</w:t>
                </w:r>
              </w:sdtContent>
            </w:sdt>
          </w:p>
        </w:tc>
        <w:tc>
          <w:tcPr>
            <w:tcW w:w="6858" w:type="dxa"/>
          </w:tcPr>
          <w:p w:rsidR="007C2A21" w:rsidRPr="00FF6471" w:rsidRDefault="007C2A21" w:rsidP="000F1DF9">
            <w:pPr>
              <w:jc w:val="right"/>
              <w:rPr>
                <w:rFonts w:cs="Times New Roman"/>
                <w:szCs w:val="24"/>
              </w:rPr>
            </w:pPr>
            <w:sdt>
              <w:sdtPr>
                <w:rPr>
                  <w:rFonts w:cs="Times New Roman"/>
                  <w:szCs w:val="24"/>
                </w:rPr>
                <w:alias w:val="Bill Number"/>
                <w:tag w:val="BillNumberOne"/>
                <w:id w:val="-410784069"/>
                <w:lock w:val="sdtContentLocked"/>
                <w:placeholder>
                  <w:docPart w:val="01B27975649C4B1E9504FCE333A3693C"/>
                </w:placeholder>
              </w:sdtPr>
              <w:sdtContent>
                <w:r>
                  <w:rPr>
                    <w:rFonts w:cs="Times New Roman"/>
                    <w:szCs w:val="24"/>
                  </w:rPr>
                  <w:t>H.B. 1393</w:t>
                </w:r>
              </w:sdtContent>
            </w:sdt>
          </w:p>
        </w:tc>
      </w:tr>
      <w:tr w:rsidR="007C2A21" w:rsidTr="000F1DF9">
        <w:sdt>
          <w:sdtPr>
            <w:rPr>
              <w:rFonts w:cs="Times New Roman"/>
              <w:szCs w:val="24"/>
            </w:rPr>
            <w:alias w:val="TLCNumber"/>
            <w:tag w:val="TLCNumber"/>
            <w:id w:val="-542600604"/>
            <w:lock w:val="sdtLocked"/>
            <w:placeholder>
              <w:docPart w:val="7B7AA0ED161B40D58C10AF9D85A03552"/>
            </w:placeholder>
          </w:sdtPr>
          <w:sdtContent>
            <w:tc>
              <w:tcPr>
                <w:tcW w:w="2718" w:type="dxa"/>
              </w:tcPr>
              <w:p w:rsidR="007C2A21" w:rsidRPr="000F1DF9" w:rsidRDefault="007C2A21" w:rsidP="00C65088">
                <w:pPr>
                  <w:rPr>
                    <w:rFonts w:cs="Times New Roman"/>
                    <w:szCs w:val="24"/>
                  </w:rPr>
                </w:pPr>
                <w:r>
                  <w:rPr>
                    <w:rFonts w:cs="Times New Roman"/>
                    <w:szCs w:val="24"/>
                  </w:rPr>
                  <w:t>88R18865 JCG-D</w:t>
                </w:r>
              </w:p>
            </w:tc>
          </w:sdtContent>
        </w:sdt>
        <w:tc>
          <w:tcPr>
            <w:tcW w:w="6858" w:type="dxa"/>
          </w:tcPr>
          <w:p w:rsidR="007C2A21" w:rsidRPr="005C2A78" w:rsidRDefault="007C2A21" w:rsidP="00073EDD">
            <w:pPr>
              <w:jc w:val="right"/>
              <w:rPr>
                <w:rFonts w:cs="Times New Roman"/>
                <w:szCs w:val="24"/>
              </w:rPr>
            </w:pPr>
            <w:sdt>
              <w:sdtPr>
                <w:rPr>
                  <w:rFonts w:cs="Times New Roman"/>
                  <w:szCs w:val="24"/>
                </w:rPr>
                <w:alias w:val="Author Label"/>
                <w:tag w:val="By"/>
                <w:id w:val="72399597"/>
                <w:lock w:val="sdtLocked"/>
                <w:placeholder>
                  <w:docPart w:val="505B55469FE84F6EB362AA9CF98D586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7C5E119CB00454E83647FDE6C8DF4E8"/>
                </w:placeholder>
              </w:sdtPr>
              <w:sdtContent>
                <w:r>
                  <w:rPr>
                    <w:rFonts w:cs="Times New Roman"/>
                    <w:szCs w:val="24"/>
                  </w:rPr>
                  <w:t>Frank; Capriglione</w:t>
                </w:r>
              </w:sdtContent>
            </w:sdt>
            <w:sdt>
              <w:sdtPr>
                <w:rPr>
                  <w:rFonts w:cs="Times New Roman"/>
                  <w:szCs w:val="24"/>
                </w:rPr>
                <w:alias w:val="Sponsor"/>
                <w:tag w:val="Sponsor"/>
                <w:id w:val="-2039656131"/>
                <w:lock w:val="sdtContentLocked"/>
                <w:placeholder>
                  <w:docPart w:val="A117F0F4DB45496099B596946CEEB258"/>
                </w:placeholder>
              </w:sdtPr>
              <w:sdtContent>
                <w:r>
                  <w:rPr>
                    <w:rFonts w:cs="Times New Roman"/>
                    <w:szCs w:val="24"/>
                  </w:rPr>
                  <w:t xml:space="preserve"> (Perry)</w:t>
                </w:r>
              </w:sdtContent>
            </w:sdt>
            <w:sdt>
              <w:sdtPr>
                <w:rPr>
                  <w:rFonts w:cs="Times New Roman"/>
                  <w:szCs w:val="24"/>
                </w:rPr>
                <w:alias w:val="DualSponsor"/>
                <w:tag w:val="DualSponsor"/>
                <w:id w:val="1029379812"/>
                <w:lock w:val="sdtContentLocked"/>
                <w:placeholder>
                  <w:docPart w:val="1BC5DA3F7A49476A94A024D9B694EA32"/>
                </w:placeholder>
                <w:showingPlcHdr/>
              </w:sdtPr>
              <w:sdtContent/>
            </w:sdt>
          </w:p>
        </w:tc>
      </w:tr>
      <w:tr w:rsidR="007C2A21" w:rsidTr="000F1DF9">
        <w:tc>
          <w:tcPr>
            <w:tcW w:w="2718" w:type="dxa"/>
          </w:tcPr>
          <w:p w:rsidR="007C2A21" w:rsidRPr="00BC7495" w:rsidRDefault="007C2A21" w:rsidP="000F1DF9">
            <w:pPr>
              <w:rPr>
                <w:rFonts w:cs="Times New Roman"/>
                <w:szCs w:val="24"/>
              </w:rPr>
            </w:pPr>
          </w:p>
        </w:tc>
        <w:sdt>
          <w:sdtPr>
            <w:rPr>
              <w:rFonts w:cs="Times New Roman"/>
              <w:szCs w:val="24"/>
            </w:rPr>
            <w:alias w:val="Committee"/>
            <w:tag w:val="Committee"/>
            <w:id w:val="1914272295"/>
            <w:lock w:val="sdtContentLocked"/>
            <w:placeholder>
              <w:docPart w:val="180A7EF391F7464A9F83D0E46CFEAF05"/>
            </w:placeholder>
          </w:sdtPr>
          <w:sdtContent>
            <w:tc>
              <w:tcPr>
                <w:tcW w:w="6858" w:type="dxa"/>
              </w:tcPr>
              <w:p w:rsidR="007C2A21" w:rsidRPr="00FF6471" w:rsidRDefault="007C2A21" w:rsidP="000F1DF9">
                <w:pPr>
                  <w:jc w:val="right"/>
                  <w:rPr>
                    <w:rFonts w:cs="Times New Roman"/>
                    <w:szCs w:val="24"/>
                  </w:rPr>
                </w:pPr>
                <w:r>
                  <w:rPr>
                    <w:rFonts w:cs="Times New Roman"/>
                    <w:szCs w:val="24"/>
                  </w:rPr>
                  <w:t>Finance</w:t>
                </w:r>
              </w:p>
            </w:tc>
          </w:sdtContent>
        </w:sdt>
      </w:tr>
      <w:tr w:rsidR="007C2A21" w:rsidTr="000F1DF9">
        <w:tc>
          <w:tcPr>
            <w:tcW w:w="2718" w:type="dxa"/>
          </w:tcPr>
          <w:p w:rsidR="007C2A21" w:rsidRPr="00BC7495" w:rsidRDefault="007C2A21" w:rsidP="000F1DF9">
            <w:pPr>
              <w:rPr>
                <w:rFonts w:cs="Times New Roman"/>
                <w:szCs w:val="24"/>
              </w:rPr>
            </w:pPr>
          </w:p>
        </w:tc>
        <w:sdt>
          <w:sdtPr>
            <w:rPr>
              <w:rFonts w:cs="Times New Roman"/>
              <w:szCs w:val="24"/>
            </w:rPr>
            <w:alias w:val="Date"/>
            <w:tag w:val="DateContentControl"/>
            <w:id w:val="1178081906"/>
            <w:lock w:val="sdtLocked"/>
            <w:placeholder>
              <w:docPart w:val="691C4285F73344EFA49E02E7F1964342"/>
            </w:placeholder>
            <w:date w:fullDate="2023-05-05T00:00:00Z">
              <w:dateFormat w:val="M/d/yyyy"/>
              <w:lid w:val="en-US"/>
              <w:storeMappedDataAs w:val="dateTime"/>
              <w:calendar w:val="gregorian"/>
            </w:date>
          </w:sdtPr>
          <w:sdtContent>
            <w:tc>
              <w:tcPr>
                <w:tcW w:w="6858" w:type="dxa"/>
              </w:tcPr>
              <w:p w:rsidR="007C2A21" w:rsidRPr="00FF6471" w:rsidRDefault="007C2A21" w:rsidP="000F1DF9">
                <w:pPr>
                  <w:jc w:val="right"/>
                  <w:rPr>
                    <w:rFonts w:cs="Times New Roman"/>
                    <w:szCs w:val="24"/>
                  </w:rPr>
                </w:pPr>
                <w:r>
                  <w:rPr>
                    <w:rFonts w:cs="Times New Roman"/>
                    <w:szCs w:val="24"/>
                  </w:rPr>
                  <w:t>5/5/2023</w:t>
                </w:r>
              </w:p>
            </w:tc>
          </w:sdtContent>
        </w:sdt>
      </w:tr>
      <w:tr w:rsidR="007C2A21" w:rsidTr="000F1DF9">
        <w:tc>
          <w:tcPr>
            <w:tcW w:w="2718" w:type="dxa"/>
          </w:tcPr>
          <w:p w:rsidR="007C2A21" w:rsidRPr="00BC7495" w:rsidRDefault="007C2A21" w:rsidP="000F1DF9">
            <w:pPr>
              <w:rPr>
                <w:rFonts w:cs="Times New Roman"/>
                <w:szCs w:val="24"/>
              </w:rPr>
            </w:pPr>
          </w:p>
        </w:tc>
        <w:sdt>
          <w:sdtPr>
            <w:rPr>
              <w:rFonts w:cs="Times New Roman"/>
              <w:szCs w:val="24"/>
            </w:rPr>
            <w:alias w:val="BA Version"/>
            <w:tag w:val="BAVersion"/>
            <w:id w:val="-1685590809"/>
            <w:lock w:val="sdtContentLocked"/>
            <w:placeholder>
              <w:docPart w:val="CFBB6BA8C45640708BA91CC20BD9F094"/>
            </w:placeholder>
          </w:sdtPr>
          <w:sdtContent>
            <w:tc>
              <w:tcPr>
                <w:tcW w:w="6858" w:type="dxa"/>
              </w:tcPr>
              <w:p w:rsidR="007C2A21" w:rsidRPr="00FF6471" w:rsidRDefault="007C2A21" w:rsidP="000F1DF9">
                <w:pPr>
                  <w:jc w:val="right"/>
                  <w:rPr>
                    <w:rFonts w:cs="Times New Roman"/>
                    <w:szCs w:val="24"/>
                  </w:rPr>
                </w:pPr>
                <w:r>
                  <w:rPr>
                    <w:rFonts w:cs="Times New Roman"/>
                    <w:szCs w:val="24"/>
                  </w:rPr>
                  <w:t>Engrossed</w:t>
                </w:r>
              </w:p>
            </w:tc>
          </w:sdtContent>
        </w:sdt>
      </w:tr>
    </w:tbl>
    <w:p w:rsidR="007C2A21" w:rsidRPr="00FF6471" w:rsidRDefault="007C2A21" w:rsidP="000F1DF9">
      <w:pPr>
        <w:spacing w:after="0" w:line="240" w:lineRule="auto"/>
        <w:rPr>
          <w:rFonts w:cs="Times New Roman"/>
          <w:szCs w:val="24"/>
        </w:rPr>
      </w:pPr>
    </w:p>
    <w:p w:rsidR="007C2A21" w:rsidRPr="00FF6471" w:rsidRDefault="007C2A21" w:rsidP="000F1DF9">
      <w:pPr>
        <w:spacing w:after="0" w:line="240" w:lineRule="auto"/>
        <w:rPr>
          <w:rFonts w:cs="Times New Roman"/>
          <w:szCs w:val="24"/>
        </w:rPr>
      </w:pPr>
    </w:p>
    <w:p w:rsidR="007C2A21" w:rsidRPr="00FF6471" w:rsidRDefault="007C2A2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33952E841714E1BB3C3CA977C2ECC34"/>
        </w:placeholder>
      </w:sdtPr>
      <w:sdtContent>
        <w:p w:rsidR="007C2A21" w:rsidRDefault="007C2A2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E633C10BDFF47D19986A3125FF8FB50"/>
        </w:placeholder>
      </w:sdtPr>
      <w:sdtContent>
        <w:p w:rsidR="007C2A21" w:rsidRPr="00F012EA" w:rsidRDefault="007C2A21" w:rsidP="00F012EA">
          <w:pPr>
            <w:pStyle w:val="NormalWeb"/>
            <w:spacing w:before="0" w:beforeAutospacing="0" w:after="0" w:afterAutospacing="0"/>
            <w:jc w:val="both"/>
            <w:divId w:val="1802654079"/>
            <w:rPr>
              <w:rFonts w:eastAsia="Times New Roman"/>
              <w:bCs/>
            </w:rPr>
          </w:pPr>
        </w:p>
        <w:p w:rsidR="007C2A21" w:rsidRPr="00645A6E" w:rsidRDefault="007C2A21" w:rsidP="00F012EA">
          <w:pPr>
            <w:pStyle w:val="NormalWeb"/>
            <w:spacing w:before="0" w:beforeAutospacing="0" w:after="0" w:afterAutospacing="0"/>
            <w:jc w:val="both"/>
            <w:divId w:val="1802654079"/>
          </w:pPr>
          <w:r w:rsidRPr="00645A6E">
            <w:t>Concerns have been raised by some Employees Retirement System of Texas (ERS) retirees that all of the currently available annuity options are fixed payments. Some retirees would benefit from having the option to select an annuity that increases each year.</w:t>
          </w:r>
        </w:p>
        <w:p w:rsidR="007C2A21" w:rsidRPr="00645A6E" w:rsidRDefault="007C2A21" w:rsidP="00F012EA">
          <w:pPr>
            <w:pStyle w:val="NormalWeb"/>
            <w:spacing w:before="0" w:beforeAutospacing="0" w:after="0" w:afterAutospacing="0"/>
            <w:jc w:val="both"/>
            <w:divId w:val="1802654079"/>
          </w:pPr>
          <w:r w:rsidRPr="00645A6E">
            <w:t> </w:t>
          </w:r>
        </w:p>
        <w:p w:rsidR="007C2A21" w:rsidRPr="00645A6E" w:rsidRDefault="007C2A21" w:rsidP="00F012EA">
          <w:pPr>
            <w:pStyle w:val="NormalWeb"/>
            <w:spacing w:before="0" w:beforeAutospacing="0" w:after="0" w:afterAutospacing="0"/>
            <w:jc w:val="both"/>
            <w:divId w:val="1802654079"/>
          </w:pPr>
          <w:r w:rsidRPr="00645A6E">
            <w:t>H.B. 1393 seeks to give certain eligible ERS members the option to select an annuity that is reduced at the beginning of their retirement</w:t>
          </w:r>
          <w:r>
            <w:t xml:space="preserve"> </w:t>
          </w:r>
          <w:r w:rsidRPr="00645A6E">
            <w:t>but gradually increases over time.</w:t>
          </w:r>
        </w:p>
        <w:p w:rsidR="007C2A21" w:rsidRPr="00D70925" w:rsidRDefault="007C2A21" w:rsidP="00F012EA">
          <w:pPr>
            <w:spacing w:after="0" w:line="240" w:lineRule="auto"/>
            <w:jc w:val="both"/>
            <w:rPr>
              <w:rFonts w:eastAsia="Times New Roman" w:cs="Times New Roman"/>
              <w:bCs/>
              <w:szCs w:val="24"/>
            </w:rPr>
          </w:pPr>
        </w:p>
      </w:sdtContent>
    </w:sdt>
    <w:p w:rsidR="007C2A21" w:rsidRDefault="007C2A2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1393 </w:t>
      </w:r>
      <w:bookmarkStart w:id="1" w:name="AmendsCurrentLaw"/>
      <w:bookmarkEnd w:id="1"/>
      <w:r>
        <w:rPr>
          <w:rFonts w:cs="Times New Roman"/>
          <w:szCs w:val="24"/>
        </w:rPr>
        <w:t>amends current law relating to an optional service retirement annuity that provides an increasing annuity under the Employees Retirement System of Texas.</w:t>
      </w:r>
    </w:p>
    <w:p w:rsidR="007C2A21" w:rsidRPr="00645A6E" w:rsidRDefault="007C2A21" w:rsidP="000F1DF9">
      <w:pPr>
        <w:spacing w:after="0" w:line="240" w:lineRule="auto"/>
        <w:jc w:val="both"/>
        <w:rPr>
          <w:rFonts w:eastAsia="Times New Roman" w:cs="Times New Roman"/>
          <w:szCs w:val="24"/>
        </w:rPr>
      </w:pPr>
    </w:p>
    <w:p w:rsidR="007C2A21" w:rsidRPr="005C2A78" w:rsidRDefault="007C2A2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B1EC2BD64F144C0B4317A465D203C01"/>
          </w:placeholder>
        </w:sdtPr>
        <w:sdtContent>
          <w:r>
            <w:rPr>
              <w:rFonts w:eastAsia="Times New Roman" w:cs="Times New Roman"/>
              <w:b/>
              <w:szCs w:val="24"/>
              <w:u w:val="single"/>
            </w:rPr>
            <w:t>RULEMAKING AUTHORITY</w:t>
          </w:r>
        </w:sdtContent>
      </w:sdt>
    </w:p>
    <w:p w:rsidR="007C2A21" w:rsidRPr="006529C4" w:rsidRDefault="007C2A21" w:rsidP="00774EC7">
      <w:pPr>
        <w:spacing w:after="0" w:line="240" w:lineRule="auto"/>
        <w:jc w:val="both"/>
        <w:rPr>
          <w:rFonts w:cs="Times New Roman"/>
          <w:szCs w:val="24"/>
        </w:rPr>
      </w:pPr>
    </w:p>
    <w:p w:rsidR="007C2A21" w:rsidRPr="006529C4" w:rsidRDefault="007C2A21" w:rsidP="00774EC7">
      <w:pPr>
        <w:spacing w:after="0" w:line="240" w:lineRule="auto"/>
        <w:jc w:val="both"/>
        <w:rPr>
          <w:rFonts w:cs="Times New Roman"/>
          <w:szCs w:val="24"/>
        </w:rPr>
      </w:pPr>
      <w:r>
        <w:rPr>
          <w:rFonts w:cs="Times New Roman"/>
          <w:szCs w:val="24"/>
        </w:rPr>
        <w:t>Rulemaking authority is expressly granted to the board of trustees of the Employees Retirement System of Texas in SECTION 1 (Section 814.110, Government Code) of this bill.</w:t>
      </w:r>
    </w:p>
    <w:p w:rsidR="007C2A21" w:rsidRPr="006529C4" w:rsidRDefault="007C2A21" w:rsidP="00774EC7">
      <w:pPr>
        <w:spacing w:after="0" w:line="240" w:lineRule="auto"/>
        <w:jc w:val="both"/>
        <w:rPr>
          <w:rFonts w:cs="Times New Roman"/>
          <w:szCs w:val="24"/>
        </w:rPr>
      </w:pPr>
    </w:p>
    <w:p w:rsidR="007C2A21" w:rsidRPr="005C2A78" w:rsidRDefault="007C2A2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50214BF9A204AB3B96964905E7791E7"/>
          </w:placeholder>
        </w:sdtPr>
        <w:sdtContent>
          <w:r>
            <w:rPr>
              <w:rFonts w:eastAsia="Times New Roman" w:cs="Times New Roman"/>
              <w:b/>
              <w:szCs w:val="24"/>
              <w:u w:val="single"/>
            </w:rPr>
            <w:t>SECTION BY SECTION ANALYSIS</w:t>
          </w:r>
        </w:sdtContent>
      </w:sdt>
    </w:p>
    <w:p w:rsidR="007C2A21" w:rsidRPr="005C2A78" w:rsidRDefault="007C2A21" w:rsidP="00F012EA">
      <w:pPr>
        <w:spacing w:after="0" w:line="240" w:lineRule="auto"/>
        <w:jc w:val="both"/>
        <w:rPr>
          <w:rFonts w:eastAsia="Times New Roman" w:cs="Times New Roman"/>
          <w:szCs w:val="24"/>
        </w:rPr>
      </w:pPr>
    </w:p>
    <w:p w:rsidR="007C2A21" w:rsidRDefault="007C2A21" w:rsidP="00F012EA">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Subchapter B, Chapter 814, Government Code, by adding Section 814.110, as follows:</w:t>
      </w:r>
    </w:p>
    <w:p w:rsidR="007C2A21" w:rsidRDefault="007C2A21" w:rsidP="00F012EA">
      <w:pPr>
        <w:spacing w:after="0" w:line="240" w:lineRule="auto"/>
        <w:jc w:val="both"/>
      </w:pPr>
    </w:p>
    <w:p w:rsidR="007C2A21" w:rsidRDefault="007C2A21" w:rsidP="00F012EA">
      <w:pPr>
        <w:spacing w:after="0" w:line="240" w:lineRule="auto"/>
        <w:ind w:left="720"/>
        <w:jc w:val="both"/>
      </w:pPr>
      <w:r w:rsidRPr="00645A6E">
        <w:t xml:space="preserve">Sec. 814.110.  INCREASING ANNUITY OPTION.  (a)  </w:t>
      </w:r>
      <w:r>
        <w:t xml:space="preserve">Authorizes a </w:t>
      </w:r>
      <w:r w:rsidRPr="00645A6E">
        <w:t xml:space="preserve">member who is eligible for a service retirement annuity not reduced because of age </w:t>
      </w:r>
      <w:r>
        <w:t xml:space="preserve">to </w:t>
      </w:r>
      <w:r w:rsidRPr="00645A6E">
        <w:t xml:space="preserve">select a standard retirement annuity or an optional service retirement annuity described by Section 814.108 </w:t>
      </w:r>
      <w:r>
        <w:t xml:space="preserve">(Optional Service Retirement Benefits) </w:t>
      </w:r>
      <w:r w:rsidRPr="00645A6E">
        <w:t>together with the option for an increasing annuity as described by this section.</w:t>
      </w:r>
    </w:p>
    <w:p w:rsidR="007C2A21" w:rsidRPr="00645A6E" w:rsidRDefault="007C2A21" w:rsidP="00F012EA">
      <w:pPr>
        <w:spacing w:after="0" w:line="240" w:lineRule="auto"/>
        <w:ind w:left="720"/>
        <w:jc w:val="both"/>
      </w:pPr>
    </w:p>
    <w:p w:rsidR="007C2A21" w:rsidRDefault="007C2A21" w:rsidP="00F012EA">
      <w:pPr>
        <w:spacing w:after="0" w:line="240" w:lineRule="auto"/>
        <w:ind w:left="1440"/>
        <w:jc w:val="both"/>
      </w:pPr>
      <w:r w:rsidRPr="00645A6E">
        <w:t>(b)  </w:t>
      </w:r>
      <w:r>
        <w:t>Requires t</w:t>
      </w:r>
      <w:r w:rsidRPr="00645A6E">
        <w:t>he</w:t>
      </w:r>
      <w:r>
        <w:t xml:space="preserve"> Employees Retirement System of Texas (ERS)</w:t>
      </w:r>
      <w:r w:rsidRPr="00645A6E">
        <w:t xml:space="preserve"> </w:t>
      </w:r>
      <w:r>
        <w:t xml:space="preserve">to </w:t>
      </w:r>
      <w:r w:rsidRPr="00645A6E">
        <w:t xml:space="preserve">provide the increasing annuity option by reducing the member's annuity for an appropriate implementation period beginning immediately after the member's retirement and annually increasing the amount of the annuity by two percent or by another percentage rate, as determined by </w:t>
      </w:r>
      <w:r>
        <w:t xml:space="preserve">ERS </w:t>
      </w:r>
      <w:r w:rsidRPr="00645A6E">
        <w:t>under Subsection (c), for each year during the applicable implementation period.</w:t>
      </w:r>
    </w:p>
    <w:p w:rsidR="007C2A21" w:rsidRPr="00645A6E" w:rsidRDefault="007C2A21" w:rsidP="00F012EA">
      <w:pPr>
        <w:spacing w:after="0" w:line="240" w:lineRule="auto"/>
        <w:ind w:left="1440"/>
        <w:jc w:val="both"/>
      </w:pPr>
    </w:p>
    <w:p w:rsidR="007C2A21" w:rsidRDefault="007C2A21" w:rsidP="00F012EA">
      <w:pPr>
        <w:spacing w:after="0" w:line="240" w:lineRule="auto"/>
        <w:ind w:left="1440"/>
        <w:jc w:val="both"/>
      </w:pPr>
      <w:r w:rsidRPr="00645A6E">
        <w:t>(c) </w:t>
      </w:r>
      <w:r>
        <w:t xml:space="preserve">Authorizes ERS to </w:t>
      </w:r>
      <w:r w:rsidRPr="00645A6E">
        <w:t>offer other increasing annuity options similar to the option described by Subsection (b), including increasing annuity options providing a different percentage rate of increase or a different implementation period.</w:t>
      </w:r>
    </w:p>
    <w:p w:rsidR="007C2A21" w:rsidRPr="00645A6E" w:rsidRDefault="007C2A21" w:rsidP="00F012EA">
      <w:pPr>
        <w:spacing w:after="0" w:line="240" w:lineRule="auto"/>
        <w:ind w:left="1440"/>
        <w:jc w:val="both"/>
      </w:pPr>
    </w:p>
    <w:p w:rsidR="007C2A21" w:rsidRDefault="007C2A21" w:rsidP="00F012EA">
      <w:pPr>
        <w:spacing w:after="0" w:line="240" w:lineRule="auto"/>
        <w:ind w:left="1440"/>
        <w:jc w:val="both"/>
      </w:pPr>
      <w:r w:rsidRPr="00645A6E">
        <w:t>(d)</w:t>
      </w:r>
      <w:r>
        <w:t xml:space="preserve"> Requires that </w:t>
      </w:r>
      <w:r w:rsidRPr="00645A6E">
        <w:t>the member's annuity</w:t>
      </w:r>
      <w:r>
        <w:t>, i</w:t>
      </w:r>
      <w:r w:rsidRPr="00645A6E">
        <w:t>f a member elects to receive an increasing annuity option under this section,</w:t>
      </w:r>
      <w:r>
        <w:t xml:space="preserve"> </w:t>
      </w:r>
      <w:r w:rsidRPr="00645A6E">
        <w:t xml:space="preserve">be calculated to reflect the option selected and be actuarially equivalent to a standard or optional service retirement annuity, as applicable, that the member would have been entitled to had the member not elected to receive the option.  </w:t>
      </w:r>
      <w:r>
        <w:t>Requires that t</w:t>
      </w:r>
      <w:r w:rsidRPr="00645A6E">
        <w:t>he annuity be computed to result in no actuarial loss to</w:t>
      </w:r>
      <w:r>
        <w:t xml:space="preserve"> ERS</w:t>
      </w:r>
      <w:r w:rsidRPr="00645A6E">
        <w:t>.</w:t>
      </w:r>
    </w:p>
    <w:p w:rsidR="007C2A21" w:rsidRPr="00645A6E" w:rsidRDefault="007C2A21" w:rsidP="00F012EA">
      <w:pPr>
        <w:spacing w:after="0" w:line="240" w:lineRule="auto"/>
        <w:ind w:left="1440"/>
        <w:jc w:val="both"/>
      </w:pPr>
    </w:p>
    <w:p w:rsidR="007C2A21" w:rsidRDefault="007C2A21" w:rsidP="00F012EA">
      <w:pPr>
        <w:spacing w:after="0" w:line="240" w:lineRule="auto"/>
        <w:ind w:left="1440"/>
        <w:jc w:val="both"/>
      </w:pPr>
      <w:r w:rsidRPr="00645A6E">
        <w:t>(e) </w:t>
      </w:r>
      <w:r>
        <w:t>Provides that t</w:t>
      </w:r>
      <w:r w:rsidRPr="00645A6E">
        <w:t xml:space="preserve">he increasing annuity option under this section </w:t>
      </w:r>
      <w:r>
        <w:t xml:space="preserve">is authorized to </w:t>
      </w:r>
      <w:r w:rsidRPr="00645A6E">
        <w:t xml:space="preserve">be elected only once by a member and </w:t>
      </w:r>
      <w:r>
        <w:t xml:space="preserve">is prohibited from </w:t>
      </w:r>
      <w:r w:rsidRPr="00645A6E">
        <w:t>be</w:t>
      </w:r>
      <w:r>
        <w:t>ing</w:t>
      </w:r>
      <w:r w:rsidRPr="00645A6E">
        <w:t xml:space="preserve"> elected by a retiree. </w:t>
      </w:r>
      <w:r>
        <w:t xml:space="preserve">Provides that a </w:t>
      </w:r>
      <w:r w:rsidRPr="00645A6E">
        <w:t xml:space="preserve">member retiring under the proportionate retirement program under Chapter 803 </w:t>
      </w:r>
      <w:r>
        <w:t xml:space="preserve">(Proportionate Retirement Program) </w:t>
      </w:r>
      <w:r w:rsidRPr="00645A6E">
        <w:t>is not eligible for the option.</w:t>
      </w:r>
    </w:p>
    <w:p w:rsidR="007C2A21" w:rsidRPr="00645A6E" w:rsidRDefault="007C2A21" w:rsidP="00F012EA">
      <w:pPr>
        <w:spacing w:after="0" w:line="240" w:lineRule="auto"/>
        <w:ind w:left="1440"/>
        <w:jc w:val="both"/>
      </w:pPr>
    </w:p>
    <w:p w:rsidR="007C2A21" w:rsidRDefault="007C2A21" w:rsidP="00F012EA">
      <w:pPr>
        <w:spacing w:after="0" w:line="240" w:lineRule="auto"/>
        <w:ind w:left="1440"/>
        <w:jc w:val="both"/>
      </w:pPr>
      <w:r w:rsidRPr="00645A6E">
        <w:t>(f)  </w:t>
      </w:r>
      <w:r>
        <w:t>Provides that t</w:t>
      </w:r>
      <w:r w:rsidRPr="00645A6E">
        <w:t>his section does not apply to:</w:t>
      </w:r>
    </w:p>
    <w:p w:rsidR="007C2A21" w:rsidRPr="00645A6E" w:rsidRDefault="007C2A21" w:rsidP="00F012EA">
      <w:pPr>
        <w:spacing w:after="0" w:line="240" w:lineRule="auto"/>
        <w:ind w:left="1440"/>
        <w:jc w:val="both"/>
      </w:pPr>
    </w:p>
    <w:p w:rsidR="007C2A21" w:rsidRDefault="007C2A21" w:rsidP="006912C3">
      <w:pPr>
        <w:spacing w:after="0" w:line="240" w:lineRule="auto"/>
        <w:ind w:left="720" w:firstLine="1440"/>
        <w:jc w:val="both"/>
      </w:pPr>
      <w:r w:rsidRPr="00645A6E">
        <w:t>(1)  a disability retirement annuity; or</w:t>
      </w:r>
    </w:p>
    <w:p w:rsidR="007C2A21" w:rsidRPr="00645A6E" w:rsidRDefault="007C2A21" w:rsidP="006912C3">
      <w:pPr>
        <w:spacing w:after="0" w:line="240" w:lineRule="auto"/>
        <w:ind w:left="720" w:firstLine="1440"/>
        <w:jc w:val="both"/>
      </w:pPr>
    </w:p>
    <w:p w:rsidR="007C2A21" w:rsidRDefault="007C2A21" w:rsidP="006912C3">
      <w:pPr>
        <w:spacing w:after="0" w:line="240" w:lineRule="auto"/>
        <w:ind w:left="720" w:firstLine="1440"/>
        <w:jc w:val="both"/>
      </w:pPr>
      <w:r w:rsidRPr="00645A6E">
        <w:t>(2)  an annuity based on service credited in the elected class.</w:t>
      </w:r>
    </w:p>
    <w:p w:rsidR="007C2A21" w:rsidRPr="00645A6E" w:rsidRDefault="007C2A21" w:rsidP="00F012EA">
      <w:pPr>
        <w:spacing w:after="0" w:line="240" w:lineRule="auto"/>
        <w:ind w:left="1440" w:firstLine="1440"/>
        <w:jc w:val="both"/>
      </w:pPr>
    </w:p>
    <w:p w:rsidR="007C2A21" w:rsidRDefault="007C2A21" w:rsidP="00F012EA">
      <w:pPr>
        <w:spacing w:after="0" w:line="240" w:lineRule="auto"/>
        <w:ind w:left="1440"/>
        <w:jc w:val="both"/>
      </w:pPr>
      <w:r w:rsidRPr="00645A6E">
        <w:t>(g)</w:t>
      </w:r>
      <w:r>
        <w:t xml:space="preserve"> Requires ERS to </w:t>
      </w:r>
      <w:r w:rsidRPr="00645A6E">
        <w:t>provide</w:t>
      </w:r>
      <w:r>
        <w:t xml:space="preserve"> </w:t>
      </w:r>
      <w:r w:rsidRPr="00645A6E">
        <w:t>a written notice to the member of the amount by which the member's annuity will be reduced and the implementation period applicable because of that selection</w:t>
      </w:r>
      <w:r>
        <w:t>, b</w:t>
      </w:r>
      <w:r w:rsidRPr="00645A6E">
        <w:t>efore a retiring member selects an increasing annuity option under this section.</w:t>
      </w:r>
      <w:r>
        <w:t xml:space="preserve"> Requires ERS to </w:t>
      </w:r>
      <w:r w:rsidRPr="00645A6E">
        <w:t>maintain a copy of the notice required under this subsection that is signed by the member.</w:t>
      </w:r>
    </w:p>
    <w:p w:rsidR="007C2A21" w:rsidRPr="00645A6E" w:rsidRDefault="007C2A21" w:rsidP="00F012EA">
      <w:pPr>
        <w:spacing w:after="0" w:line="240" w:lineRule="auto"/>
        <w:ind w:left="1440"/>
        <w:jc w:val="both"/>
      </w:pPr>
    </w:p>
    <w:p w:rsidR="007C2A21" w:rsidRPr="00645A6E" w:rsidRDefault="007C2A21" w:rsidP="00F012EA">
      <w:pPr>
        <w:spacing w:after="0" w:line="240" w:lineRule="auto"/>
        <w:ind w:left="1440"/>
        <w:jc w:val="both"/>
      </w:pPr>
      <w:r w:rsidRPr="00645A6E">
        <w:t>(h)  </w:t>
      </w:r>
      <w:r>
        <w:t>Authorizes t</w:t>
      </w:r>
      <w:r w:rsidRPr="00645A6E">
        <w:t xml:space="preserve">he board of trustees </w:t>
      </w:r>
      <w:r>
        <w:t xml:space="preserve">of ERS to </w:t>
      </w:r>
      <w:r w:rsidRPr="00645A6E">
        <w:t>adopt rules for the implementation of this section.</w:t>
      </w:r>
    </w:p>
    <w:p w:rsidR="007C2A21" w:rsidRPr="005C2A78" w:rsidRDefault="007C2A21" w:rsidP="00F012EA">
      <w:pPr>
        <w:spacing w:after="0" w:line="240" w:lineRule="auto"/>
        <w:ind w:left="720"/>
        <w:jc w:val="both"/>
        <w:rPr>
          <w:rFonts w:eastAsia="Times New Roman" w:cs="Times New Roman"/>
          <w:szCs w:val="24"/>
        </w:rPr>
      </w:pPr>
    </w:p>
    <w:p w:rsidR="007C2A21" w:rsidRPr="005C2A78" w:rsidRDefault="007C2A21" w:rsidP="00F012E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w:t>
      </w:r>
      <w:r>
        <w:t>Section 814.110, Government Code, as added by this Act, prospective to January 1, 2024.</w:t>
      </w:r>
    </w:p>
    <w:p w:rsidR="007C2A21" w:rsidRPr="005C2A78" w:rsidRDefault="007C2A21" w:rsidP="00F012EA">
      <w:pPr>
        <w:spacing w:after="0" w:line="240" w:lineRule="auto"/>
        <w:jc w:val="both"/>
        <w:rPr>
          <w:rFonts w:eastAsia="Times New Roman" w:cs="Times New Roman"/>
          <w:szCs w:val="24"/>
        </w:rPr>
      </w:pPr>
    </w:p>
    <w:p w:rsidR="007C2A21" w:rsidRPr="00C8671F" w:rsidRDefault="007C2A21" w:rsidP="00F012E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7C2A2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76C2" w:rsidRDefault="002B76C2" w:rsidP="000F1DF9">
      <w:pPr>
        <w:spacing w:after="0" w:line="240" w:lineRule="auto"/>
      </w:pPr>
      <w:r>
        <w:separator/>
      </w:r>
    </w:p>
  </w:endnote>
  <w:endnote w:type="continuationSeparator" w:id="0">
    <w:p w:rsidR="002B76C2" w:rsidRDefault="002B76C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B76C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C2A21">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C2A21">
                <w:rPr>
                  <w:sz w:val="20"/>
                  <w:szCs w:val="20"/>
                </w:rPr>
                <w:t>H.B. 1393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C2A2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B76C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76C2" w:rsidRDefault="002B76C2" w:rsidP="000F1DF9">
      <w:pPr>
        <w:spacing w:after="0" w:line="240" w:lineRule="auto"/>
      </w:pPr>
      <w:r>
        <w:separator/>
      </w:r>
    </w:p>
  </w:footnote>
  <w:footnote w:type="continuationSeparator" w:id="0">
    <w:p w:rsidR="002B76C2" w:rsidRDefault="002B76C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B76C2"/>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C2A21"/>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8BB66"/>
  <w15:docId w15:val="{0E7481DE-A3AA-4B02-8A4E-A6F844430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C2A2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65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F02B2C22F284306861AD01493CDA484"/>
        <w:category>
          <w:name w:val="General"/>
          <w:gallery w:val="placeholder"/>
        </w:category>
        <w:types>
          <w:type w:val="bbPlcHdr"/>
        </w:types>
        <w:behaviors>
          <w:behavior w:val="content"/>
        </w:behaviors>
        <w:guid w:val="{BC4EDF79-26CB-43C2-8D6D-06623A3DB886}"/>
      </w:docPartPr>
      <w:docPartBody>
        <w:p w:rsidR="00000000" w:rsidRDefault="00963FDB"/>
      </w:docPartBody>
    </w:docPart>
    <w:docPart>
      <w:docPartPr>
        <w:name w:val="FAF6DC3591824ABCBFEB8817F01EDEB7"/>
        <w:category>
          <w:name w:val="General"/>
          <w:gallery w:val="placeholder"/>
        </w:category>
        <w:types>
          <w:type w:val="bbPlcHdr"/>
        </w:types>
        <w:behaviors>
          <w:behavior w:val="content"/>
        </w:behaviors>
        <w:guid w:val="{67729B6D-EBD9-4646-A4E6-522EA936F09D}"/>
      </w:docPartPr>
      <w:docPartBody>
        <w:p w:rsidR="00000000" w:rsidRDefault="00963FDB"/>
      </w:docPartBody>
    </w:docPart>
    <w:docPart>
      <w:docPartPr>
        <w:name w:val="01B27975649C4B1E9504FCE333A3693C"/>
        <w:category>
          <w:name w:val="General"/>
          <w:gallery w:val="placeholder"/>
        </w:category>
        <w:types>
          <w:type w:val="bbPlcHdr"/>
        </w:types>
        <w:behaviors>
          <w:behavior w:val="content"/>
        </w:behaviors>
        <w:guid w:val="{E6A1DEC6-C7BA-4B59-93D1-5EB2FC709E22}"/>
      </w:docPartPr>
      <w:docPartBody>
        <w:p w:rsidR="00000000" w:rsidRDefault="00963FDB"/>
      </w:docPartBody>
    </w:docPart>
    <w:docPart>
      <w:docPartPr>
        <w:name w:val="7B7AA0ED161B40D58C10AF9D85A03552"/>
        <w:category>
          <w:name w:val="General"/>
          <w:gallery w:val="placeholder"/>
        </w:category>
        <w:types>
          <w:type w:val="bbPlcHdr"/>
        </w:types>
        <w:behaviors>
          <w:behavior w:val="content"/>
        </w:behaviors>
        <w:guid w:val="{9535F437-35FE-43D5-BFB7-3B2E0CD64DC2}"/>
      </w:docPartPr>
      <w:docPartBody>
        <w:p w:rsidR="00000000" w:rsidRDefault="00963FDB"/>
      </w:docPartBody>
    </w:docPart>
    <w:docPart>
      <w:docPartPr>
        <w:name w:val="505B55469FE84F6EB362AA9CF98D5863"/>
        <w:category>
          <w:name w:val="General"/>
          <w:gallery w:val="placeholder"/>
        </w:category>
        <w:types>
          <w:type w:val="bbPlcHdr"/>
        </w:types>
        <w:behaviors>
          <w:behavior w:val="content"/>
        </w:behaviors>
        <w:guid w:val="{65867696-1168-43C5-B161-ED30124687A3}"/>
      </w:docPartPr>
      <w:docPartBody>
        <w:p w:rsidR="00000000" w:rsidRDefault="00963FDB"/>
      </w:docPartBody>
    </w:docPart>
    <w:docPart>
      <w:docPartPr>
        <w:name w:val="F7C5E119CB00454E83647FDE6C8DF4E8"/>
        <w:category>
          <w:name w:val="General"/>
          <w:gallery w:val="placeholder"/>
        </w:category>
        <w:types>
          <w:type w:val="bbPlcHdr"/>
        </w:types>
        <w:behaviors>
          <w:behavior w:val="content"/>
        </w:behaviors>
        <w:guid w:val="{D874307D-9893-47EE-84E4-5FE07DAEEA18}"/>
      </w:docPartPr>
      <w:docPartBody>
        <w:p w:rsidR="00000000" w:rsidRDefault="00963FDB"/>
      </w:docPartBody>
    </w:docPart>
    <w:docPart>
      <w:docPartPr>
        <w:name w:val="A117F0F4DB45496099B596946CEEB258"/>
        <w:category>
          <w:name w:val="General"/>
          <w:gallery w:val="placeholder"/>
        </w:category>
        <w:types>
          <w:type w:val="bbPlcHdr"/>
        </w:types>
        <w:behaviors>
          <w:behavior w:val="content"/>
        </w:behaviors>
        <w:guid w:val="{D0C21272-2677-4414-9B3A-FDF8E0858477}"/>
      </w:docPartPr>
      <w:docPartBody>
        <w:p w:rsidR="00000000" w:rsidRDefault="00963FDB"/>
      </w:docPartBody>
    </w:docPart>
    <w:docPart>
      <w:docPartPr>
        <w:name w:val="1BC5DA3F7A49476A94A024D9B694EA32"/>
        <w:category>
          <w:name w:val="General"/>
          <w:gallery w:val="placeholder"/>
        </w:category>
        <w:types>
          <w:type w:val="bbPlcHdr"/>
        </w:types>
        <w:behaviors>
          <w:behavior w:val="content"/>
        </w:behaviors>
        <w:guid w:val="{50166229-4035-40E0-86B5-6D8E449ECBF7}"/>
      </w:docPartPr>
      <w:docPartBody>
        <w:p w:rsidR="00000000" w:rsidRDefault="00963FDB"/>
      </w:docPartBody>
    </w:docPart>
    <w:docPart>
      <w:docPartPr>
        <w:name w:val="180A7EF391F7464A9F83D0E46CFEAF05"/>
        <w:category>
          <w:name w:val="General"/>
          <w:gallery w:val="placeholder"/>
        </w:category>
        <w:types>
          <w:type w:val="bbPlcHdr"/>
        </w:types>
        <w:behaviors>
          <w:behavior w:val="content"/>
        </w:behaviors>
        <w:guid w:val="{713BC813-F648-484D-A667-2B049D0FCD8C}"/>
      </w:docPartPr>
      <w:docPartBody>
        <w:p w:rsidR="00000000" w:rsidRDefault="00963FDB"/>
      </w:docPartBody>
    </w:docPart>
    <w:docPart>
      <w:docPartPr>
        <w:name w:val="691C4285F73344EFA49E02E7F1964342"/>
        <w:category>
          <w:name w:val="General"/>
          <w:gallery w:val="placeholder"/>
        </w:category>
        <w:types>
          <w:type w:val="bbPlcHdr"/>
        </w:types>
        <w:behaviors>
          <w:behavior w:val="content"/>
        </w:behaviors>
        <w:guid w:val="{835BF115-3A06-4459-B4A6-1E1F5C78D8BB}"/>
      </w:docPartPr>
      <w:docPartBody>
        <w:p w:rsidR="00000000" w:rsidRDefault="00B349FA" w:rsidP="00B349FA">
          <w:pPr>
            <w:pStyle w:val="691C4285F73344EFA49E02E7F1964342"/>
          </w:pPr>
          <w:r w:rsidRPr="00A30DD1">
            <w:rPr>
              <w:rStyle w:val="PlaceholderText"/>
            </w:rPr>
            <w:t>Click here to enter a date.</w:t>
          </w:r>
        </w:p>
      </w:docPartBody>
    </w:docPart>
    <w:docPart>
      <w:docPartPr>
        <w:name w:val="CFBB6BA8C45640708BA91CC20BD9F094"/>
        <w:category>
          <w:name w:val="General"/>
          <w:gallery w:val="placeholder"/>
        </w:category>
        <w:types>
          <w:type w:val="bbPlcHdr"/>
        </w:types>
        <w:behaviors>
          <w:behavior w:val="content"/>
        </w:behaviors>
        <w:guid w:val="{A017309B-423F-455B-BAC1-CA6CC7573735}"/>
      </w:docPartPr>
      <w:docPartBody>
        <w:p w:rsidR="00000000" w:rsidRDefault="00963FDB"/>
      </w:docPartBody>
    </w:docPart>
    <w:docPart>
      <w:docPartPr>
        <w:name w:val="733952E841714E1BB3C3CA977C2ECC34"/>
        <w:category>
          <w:name w:val="General"/>
          <w:gallery w:val="placeholder"/>
        </w:category>
        <w:types>
          <w:type w:val="bbPlcHdr"/>
        </w:types>
        <w:behaviors>
          <w:behavior w:val="content"/>
        </w:behaviors>
        <w:guid w:val="{A1640930-5079-469D-9FC8-553581BAB068}"/>
      </w:docPartPr>
      <w:docPartBody>
        <w:p w:rsidR="00000000" w:rsidRDefault="00963FDB"/>
      </w:docPartBody>
    </w:docPart>
    <w:docPart>
      <w:docPartPr>
        <w:name w:val="8E633C10BDFF47D19986A3125FF8FB50"/>
        <w:category>
          <w:name w:val="General"/>
          <w:gallery w:val="placeholder"/>
        </w:category>
        <w:types>
          <w:type w:val="bbPlcHdr"/>
        </w:types>
        <w:behaviors>
          <w:behavior w:val="content"/>
        </w:behaviors>
        <w:guid w:val="{3F81A3D3-975D-41DA-8136-0E1DAD4FDD2F}"/>
      </w:docPartPr>
      <w:docPartBody>
        <w:p w:rsidR="00000000" w:rsidRDefault="00B349FA" w:rsidP="00B349FA">
          <w:pPr>
            <w:pStyle w:val="8E633C10BDFF47D19986A3125FF8FB50"/>
          </w:pPr>
          <w:r>
            <w:rPr>
              <w:rFonts w:eastAsia="Times New Roman" w:cs="Times New Roman"/>
              <w:bCs/>
              <w:szCs w:val="24"/>
            </w:rPr>
            <w:t xml:space="preserve"> </w:t>
          </w:r>
        </w:p>
      </w:docPartBody>
    </w:docPart>
    <w:docPart>
      <w:docPartPr>
        <w:name w:val="0B1EC2BD64F144C0B4317A465D203C01"/>
        <w:category>
          <w:name w:val="General"/>
          <w:gallery w:val="placeholder"/>
        </w:category>
        <w:types>
          <w:type w:val="bbPlcHdr"/>
        </w:types>
        <w:behaviors>
          <w:behavior w:val="content"/>
        </w:behaviors>
        <w:guid w:val="{1D6718A6-0E3C-41FC-BD4A-45EA3A06D28E}"/>
      </w:docPartPr>
      <w:docPartBody>
        <w:p w:rsidR="00000000" w:rsidRDefault="00963FDB"/>
      </w:docPartBody>
    </w:docPart>
    <w:docPart>
      <w:docPartPr>
        <w:name w:val="050214BF9A204AB3B96964905E7791E7"/>
        <w:category>
          <w:name w:val="General"/>
          <w:gallery w:val="placeholder"/>
        </w:category>
        <w:types>
          <w:type w:val="bbPlcHdr"/>
        </w:types>
        <w:behaviors>
          <w:behavior w:val="content"/>
        </w:behaviors>
        <w:guid w:val="{9806F268-C11B-4775-8FA6-8DFAD6AFAC2F}"/>
      </w:docPartPr>
      <w:docPartBody>
        <w:p w:rsidR="00000000" w:rsidRDefault="00963F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63FDB"/>
    <w:rsid w:val="00984D6C"/>
    <w:rsid w:val="00A54AD6"/>
    <w:rsid w:val="00A57564"/>
    <w:rsid w:val="00B252A4"/>
    <w:rsid w:val="00B349FA"/>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49FA"/>
    <w:rPr>
      <w:color w:val="808080"/>
    </w:rPr>
  </w:style>
  <w:style w:type="paragraph" w:customStyle="1" w:styleId="691C4285F73344EFA49E02E7F1964342">
    <w:name w:val="691C4285F73344EFA49E02E7F1964342"/>
    <w:rsid w:val="00B349FA"/>
    <w:pPr>
      <w:spacing w:after="160" w:line="259" w:lineRule="auto"/>
    </w:pPr>
  </w:style>
  <w:style w:type="paragraph" w:customStyle="1" w:styleId="8E633C10BDFF47D19986A3125FF8FB50">
    <w:name w:val="8E633C10BDFF47D19986A3125FF8FB50"/>
    <w:rsid w:val="00B349F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558</Words>
  <Characters>3181</Characters>
  <Application>Microsoft Office Word</Application>
  <DocSecurity>0</DocSecurity>
  <Lines>26</Lines>
  <Paragraphs>7</Paragraphs>
  <ScaleCrop>false</ScaleCrop>
  <Company>Texas Legislative Council</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2023-05-05T21:27:00Z</dcterms:modified>
</cp:coreProperties>
</file>

<file path=docProps/custom.xml><?xml version="1.0" encoding="utf-8"?>
<op:Properties xmlns:vt="http://schemas.openxmlformats.org/officeDocument/2006/docPropsVTypes" xmlns:op="http://schemas.openxmlformats.org/officeDocument/2006/custom-properties"/>
</file>