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95E67" w14:paraId="72F2C7DD" w14:textId="77777777" w:rsidTr="00345119">
        <w:tc>
          <w:tcPr>
            <w:tcW w:w="9576" w:type="dxa"/>
            <w:noWrap/>
          </w:tcPr>
          <w:p w14:paraId="385012EC" w14:textId="77777777" w:rsidR="008423E4" w:rsidRPr="0022177D" w:rsidRDefault="0008707A" w:rsidP="00355E55">
            <w:pPr>
              <w:pStyle w:val="Heading1"/>
            </w:pPr>
            <w:r w:rsidRPr="00631897">
              <w:t>BILL ANALYSIS</w:t>
            </w:r>
          </w:p>
        </w:tc>
      </w:tr>
    </w:tbl>
    <w:p w14:paraId="66EA6B35" w14:textId="77777777" w:rsidR="008423E4" w:rsidRPr="0022177D" w:rsidRDefault="008423E4" w:rsidP="00355E55">
      <w:pPr>
        <w:jc w:val="center"/>
      </w:pPr>
    </w:p>
    <w:p w14:paraId="4A1FCF42" w14:textId="77777777" w:rsidR="008423E4" w:rsidRPr="00B31F0E" w:rsidRDefault="008423E4" w:rsidP="00355E55"/>
    <w:p w14:paraId="415EEC3F" w14:textId="77777777" w:rsidR="008423E4" w:rsidRPr="00742794" w:rsidRDefault="008423E4" w:rsidP="00355E55">
      <w:pPr>
        <w:tabs>
          <w:tab w:val="right" w:pos="9360"/>
        </w:tabs>
      </w:pPr>
    </w:p>
    <w:tbl>
      <w:tblPr>
        <w:tblW w:w="0" w:type="auto"/>
        <w:tblLayout w:type="fixed"/>
        <w:tblLook w:val="01E0" w:firstRow="1" w:lastRow="1" w:firstColumn="1" w:lastColumn="1" w:noHBand="0" w:noVBand="0"/>
      </w:tblPr>
      <w:tblGrid>
        <w:gridCol w:w="9576"/>
      </w:tblGrid>
      <w:tr w:rsidR="00C95E67" w14:paraId="3B51B2A4" w14:textId="77777777" w:rsidTr="00345119">
        <w:tc>
          <w:tcPr>
            <w:tcW w:w="9576" w:type="dxa"/>
          </w:tcPr>
          <w:p w14:paraId="7199FB7C" w14:textId="13E44844" w:rsidR="008423E4" w:rsidRPr="00861995" w:rsidRDefault="0008707A" w:rsidP="00355E55">
            <w:pPr>
              <w:jc w:val="right"/>
            </w:pPr>
            <w:r>
              <w:t>C.S.H.B. 1393</w:t>
            </w:r>
          </w:p>
        </w:tc>
      </w:tr>
      <w:tr w:rsidR="00C95E67" w14:paraId="3807AED2" w14:textId="77777777" w:rsidTr="00345119">
        <w:tc>
          <w:tcPr>
            <w:tcW w:w="9576" w:type="dxa"/>
          </w:tcPr>
          <w:p w14:paraId="483F1B50" w14:textId="01DE1AD6" w:rsidR="008423E4" w:rsidRPr="00861995" w:rsidRDefault="0008707A" w:rsidP="00355E55">
            <w:pPr>
              <w:jc w:val="right"/>
            </w:pPr>
            <w:r>
              <w:t xml:space="preserve">By: </w:t>
            </w:r>
            <w:r w:rsidR="00416D1A">
              <w:t>Frank</w:t>
            </w:r>
          </w:p>
        </w:tc>
      </w:tr>
      <w:tr w:rsidR="00C95E67" w14:paraId="0665933D" w14:textId="77777777" w:rsidTr="00345119">
        <w:tc>
          <w:tcPr>
            <w:tcW w:w="9576" w:type="dxa"/>
          </w:tcPr>
          <w:p w14:paraId="19CA7134" w14:textId="470408F9" w:rsidR="008423E4" w:rsidRPr="00861995" w:rsidRDefault="0008707A" w:rsidP="00355E55">
            <w:pPr>
              <w:jc w:val="right"/>
            </w:pPr>
            <w:r>
              <w:t>Pensions, Investments &amp; Financial Services</w:t>
            </w:r>
          </w:p>
        </w:tc>
      </w:tr>
      <w:tr w:rsidR="00C95E67" w14:paraId="5F76CE32" w14:textId="77777777" w:rsidTr="00345119">
        <w:tc>
          <w:tcPr>
            <w:tcW w:w="9576" w:type="dxa"/>
          </w:tcPr>
          <w:p w14:paraId="01CE393F" w14:textId="73A8F19C" w:rsidR="008423E4" w:rsidRDefault="0008707A" w:rsidP="00355E55">
            <w:pPr>
              <w:jc w:val="right"/>
            </w:pPr>
            <w:r>
              <w:t>Committee Report (Substituted)</w:t>
            </w:r>
          </w:p>
        </w:tc>
      </w:tr>
    </w:tbl>
    <w:p w14:paraId="6BD149BA" w14:textId="77777777" w:rsidR="008423E4" w:rsidRDefault="008423E4" w:rsidP="00355E55">
      <w:pPr>
        <w:tabs>
          <w:tab w:val="right" w:pos="9360"/>
        </w:tabs>
      </w:pPr>
    </w:p>
    <w:p w14:paraId="57065530" w14:textId="77777777" w:rsidR="008423E4" w:rsidRDefault="008423E4" w:rsidP="00355E55"/>
    <w:p w14:paraId="28FEEC94" w14:textId="77777777" w:rsidR="008423E4" w:rsidRDefault="008423E4" w:rsidP="00355E55"/>
    <w:tbl>
      <w:tblPr>
        <w:tblW w:w="0" w:type="auto"/>
        <w:tblCellMar>
          <w:left w:w="115" w:type="dxa"/>
          <w:right w:w="115" w:type="dxa"/>
        </w:tblCellMar>
        <w:tblLook w:val="01E0" w:firstRow="1" w:lastRow="1" w:firstColumn="1" w:lastColumn="1" w:noHBand="0" w:noVBand="0"/>
      </w:tblPr>
      <w:tblGrid>
        <w:gridCol w:w="9360"/>
      </w:tblGrid>
      <w:tr w:rsidR="00C95E67" w14:paraId="47BBE270" w14:textId="77777777" w:rsidTr="00345119">
        <w:tc>
          <w:tcPr>
            <w:tcW w:w="9576" w:type="dxa"/>
          </w:tcPr>
          <w:p w14:paraId="56C6B0F2" w14:textId="77777777" w:rsidR="008423E4" w:rsidRPr="00A8133F" w:rsidRDefault="0008707A" w:rsidP="00355E55">
            <w:pPr>
              <w:rPr>
                <w:b/>
              </w:rPr>
            </w:pPr>
            <w:r w:rsidRPr="009C1E9A">
              <w:rPr>
                <w:b/>
                <w:u w:val="single"/>
              </w:rPr>
              <w:t>BACKGROUND AND PURPOSE</w:t>
            </w:r>
            <w:r>
              <w:rPr>
                <w:b/>
              </w:rPr>
              <w:t xml:space="preserve"> </w:t>
            </w:r>
          </w:p>
          <w:p w14:paraId="1F7F232F" w14:textId="77777777" w:rsidR="008423E4" w:rsidRDefault="008423E4" w:rsidP="00355E55"/>
          <w:p w14:paraId="63BF50C4" w14:textId="77777777" w:rsidR="008423E4" w:rsidRDefault="0008707A" w:rsidP="00355E55">
            <w:pPr>
              <w:pStyle w:val="Header"/>
              <w:tabs>
                <w:tab w:val="clear" w:pos="4320"/>
                <w:tab w:val="clear" w:pos="8640"/>
              </w:tabs>
              <w:jc w:val="both"/>
            </w:pPr>
            <w:r>
              <w:t xml:space="preserve">Concerns have been raised by some Employees Retirement System of Texas (ERS) retirees that all of the currently available </w:t>
            </w:r>
            <w:r w:rsidR="00B07D59">
              <w:t xml:space="preserve">annuity </w:t>
            </w:r>
            <w:r>
              <w:t xml:space="preserve">options are fixed payments. Some retirees would benefit from having </w:t>
            </w:r>
            <w:r w:rsidR="00B30195">
              <w:t xml:space="preserve">the </w:t>
            </w:r>
            <w:r>
              <w:t xml:space="preserve">option </w:t>
            </w:r>
            <w:r w:rsidR="00B30195">
              <w:t xml:space="preserve">to select </w:t>
            </w:r>
            <w:r>
              <w:t xml:space="preserve">an annuity </w:t>
            </w:r>
            <w:r w:rsidR="00B30195">
              <w:t xml:space="preserve">that </w:t>
            </w:r>
            <w:r>
              <w:t>increases each year.</w:t>
            </w:r>
            <w:r w:rsidR="00B30195">
              <w:t xml:space="preserve"> </w:t>
            </w:r>
            <w:r w:rsidR="00447241">
              <w:t>C.S.</w:t>
            </w:r>
            <w:r>
              <w:t>H</w:t>
            </w:r>
            <w:r w:rsidR="00B30195">
              <w:t>.</w:t>
            </w:r>
            <w:r>
              <w:t>B</w:t>
            </w:r>
            <w:r w:rsidR="00B30195">
              <w:t>.</w:t>
            </w:r>
            <w:r>
              <w:t xml:space="preserve"> 1393 seeks to give </w:t>
            </w:r>
            <w:r w:rsidR="00B30195">
              <w:t xml:space="preserve">certain eligible </w:t>
            </w:r>
            <w:r>
              <w:t xml:space="preserve">ERS </w:t>
            </w:r>
            <w:r w:rsidR="00215140">
              <w:t xml:space="preserve">members </w:t>
            </w:r>
            <w:r w:rsidR="00B30195">
              <w:t xml:space="preserve">the </w:t>
            </w:r>
            <w:r>
              <w:t xml:space="preserve">option </w:t>
            </w:r>
            <w:r w:rsidR="00B30195">
              <w:t xml:space="preserve">to select </w:t>
            </w:r>
            <w:r>
              <w:t>an annuity that is reduced at the beginning of their retirement but gradually increases over time.</w:t>
            </w:r>
          </w:p>
          <w:p w14:paraId="18672324" w14:textId="2BC94741" w:rsidR="003A01C5" w:rsidRPr="00E26B13" w:rsidRDefault="003A01C5" w:rsidP="00355E55">
            <w:pPr>
              <w:pStyle w:val="Header"/>
              <w:tabs>
                <w:tab w:val="clear" w:pos="4320"/>
                <w:tab w:val="clear" w:pos="8640"/>
              </w:tabs>
              <w:jc w:val="both"/>
              <w:rPr>
                <w:b/>
              </w:rPr>
            </w:pPr>
          </w:p>
        </w:tc>
      </w:tr>
      <w:tr w:rsidR="00C95E67" w14:paraId="17D53FF7" w14:textId="77777777" w:rsidTr="00345119">
        <w:tc>
          <w:tcPr>
            <w:tcW w:w="9576" w:type="dxa"/>
          </w:tcPr>
          <w:p w14:paraId="0DEAABAC" w14:textId="77777777" w:rsidR="0017725B" w:rsidRDefault="0008707A" w:rsidP="00355E55">
            <w:pPr>
              <w:rPr>
                <w:b/>
                <w:u w:val="single"/>
              </w:rPr>
            </w:pPr>
            <w:r>
              <w:rPr>
                <w:b/>
                <w:u w:val="single"/>
              </w:rPr>
              <w:t>CRIMINAL JUSTICE IMPACT</w:t>
            </w:r>
          </w:p>
          <w:p w14:paraId="7EC895CF" w14:textId="77777777" w:rsidR="0017725B" w:rsidRDefault="0017725B" w:rsidP="00355E55">
            <w:pPr>
              <w:rPr>
                <w:b/>
                <w:u w:val="single"/>
              </w:rPr>
            </w:pPr>
          </w:p>
          <w:p w14:paraId="1A0B0BC5" w14:textId="34CF46BB" w:rsidR="0012334F" w:rsidRPr="0012334F" w:rsidRDefault="0008707A" w:rsidP="00355E55">
            <w:pPr>
              <w:jc w:val="both"/>
            </w:pPr>
            <w:r>
              <w:t>It is the committee's opinion that this bill does no</w:t>
            </w:r>
            <w:r>
              <w:t>t expressly create a criminal offense, increase the punishment for an existing criminal offense or category of offenses, or change the eligibility of a person for community supervision, parole, or mandatory supervision.</w:t>
            </w:r>
          </w:p>
          <w:p w14:paraId="503EE49D" w14:textId="77777777" w:rsidR="0017725B" w:rsidRPr="0017725B" w:rsidRDefault="0017725B" w:rsidP="00355E55">
            <w:pPr>
              <w:rPr>
                <w:b/>
                <w:u w:val="single"/>
              </w:rPr>
            </w:pPr>
          </w:p>
        </w:tc>
      </w:tr>
      <w:tr w:rsidR="00C95E67" w14:paraId="1A37806D" w14:textId="77777777" w:rsidTr="00345119">
        <w:tc>
          <w:tcPr>
            <w:tcW w:w="9576" w:type="dxa"/>
          </w:tcPr>
          <w:p w14:paraId="6B03B3E8" w14:textId="77777777" w:rsidR="008423E4" w:rsidRPr="00A8133F" w:rsidRDefault="0008707A" w:rsidP="00355E55">
            <w:pPr>
              <w:rPr>
                <w:b/>
              </w:rPr>
            </w:pPr>
            <w:r w:rsidRPr="009C1E9A">
              <w:rPr>
                <w:b/>
                <w:u w:val="single"/>
              </w:rPr>
              <w:t>RULEMAKING AUTHORITY</w:t>
            </w:r>
            <w:r>
              <w:rPr>
                <w:b/>
              </w:rPr>
              <w:t xml:space="preserve"> </w:t>
            </w:r>
          </w:p>
          <w:p w14:paraId="0819A892" w14:textId="77777777" w:rsidR="008423E4" w:rsidRDefault="008423E4" w:rsidP="00355E55"/>
          <w:p w14:paraId="5B64A20F" w14:textId="6140892B" w:rsidR="008423E4" w:rsidRDefault="0008707A" w:rsidP="00355E55">
            <w:pPr>
              <w:pStyle w:val="Header"/>
              <w:tabs>
                <w:tab w:val="clear" w:pos="4320"/>
                <w:tab w:val="clear" w:pos="8640"/>
              </w:tabs>
              <w:jc w:val="both"/>
            </w:pPr>
            <w:r w:rsidRPr="0012334F">
              <w:t xml:space="preserve">It is </w:t>
            </w:r>
            <w:r w:rsidRPr="0012334F">
              <w:t>the committee's opinion that rulemaking authority is expressly granted to the board of trustees of the Employees Retirement System of Texas in SECTION 1 of this bill.</w:t>
            </w:r>
          </w:p>
          <w:p w14:paraId="3EA9FC0E" w14:textId="77777777" w:rsidR="008423E4" w:rsidRPr="00E21FDC" w:rsidRDefault="008423E4" w:rsidP="00355E55">
            <w:pPr>
              <w:rPr>
                <w:b/>
              </w:rPr>
            </w:pPr>
          </w:p>
        </w:tc>
      </w:tr>
      <w:tr w:rsidR="00C95E67" w14:paraId="7E05BC8A" w14:textId="77777777" w:rsidTr="00345119">
        <w:tc>
          <w:tcPr>
            <w:tcW w:w="9576" w:type="dxa"/>
          </w:tcPr>
          <w:p w14:paraId="5E46992E" w14:textId="77777777" w:rsidR="008423E4" w:rsidRPr="00A8133F" w:rsidRDefault="0008707A" w:rsidP="00355E55">
            <w:pPr>
              <w:rPr>
                <w:b/>
              </w:rPr>
            </w:pPr>
            <w:r w:rsidRPr="009C1E9A">
              <w:rPr>
                <w:b/>
                <w:u w:val="single"/>
              </w:rPr>
              <w:t>ANALYSIS</w:t>
            </w:r>
            <w:r>
              <w:rPr>
                <w:b/>
              </w:rPr>
              <w:t xml:space="preserve"> </w:t>
            </w:r>
          </w:p>
          <w:p w14:paraId="556F73C5" w14:textId="77777777" w:rsidR="008423E4" w:rsidRDefault="008423E4" w:rsidP="00355E55"/>
          <w:p w14:paraId="74E43126" w14:textId="78B5F5C3" w:rsidR="00CA0935" w:rsidRDefault="0008707A" w:rsidP="00355E55">
            <w:pPr>
              <w:pStyle w:val="Header"/>
              <w:jc w:val="both"/>
            </w:pPr>
            <w:r>
              <w:t xml:space="preserve">C.S.H.B. </w:t>
            </w:r>
            <w:r w:rsidR="00E37783">
              <w:t>1393</w:t>
            </w:r>
            <w:r>
              <w:t xml:space="preserve"> amends the Government Code to give a member of the Employees Retirement System of Texas (ERS) who </w:t>
            </w:r>
            <w:r w:rsidRPr="009D7F60">
              <w:t>is retiring</w:t>
            </w:r>
            <w:r>
              <w:t xml:space="preserve"> on or after January 1, </w:t>
            </w:r>
            <w:r w:rsidR="00E42B61">
              <w:t>2024</w:t>
            </w:r>
            <w:r>
              <w:t>, and who is eligible for a service retirement annuity</w:t>
            </w:r>
            <w:r w:rsidR="00723395">
              <w:t xml:space="preserve"> that is</w:t>
            </w:r>
            <w:r w:rsidR="00E42B61">
              <w:t xml:space="preserve"> </w:t>
            </w:r>
            <w:r w:rsidR="00E42B61" w:rsidRPr="00E42B61">
              <w:t>not reduced because of age</w:t>
            </w:r>
            <w:r>
              <w:t xml:space="preserve"> the option to select a stand</w:t>
            </w:r>
            <w:r>
              <w:t xml:space="preserve">ard retirement annuity or an optional service retirement annuity together with the option for </w:t>
            </w:r>
            <w:r w:rsidR="00E42B61" w:rsidRPr="00E42B61">
              <w:t>an increasing annuity</w:t>
            </w:r>
            <w:r>
              <w:t>, as described by the bill.</w:t>
            </w:r>
          </w:p>
          <w:p w14:paraId="732232B8" w14:textId="14DF5DBA" w:rsidR="00CA0935" w:rsidRDefault="00CA0935" w:rsidP="00355E55">
            <w:pPr>
              <w:pStyle w:val="Header"/>
              <w:jc w:val="both"/>
            </w:pPr>
          </w:p>
          <w:p w14:paraId="3C9B3F37" w14:textId="6EB93539" w:rsidR="00477E95" w:rsidRDefault="0008707A" w:rsidP="00355E55">
            <w:pPr>
              <w:pStyle w:val="Header"/>
              <w:jc w:val="both"/>
            </w:pPr>
            <w:r>
              <w:t>C.S.</w:t>
            </w:r>
            <w:r w:rsidR="00CA0935">
              <w:t xml:space="preserve">H.B. </w:t>
            </w:r>
            <w:r w:rsidR="00E37783">
              <w:t>1393</w:t>
            </w:r>
            <w:r w:rsidR="00CA0935">
              <w:t xml:space="preserve"> requires ERS to provide the </w:t>
            </w:r>
            <w:r w:rsidR="00A62162" w:rsidRPr="00A62162">
              <w:t xml:space="preserve">increasing annuity option </w:t>
            </w:r>
            <w:r w:rsidR="00CA0935">
              <w:t xml:space="preserve">by reducing </w:t>
            </w:r>
            <w:r w:rsidR="00A62162">
              <w:t xml:space="preserve">the </w:t>
            </w:r>
            <w:r w:rsidR="00A62162" w:rsidRPr="00A62162">
              <w:t xml:space="preserve">member's annuity </w:t>
            </w:r>
            <w:r w:rsidR="00CA0935">
              <w:t xml:space="preserve">for an appropriate </w:t>
            </w:r>
            <w:r w:rsidR="00A62162" w:rsidRPr="00A62162">
              <w:t xml:space="preserve">implementation </w:t>
            </w:r>
            <w:r w:rsidR="00CA0935">
              <w:t xml:space="preserve">period beginning immediately after the member's retirement and </w:t>
            </w:r>
            <w:r w:rsidR="00A62162" w:rsidRPr="00A62162">
              <w:t>annually</w:t>
            </w:r>
            <w:r>
              <w:t xml:space="preserve"> </w:t>
            </w:r>
            <w:r w:rsidR="00CA0935">
              <w:t>increasing the</w:t>
            </w:r>
            <w:r w:rsidR="00723395">
              <w:t xml:space="preserve"> annuity</w:t>
            </w:r>
            <w:r w:rsidR="00CA0935">
              <w:t xml:space="preserve"> amount </w:t>
            </w:r>
            <w:r w:rsidR="00A62162" w:rsidRPr="00A62162">
              <w:t>by two percent or by another percentage rate</w:t>
            </w:r>
            <w:r w:rsidR="00CA0935">
              <w:t>, as determined by ERS,</w:t>
            </w:r>
            <w:r w:rsidR="00A62162">
              <w:t xml:space="preserve"> </w:t>
            </w:r>
            <w:r w:rsidR="00A62162" w:rsidRPr="00A62162">
              <w:t>for each year</w:t>
            </w:r>
            <w:r w:rsidR="00CA0935">
              <w:t xml:space="preserve"> during the </w:t>
            </w:r>
            <w:r w:rsidR="00A62162" w:rsidRPr="00A62162">
              <w:t xml:space="preserve">applicable implementation </w:t>
            </w:r>
            <w:r w:rsidR="00CA0935">
              <w:t>period</w:t>
            </w:r>
            <w:r w:rsidR="00A62162">
              <w:t>.</w:t>
            </w:r>
            <w:r w:rsidR="00584E24">
              <w:t xml:space="preserve"> The bill authorizes ERS to </w:t>
            </w:r>
            <w:r w:rsidR="00584E24" w:rsidRPr="008D6EDE">
              <w:t>offer</w:t>
            </w:r>
            <w:r w:rsidR="00584E24">
              <w:t xml:space="preserve"> </w:t>
            </w:r>
            <w:r w:rsidR="00584E24" w:rsidRPr="008D6EDE">
              <w:t xml:space="preserve">other increasing annuity options </w:t>
            </w:r>
            <w:r w:rsidR="00723395">
              <w:t>similar to the option provided by the bill</w:t>
            </w:r>
            <w:r w:rsidR="000738B0">
              <w:t>, including</w:t>
            </w:r>
            <w:r w:rsidR="00584E24" w:rsidRPr="008D6EDE">
              <w:t xml:space="preserve"> options providing a different percentage rate of increase or a different implementation period.</w:t>
            </w:r>
            <w:r w:rsidR="00584E24">
              <w:t xml:space="preserve"> </w:t>
            </w:r>
            <w:r w:rsidR="00CA0935" w:rsidRPr="009E3BBA">
              <w:t xml:space="preserve">The </w:t>
            </w:r>
            <w:r w:rsidR="00956E2E" w:rsidRPr="009E3BBA">
              <w:t>increasing</w:t>
            </w:r>
            <w:r w:rsidR="00956E2E">
              <w:t xml:space="preserve"> annuity</w:t>
            </w:r>
            <w:r w:rsidR="00CA0935">
              <w:t xml:space="preserve"> option may be elected only once by a member and may not be elected by a retiree. The bill establishes that a member retiring under the proportionate retirement program is not eligible for the option.</w:t>
            </w:r>
          </w:p>
          <w:p w14:paraId="2F728FF9" w14:textId="61D8EFC5" w:rsidR="00CA0935" w:rsidRDefault="00CA0935" w:rsidP="00355E55">
            <w:pPr>
              <w:pStyle w:val="Header"/>
              <w:jc w:val="both"/>
            </w:pPr>
          </w:p>
          <w:p w14:paraId="590A03E5" w14:textId="1C14B34D" w:rsidR="00CA0935" w:rsidRDefault="0008707A" w:rsidP="00355E55">
            <w:pPr>
              <w:pStyle w:val="Header"/>
              <w:jc w:val="both"/>
            </w:pPr>
            <w:r>
              <w:t xml:space="preserve">C.S.H.B. </w:t>
            </w:r>
            <w:r w:rsidR="00E37783">
              <w:t>1393</w:t>
            </w:r>
            <w:r>
              <w:t xml:space="preserve"> requires the </w:t>
            </w:r>
            <w:r w:rsidR="00A62162" w:rsidRPr="00A62162">
              <w:t xml:space="preserve">annuity </w:t>
            </w:r>
            <w:r w:rsidR="00956E2E">
              <w:t xml:space="preserve">of a member who </w:t>
            </w:r>
            <w:r w:rsidR="009D7F60">
              <w:t>elects to receive</w:t>
            </w:r>
            <w:r w:rsidR="00956E2E" w:rsidRPr="009D7F60">
              <w:t xml:space="preserve"> an increasing annuity </w:t>
            </w:r>
            <w:r w:rsidR="00A62162" w:rsidRPr="009D7F60">
              <w:t>option</w:t>
            </w:r>
            <w:r>
              <w:t xml:space="preserve"> to be calculated to reflect the </w:t>
            </w:r>
            <w:r w:rsidR="00CB54A2" w:rsidRPr="00CB54A2">
              <w:t xml:space="preserve">option selected </w:t>
            </w:r>
            <w:r>
              <w:t>and be actuarially equivalent to a standard or optional service retirement annuity, as applicable</w:t>
            </w:r>
            <w:r w:rsidR="00CB54A2">
              <w:t xml:space="preserve">, </w:t>
            </w:r>
            <w:r w:rsidR="00956E2E" w:rsidRPr="009E3BBA">
              <w:t>to which</w:t>
            </w:r>
            <w:r w:rsidR="00CB54A2" w:rsidRPr="00CB54A2">
              <w:t xml:space="preserve"> the member would have been entitled had the member not elected to receive the option</w:t>
            </w:r>
            <w:r>
              <w:t xml:space="preserve">. The annuity must be computed to result in no actuarial loss to ERS. Before a retiring member selects </w:t>
            </w:r>
            <w:r w:rsidR="009E3BBA">
              <w:t>an</w:t>
            </w:r>
            <w:r w:rsidR="009E3BBA" w:rsidRPr="009E3BBA">
              <w:t xml:space="preserve"> </w:t>
            </w:r>
            <w:r w:rsidR="00CB54A2" w:rsidRPr="009E3BBA">
              <w:t xml:space="preserve">increasing annuity </w:t>
            </w:r>
            <w:r w:rsidRPr="009E3BBA">
              <w:t>option</w:t>
            </w:r>
            <w:r>
              <w:t>, ERS must provide a written notice to the member of the amount by which the member's annuity wil</w:t>
            </w:r>
            <w:r>
              <w:t>l be reduced and the</w:t>
            </w:r>
            <w:r w:rsidR="004B4D12">
              <w:t xml:space="preserve"> implementation</w:t>
            </w:r>
            <w:r>
              <w:t xml:space="preserve"> period </w:t>
            </w:r>
            <w:r w:rsidR="00BE6F87">
              <w:t>applicable</w:t>
            </w:r>
            <w:r>
              <w:t xml:space="preserve"> because of that selection. The bill requires ERS to maintain a copy of the notice </w:t>
            </w:r>
            <w:r w:rsidR="004B4D12">
              <w:t xml:space="preserve">that is </w:t>
            </w:r>
            <w:r>
              <w:t>signed by the member.</w:t>
            </w:r>
          </w:p>
          <w:p w14:paraId="51D8F97F" w14:textId="27538992" w:rsidR="00CA0935" w:rsidRDefault="00CA0935" w:rsidP="00355E55">
            <w:pPr>
              <w:pStyle w:val="Header"/>
              <w:jc w:val="both"/>
            </w:pPr>
          </w:p>
          <w:p w14:paraId="2FB92249" w14:textId="272690DE" w:rsidR="009C36CD" w:rsidRPr="009C36CD" w:rsidRDefault="0008707A" w:rsidP="00355E55">
            <w:pPr>
              <w:pStyle w:val="Header"/>
              <w:tabs>
                <w:tab w:val="clear" w:pos="4320"/>
                <w:tab w:val="clear" w:pos="8640"/>
              </w:tabs>
              <w:jc w:val="both"/>
            </w:pPr>
            <w:r>
              <w:t>C.S.</w:t>
            </w:r>
            <w:r w:rsidR="00CA0935">
              <w:t xml:space="preserve">H.B. </w:t>
            </w:r>
            <w:r w:rsidR="00E37783">
              <w:t>1393</w:t>
            </w:r>
            <w:r w:rsidR="00CA0935">
              <w:t xml:space="preserve"> authorizes the ERS board of trustees to adopt rules for the implementation of the bill's provisions. The bill's provisions expressly do not apply to a disability retirement annuity</w:t>
            </w:r>
            <w:r w:rsidR="00CB54A2">
              <w:t xml:space="preserve"> or </w:t>
            </w:r>
            <w:r w:rsidR="00CB54A2" w:rsidRPr="00CB54A2">
              <w:t>an annuity based on service credited in the elected class.</w:t>
            </w:r>
          </w:p>
          <w:p w14:paraId="6C651C90" w14:textId="77777777" w:rsidR="008423E4" w:rsidRPr="00835628" w:rsidRDefault="008423E4" w:rsidP="00355E55">
            <w:pPr>
              <w:rPr>
                <w:b/>
              </w:rPr>
            </w:pPr>
          </w:p>
        </w:tc>
      </w:tr>
      <w:tr w:rsidR="00C95E67" w14:paraId="332A441C" w14:textId="77777777" w:rsidTr="00345119">
        <w:tc>
          <w:tcPr>
            <w:tcW w:w="9576" w:type="dxa"/>
          </w:tcPr>
          <w:p w14:paraId="3D1F00A1" w14:textId="77777777" w:rsidR="008423E4" w:rsidRPr="00A8133F" w:rsidRDefault="0008707A" w:rsidP="00355E55">
            <w:pPr>
              <w:rPr>
                <w:b/>
              </w:rPr>
            </w:pPr>
            <w:r w:rsidRPr="009C1E9A">
              <w:rPr>
                <w:b/>
                <w:u w:val="single"/>
              </w:rPr>
              <w:t>EFFECTIVE DATE</w:t>
            </w:r>
            <w:r>
              <w:rPr>
                <w:b/>
              </w:rPr>
              <w:t xml:space="preserve"> </w:t>
            </w:r>
          </w:p>
          <w:p w14:paraId="6967FC20" w14:textId="77777777" w:rsidR="008423E4" w:rsidRDefault="008423E4" w:rsidP="00355E55"/>
          <w:p w14:paraId="55403715" w14:textId="57B1F30B" w:rsidR="008423E4" w:rsidRPr="003624F2" w:rsidRDefault="0008707A" w:rsidP="00355E55">
            <w:pPr>
              <w:pStyle w:val="Header"/>
              <w:tabs>
                <w:tab w:val="clear" w:pos="4320"/>
                <w:tab w:val="clear" w:pos="8640"/>
              </w:tabs>
              <w:jc w:val="both"/>
            </w:pPr>
            <w:r>
              <w:t>September 1, 2023.</w:t>
            </w:r>
          </w:p>
          <w:p w14:paraId="1B8E0A35" w14:textId="77777777" w:rsidR="008423E4" w:rsidRPr="00233FDB" w:rsidRDefault="008423E4" w:rsidP="00355E55">
            <w:pPr>
              <w:rPr>
                <w:b/>
              </w:rPr>
            </w:pPr>
          </w:p>
        </w:tc>
      </w:tr>
      <w:tr w:rsidR="00C95E67" w14:paraId="6EFA84B1" w14:textId="77777777" w:rsidTr="00345119">
        <w:tc>
          <w:tcPr>
            <w:tcW w:w="9576" w:type="dxa"/>
          </w:tcPr>
          <w:p w14:paraId="73D83771" w14:textId="77777777" w:rsidR="00416D1A" w:rsidRDefault="0008707A" w:rsidP="00355E55">
            <w:pPr>
              <w:jc w:val="both"/>
              <w:rPr>
                <w:b/>
                <w:u w:val="single"/>
              </w:rPr>
            </w:pPr>
            <w:r>
              <w:rPr>
                <w:b/>
                <w:u w:val="single"/>
              </w:rPr>
              <w:t xml:space="preserve">COMPARISON OF INTRODUCED AND </w:t>
            </w:r>
            <w:r>
              <w:rPr>
                <w:b/>
                <w:u w:val="single"/>
              </w:rPr>
              <w:t>SUBSTITUTE</w:t>
            </w:r>
          </w:p>
          <w:p w14:paraId="6522E531" w14:textId="77777777" w:rsidR="00E42B61" w:rsidRDefault="00E42B61" w:rsidP="00355E55">
            <w:pPr>
              <w:jc w:val="both"/>
            </w:pPr>
          </w:p>
          <w:p w14:paraId="78B36E2D" w14:textId="5C82B647" w:rsidR="00E42B61" w:rsidRDefault="0008707A" w:rsidP="00355E55">
            <w:pPr>
              <w:jc w:val="both"/>
            </w:pPr>
            <w:r>
              <w:t>While C.S.H.B. 1393 may differ from the introduced in minor or nonsubstantive ways, the following summarizes the substantial differences between the introduced and committee substitute versions of the bill.</w:t>
            </w:r>
          </w:p>
          <w:p w14:paraId="1D97A5D3" w14:textId="1447CFF2" w:rsidR="004B4D12" w:rsidRDefault="004B4D12" w:rsidP="00355E55">
            <w:pPr>
              <w:jc w:val="both"/>
            </w:pPr>
          </w:p>
          <w:p w14:paraId="0F9A93FA" w14:textId="4916DB90" w:rsidR="00521F63" w:rsidRDefault="0008707A" w:rsidP="00355E55">
            <w:pPr>
              <w:jc w:val="both"/>
            </w:pPr>
            <w:r w:rsidRPr="006F4DA9">
              <w:t xml:space="preserve">Whereas the introduced </w:t>
            </w:r>
            <w:r w:rsidR="00265F27">
              <w:t xml:space="preserve">provided for a </w:t>
            </w:r>
            <w:r>
              <w:t>cost-of-living adjustment</w:t>
            </w:r>
            <w:r w:rsidR="00265F27">
              <w:t xml:space="preserve"> option for certain eligible members,</w:t>
            </w:r>
            <w:r w:rsidRPr="006F4DA9">
              <w:t xml:space="preserve"> the substitute </w:t>
            </w:r>
            <w:r w:rsidR="00265F27">
              <w:t xml:space="preserve">provides for </w:t>
            </w:r>
            <w:r>
              <w:t xml:space="preserve">an </w:t>
            </w:r>
            <w:r w:rsidRPr="00CB54A2">
              <w:t>increasing annuity</w:t>
            </w:r>
            <w:r w:rsidR="00265F27">
              <w:t xml:space="preserve"> option</w:t>
            </w:r>
            <w:r w:rsidRPr="006F4DA9">
              <w:t>.</w:t>
            </w:r>
            <w:r w:rsidR="00265F27">
              <w:t xml:space="preserve"> </w:t>
            </w:r>
            <w:r w:rsidR="009A613C" w:rsidRPr="009A613C">
              <w:t xml:space="preserve">The </w:t>
            </w:r>
            <w:r w:rsidR="00B20EE8">
              <w:t xml:space="preserve">introduced and the </w:t>
            </w:r>
            <w:r w:rsidR="009A613C" w:rsidRPr="009A613C">
              <w:t xml:space="preserve">substitute </w:t>
            </w:r>
            <w:r>
              <w:t>differ in the prescribed manner for implementation</w:t>
            </w:r>
            <w:r w:rsidR="00B20EE8">
              <w:t xml:space="preserve"> of the new option</w:t>
            </w:r>
            <w:r w:rsidR="00215140">
              <w:t xml:space="preserve"> </w:t>
            </w:r>
            <w:r>
              <w:t>as follows:</w:t>
            </w:r>
          </w:p>
          <w:p w14:paraId="6DF96373" w14:textId="64475EF7" w:rsidR="00521F63" w:rsidRDefault="0008707A" w:rsidP="00355E55">
            <w:pPr>
              <w:pStyle w:val="ListParagraph"/>
              <w:numPr>
                <w:ilvl w:val="0"/>
                <w:numId w:val="1"/>
              </w:numPr>
              <w:contextualSpacing w:val="0"/>
              <w:jc w:val="both"/>
            </w:pPr>
            <w:r>
              <w:t>the introduced required ERS to reduce benefits for an appropriate period beginning immediately after the member's retirement and periodically increasing the amount of benefits, as determined by ERS, during the period the member or designa</w:t>
            </w:r>
            <w:r>
              <w:t xml:space="preserve">ted beneficiary is entitled to service retirement benefits; </w:t>
            </w:r>
            <w:r w:rsidR="00B20EE8">
              <w:t>and</w:t>
            </w:r>
          </w:p>
          <w:p w14:paraId="25C93566" w14:textId="601076B0" w:rsidR="00E0074E" w:rsidRDefault="0008707A" w:rsidP="00355E55">
            <w:pPr>
              <w:pStyle w:val="ListParagraph"/>
              <w:numPr>
                <w:ilvl w:val="0"/>
                <w:numId w:val="1"/>
              </w:numPr>
              <w:contextualSpacing w:val="0"/>
              <w:jc w:val="both"/>
            </w:pPr>
            <w:r>
              <w:t>the substitute requires</w:t>
            </w:r>
            <w:r w:rsidR="009C6035">
              <w:t xml:space="preserve"> ERS </w:t>
            </w:r>
            <w:r>
              <w:t xml:space="preserve">to </w:t>
            </w:r>
            <w:r w:rsidR="009C6035">
              <w:t xml:space="preserve">reduce the member's annuity for an appropriate </w:t>
            </w:r>
            <w:r w:rsidR="009A613C">
              <w:t>implementation period</w:t>
            </w:r>
            <w:r w:rsidR="009A613C" w:rsidRPr="009A613C">
              <w:t xml:space="preserve"> </w:t>
            </w:r>
            <w:r w:rsidR="009C6035">
              <w:t xml:space="preserve">beginning immediately after the member's retirement and annually increasing the amount of the annuity </w:t>
            </w:r>
            <w:r w:rsidR="008D6EDE">
              <w:t xml:space="preserve">by </w:t>
            </w:r>
            <w:r w:rsidR="008D6EDE" w:rsidRPr="00A62162">
              <w:t>two percent or by another percentage rate</w:t>
            </w:r>
            <w:r w:rsidR="008D6EDE">
              <w:t xml:space="preserve">, as determined by ERS, </w:t>
            </w:r>
            <w:r w:rsidR="008D6EDE" w:rsidRPr="00A62162">
              <w:t>for each year</w:t>
            </w:r>
            <w:r w:rsidR="008D6EDE">
              <w:t xml:space="preserve"> during the </w:t>
            </w:r>
            <w:r w:rsidR="008D6EDE" w:rsidRPr="00A62162">
              <w:t xml:space="preserve">applicable implementation </w:t>
            </w:r>
            <w:r w:rsidR="008D6EDE">
              <w:t>period</w:t>
            </w:r>
            <w:r w:rsidR="00584E24">
              <w:t>.</w:t>
            </w:r>
          </w:p>
          <w:p w14:paraId="1900F8A6" w14:textId="38E357B5" w:rsidR="008D6EDE" w:rsidRDefault="008D6EDE" w:rsidP="00355E55">
            <w:pPr>
              <w:jc w:val="both"/>
            </w:pPr>
          </w:p>
          <w:p w14:paraId="04A88AEE" w14:textId="4CBC4B83" w:rsidR="008D6EDE" w:rsidRDefault="0008707A" w:rsidP="00355E55">
            <w:pPr>
              <w:jc w:val="both"/>
            </w:pPr>
            <w:r w:rsidRPr="008D6EDE">
              <w:t xml:space="preserve">The substitute includes </w:t>
            </w:r>
            <w:r w:rsidR="009C6035">
              <w:t xml:space="preserve">a </w:t>
            </w:r>
            <w:r w:rsidRPr="008D6EDE">
              <w:t xml:space="preserve">provision that </w:t>
            </w:r>
            <w:r w:rsidR="009C6035">
              <w:t>was</w:t>
            </w:r>
            <w:r w:rsidR="009C6035" w:rsidRPr="008D6EDE">
              <w:t xml:space="preserve"> </w:t>
            </w:r>
            <w:r w:rsidRPr="008D6EDE">
              <w:t xml:space="preserve">not in the introduced </w:t>
            </w:r>
            <w:r>
              <w:t>authoriz</w:t>
            </w:r>
            <w:r w:rsidR="009C6035">
              <w:t>ing</w:t>
            </w:r>
            <w:r>
              <w:t xml:space="preserve"> </w:t>
            </w:r>
            <w:r w:rsidR="00584E24">
              <w:t xml:space="preserve">ERS to </w:t>
            </w:r>
            <w:r w:rsidR="00584E24" w:rsidRPr="008D6EDE">
              <w:t>offer</w:t>
            </w:r>
            <w:r w:rsidR="00584E24">
              <w:t xml:space="preserve"> </w:t>
            </w:r>
            <w:r w:rsidR="00584E24" w:rsidRPr="008D6EDE">
              <w:t xml:space="preserve">other increasing annuity options </w:t>
            </w:r>
            <w:r w:rsidR="009C6035">
              <w:t xml:space="preserve">similar </w:t>
            </w:r>
            <w:r w:rsidR="00314749">
              <w:t xml:space="preserve">to the option </w:t>
            </w:r>
            <w:r w:rsidR="00521F63">
              <w:t>provided</w:t>
            </w:r>
            <w:r w:rsidR="00314749">
              <w:t xml:space="preserve"> by the bill</w:t>
            </w:r>
            <w:r w:rsidR="00584E24" w:rsidRPr="008D6EDE">
              <w:t>.</w:t>
            </w:r>
          </w:p>
          <w:p w14:paraId="6DEEEF14" w14:textId="77777777" w:rsidR="00584E24" w:rsidRDefault="00584E24" w:rsidP="00355E55">
            <w:pPr>
              <w:jc w:val="both"/>
            </w:pPr>
          </w:p>
          <w:p w14:paraId="561D4B34" w14:textId="1111F77A" w:rsidR="00584E24" w:rsidRDefault="0008707A" w:rsidP="00355E55">
            <w:pPr>
              <w:jc w:val="both"/>
            </w:pPr>
            <w:r w:rsidRPr="00026C26">
              <w:t xml:space="preserve">The substitute </w:t>
            </w:r>
            <w:r w:rsidR="005A3EAD">
              <w:t xml:space="preserve">makes certain clarifications to the </w:t>
            </w:r>
            <w:r w:rsidRPr="00026C26">
              <w:t>introduced</w:t>
            </w:r>
            <w:r w:rsidR="000F166D">
              <w:t xml:space="preserve"> version's requirements </w:t>
            </w:r>
            <w:r w:rsidRPr="00026C26">
              <w:t xml:space="preserve">regarding the calculation of </w:t>
            </w:r>
            <w:r w:rsidR="000F166D">
              <w:t xml:space="preserve">an annuity </w:t>
            </w:r>
            <w:r w:rsidR="00314749" w:rsidRPr="00026C26">
              <w:t>for</w:t>
            </w:r>
            <w:r w:rsidRPr="00026C26">
              <w:t xml:space="preserve"> a member</w:t>
            </w:r>
            <w:r w:rsidR="00314749" w:rsidRPr="00026C26">
              <w:t xml:space="preserve"> that selects the option provided by the bill</w:t>
            </w:r>
            <w:r w:rsidRPr="00026C26">
              <w:t>.</w:t>
            </w:r>
          </w:p>
          <w:p w14:paraId="0213B0FE" w14:textId="4879AC08" w:rsidR="002369D5" w:rsidRDefault="002369D5" w:rsidP="00355E55">
            <w:pPr>
              <w:jc w:val="both"/>
            </w:pPr>
          </w:p>
          <w:p w14:paraId="0C27D778" w14:textId="49C5E711" w:rsidR="00AA27A1" w:rsidRDefault="0008707A" w:rsidP="00355E55">
            <w:pPr>
              <w:jc w:val="both"/>
            </w:pPr>
            <w:r w:rsidRPr="008D6EDE">
              <w:t xml:space="preserve">The substitute includes </w:t>
            </w:r>
            <w:r w:rsidR="00314749">
              <w:t xml:space="preserve">a </w:t>
            </w:r>
            <w:r w:rsidRPr="008D6EDE">
              <w:t>provision that w</w:t>
            </w:r>
            <w:r w:rsidR="00314749">
              <w:t>as</w:t>
            </w:r>
            <w:r w:rsidRPr="008D6EDE">
              <w:t xml:space="preserve"> not in the introduced </w:t>
            </w:r>
            <w:r w:rsidR="00314749">
              <w:t>excluding</w:t>
            </w:r>
            <w:r>
              <w:t xml:space="preserve"> </w:t>
            </w:r>
            <w:r w:rsidRPr="002369D5">
              <w:t>an annuity based on service credited in the elected class</w:t>
            </w:r>
            <w:r w:rsidR="00314749">
              <w:t xml:space="preserve"> from the bill's applicability</w:t>
            </w:r>
            <w:r w:rsidRPr="002369D5">
              <w:t>.</w:t>
            </w:r>
          </w:p>
          <w:p w14:paraId="7A98F762" w14:textId="59575872" w:rsidR="002369D5" w:rsidRDefault="002369D5" w:rsidP="00355E55">
            <w:pPr>
              <w:jc w:val="both"/>
            </w:pPr>
          </w:p>
          <w:p w14:paraId="53DD0B90" w14:textId="483E5EBA" w:rsidR="00584E24" w:rsidRDefault="0008707A" w:rsidP="00355E55">
            <w:pPr>
              <w:jc w:val="both"/>
            </w:pPr>
            <w:r w:rsidRPr="00623DCC">
              <w:t>Whereas the introduced applie</w:t>
            </w:r>
            <w:r>
              <w:t>d</w:t>
            </w:r>
            <w:r w:rsidRPr="00623DCC">
              <w:t xml:space="preserve"> only to a </w:t>
            </w:r>
            <w:r w:rsidR="00314749">
              <w:t xml:space="preserve">member's </w:t>
            </w:r>
            <w:r w:rsidRPr="00623DCC">
              <w:t>retirement that occurs on or after January 1, 202</w:t>
            </w:r>
            <w:r>
              <w:t>2</w:t>
            </w:r>
            <w:r w:rsidRPr="00623DCC">
              <w:t xml:space="preserve">, the substitute applies only to a </w:t>
            </w:r>
            <w:r w:rsidR="00314749">
              <w:t xml:space="preserve">member's </w:t>
            </w:r>
            <w:r w:rsidRPr="00623DCC">
              <w:t>retirement that occurs on or after January 1, 2024.</w:t>
            </w:r>
          </w:p>
          <w:p w14:paraId="51DFFF7A" w14:textId="77777777" w:rsidR="00584E24" w:rsidRDefault="00584E24" w:rsidP="00355E55">
            <w:pPr>
              <w:jc w:val="both"/>
            </w:pPr>
          </w:p>
          <w:p w14:paraId="4AF9DF5B" w14:textId="5630CD96" w:rsidR="00E42B61" w:rsidRPr="00E42B61" w:rsidRDefault="00E42B61" w:rsidP="00355E55">
            <w:pPr>
              <w:jc w:val="both"/>
            </w:pPr>
          </w:p>
        </w:tc>
      </w:tr>
      <w:tr w:rsidR="00C95E67" w14:paraId="3AA937D0" w14:textId="77777777" w:rsidTr="00345119">
        <w:tc>
          <w:tcPr>
            <w:tcW w:w="9576" w:type="dxa"/>
          </w:tcPr>
          <w:p w14:paraId="65243F9C" w14:textId="77777777" w:rsidR="00416D1A" w:rsidRPr="009C1E9A" w:rsidRDefault="00416D1A" w:rsidP="00355E55">
            <w:pPr>
              <w:rPr>
                <w:b/>
                <w:u w:val="single"/>
              </w:rPr>
            </w:pPr>
          </w:p>
        </w:tc>
      </w:tr>
      <w:tr w:rsidR="00C95E67" w14:paraId="17241E55" w14:textId="77777777" w:rsidTr="00345119">
        <w:tc>
          <w:tcPr>
            <w:tcW w:w="9576" w:type="dxa"/>
          </w:tcPr>
          <w:p w14:paraId="05AE9F5B" w14:textId="77777777" w:rsidR="00416D1A" w:rsidRPr="00416D1A" w:rsidRDefault="00416D1A" w:rsidP="00355E55">
            <w:pPr>
              <w:jc w:val="both"/>
            </w:pPr>
          </w:p>
        </w:tc>
      </w:tr>
    </w:tbl>
    <w:p w14:paraId="7783AA21" w14:textId="77777777" w:rsidR="008423E4" w:rsidRPr="00BE0E75" w:rsidRDefault="008423E4" w:rsidP="00355E55">
      <w:pPr>
        <w:jc w:val="both"/>
        <w:rPr>
          <w:rFonts w:ascii="Arial" w:hAnsi="Arial"/>
          <w:sz w:val="16"/>
          <w:szCs w:val="16"/>
        </w:rPr>
      </w:pPr>
    </w:p>
    <w:p w14:paraId="1122AA87" w14:textId="77777777" w:rsidR="004108C3" w:rsidRPr="008423E4" w:rsidRDefault="004108C3" w:rsidP="00355E5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A70EC" w14:textId="77777777" w:rsidR="00000000" w:rsidRDefault="0008707A">
      <w:r>
        <w:separator/>
      </w:r>
    </w:p>
  </w:endnote>
  <w:endnote w:type="continuationSeparator" w:id="0">
    <w:p w14:paraId="2FCB97E3" w14:textId="77777777" w:rsidR="00000000" w:rsidRDefault="0008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C2A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95E67" w14:paraId="49FA6FE7" w14:textId="77777777" w:rsidTr="009C1E9A">
      <w:trPr>
        <w:cantSplit/>
      </w:trPr>
      <w:tc>
        <w:tcPr>
          <w:tcW w:w="0" w:type="pct"/>
        </w:tcPr>
        <w:p w14:paraId="41C935E7" w14:textId="77777777" w:rsidR="00137D90" w:rsidRDefault="00137D90" w:rsidP="009C1E9A">
          <w:pPr>
            <w:pStyle w:val="Footer"/>
            <w:tabs>
              <w:tab w:val="clear" w:pos="8640"/>
              <w:tab w:val="right" w:pos="9360"/>
            </w:tabs>
          </w:pPr>
        </w:p>
      </w:tc>
      <w:tc>
        <w:tcPr>
          <w:tcW w:w="2395" w:type="pct"/>
        </w:tcPr>
        <w:p w14:paraId="5F25B648" w14:textId="77777777" w:rsidR="00137D90" w:rsidRDefault="00137D90" w:rsidP="009C1E9A">
          <w:pPr>
            <w:pStyle w:val="Footer"/>
            <w:tabs>
              <w:tab w:val="clear" w:pos="8640"/>
              <w:tab w:val="right" w:pos="9360"/>
            </w:tabs>
          </w:pPr>
        </w:p>
        <w:p w14:paraId="44CEE06B" w14:textId="77777777" w:rsidR="001A4310" w:rsidRDefault="001A4310" w:rsidP="009C1E9A">
          <w:pPr>
            <w:pStyle w:val="Footer"/>
            <w:tabs>
              <w:tab w:val="clear" w:pos="8640"/>
              <w:tab w:val="right" w:pos="9360"/>
            </w:tabs>
          </w:pPr>
        </w:p>
        <w:p w14:paraId="4F8430CD" w14:textId="77777777" w:rsidR="00137D90" w:rsidRDefault="00137D90" w:rsidP="009C1E9A">
          <w:pPr>
            <w:pStyle w:val="Footer"/>
            <w:tabs>
              <w:tab w:val="clear" w:pos="8640"/>
              <w:tab w:val="right" w:pos="9360"/>
            </w:tabs>
          </w:pPr>
        </w:p>
      </w:tc>
      <w:tc>
        <w:tcPr>
          <w:tcW w:w="2453" w:type="pct"/>
        </w:tcPr>
        <w:p w14:paraId="1D5110B3" w14:textId="77777777" w:rsidR="00137D90" w:rsidRDefault="00137D90" w:rsidP="009C1E9A">
          <w:pPr>
            <w:pStyle w:val="Footer"/>
            <w:tabs>
              <w:tab w:val="clear" w:pos="8640"/>
              <w:tab w:val="right" w:pos="9360"/>
            </w:tabs>
            <w:jc w:val="right"/>
          </w:pPr>
        </w:p>
      </w:tc>
    </w:tr>
    <w:tr w:rsidR="00C95E67" w14:paraId="2E20071B" w14:textId="77777777" w:rsidTr="009C1E9A">
      <w:trPr>
        <w:cantSplit/>
      </w:trPr>
      <w:tc>
        <w:tcPr>
          <w:tcW w:w="0" w:type="pct"/>
        </w:tcPr>
        <w:p w14:paraId="27A3D8B2" w14:textId="77777777" w:rsidR="00EC379B" w:rsidRDefault="00EC379B" w:rsidP="009C1E9A">
          <w:pPr>
            <w:pStyle w:val="Footer"/>
            <w:tabs>
              <w:tab w:val="clear" w:pos="8640"/>
              <w:tab w:val="right" w:pos="9360"/>
            </w:tabs>
          </w:pPr>
        </w:p>
      </w:tc>
      <w:tc>
        <w:tcPr>
          <w:tcW w:w="2395" w:type="pct"/>
        </w:tcPr>
        <w:p w14:paraId="53BCEE18" w14:textId="7C7CA3B7" w:rsidR="00EC379B" w:rsidRPr="009C1E9A" w:rsidRDefault="0008707A" w:rsidP="009C1E9A">
          <w:pPr>
            <w:pStyle w:val="Footer"/>
            <w:tabs>
              <w:tab w:val="clear" w:pos="8640"/>
              <w:tab w:val="right" w:pos="9360"/>
            </w:tabs>
            <w:rPr>
              <w:rFonts w:ascii="Shruti" w:hAnsi="Shruti"/>
              <w:sz w:val="22"/>
            </w:rPr>
          </w:pPr>
          <w:r>
            <w:rPr>
              <w:rFonts w:ascii="Shruti" w:hAnsi="Shruti"/>
              <w:sz w:val="22"/>
            </w:rPr>
            <w:t>88R 19851-D</w:t>
          </w:r>
        </w:p>
      </w:tc>
      <w:tc>
        <w:tcPr>
          <w:tcW w:w="2453" w:type="pct"/>
        </w:tcPr>
        <w:p w14:paraId="1206E8DC" w14:textId="1422E1B5" w:rsidR="00EC379B" w:rsidRDefault="0008707A" w:rsidP="009C1E9A">
          <w:pPr>
            <w:pStyle w:val="Footer"/>
            <w:tabs>
              <w:tab w:val="clear" w:pos="8640"/>
              <w:tab w:val="right" w:pos="9360"/>
            </w:tabs>
            <w:jc w:val="right"/>
          </w:pPr>
          <w:r>
            <w:fldChar w:fldCharType="begin"/>
          </w:r>
          <w:r>
            <w:instrText xml:space="preserve"> DOCPROPERTY  OTID  \* MERGEFORMAT </w:instrText>
          </w:r>
          <w:r>
            <w:fldChar w:fldCharType="separate"/>
          </w:r>
          <w:r w:rsidR="00657E60">
            <w:t>23.82.159</w:t>
          </w:r>
          <w:r>
            <w:fldChar w:fldCharType="end"/>
          </w:r>
        </w:p>
      </w:tc>
    </w:tr>
    <w:tr w:rsidR="00C95E67" w14:paraId="3E11EEFB" w14:textId="77777777" w:rsidTr="009C1E9A">
      <w:trPr>
        <w:cantSplit/>
      </w:trPr>
      <w:tc>
        <w:tcPr>
          <w:tcW w:w="0" w:type="pct"/>
        </w:tcPr>
        <w:p w14:paraId="1DBD5FB7" w14:textId="77777777" w:rsidR="00EC379B" w:rsidRDefault="00EC379B" w:rsidP="009C1E9A">
          <w:pPr>
            <w:pStyle w:val="Footer"/>
            <w:tabs>
              <w:tab w:val="clear" w:pos="4320"/>
              <w:tab w:val="clear" w:pos="8640"/>
              <w:tab w:val="left" w:pos="2865"/>
            </w:tabs>
          </w:pPr>
        </w:p>
      </w:tc>
      <w:tc>
        <w:tcPr>
          <w:tcW w:w="2395" w:type="pct"/>
        </w:tcPr>
        <w:p w14:paraId="050DBF35" w14:textId="00D91D5A" w:rsidR="00EC379B" w:rsidRPr="009C1E9A" w:rsidRDefault="0008707A" w:rsidP="009C1E9A">
          <w:pPr>
            <w:pStyle w:val="Footer"/>
            <w:tabs>
              <w:tab w:val="clear" w:pos="4320"/>
              <w:tab w:val="clear" w:pos="8640"/>
              <w:tab w:val="left" w:pos="2865"/>
            </w:tabs>
            <w:rPr>
              <w:rFonts w:ascii="Shruti" w:hAnsi="Shruti"/>
              <w:sz w:val="22"/>
            </w:rPr>
          </w:pPr>
          <w:r>
            <w:rPr>
              <w:rFonts w:ascii="Shruti" w:hAnsi="Shruti"/>
              <w:sz w:val="22"/>
            </w:rPr>
            <w:t>Substitute Document Number: 88R 18865</w:t>
          </w:r>
        </w:p>
      </w:tc>
      <w:tc>
        <w:tcPr>
          <w:tcW w:w="2453" w:type="pct"/>
        </w:tcPr>
        <w:p w14:paraId="7B6D11EB" w14:textId="77777777" w:rsidR="00EC379B" w:rsidRDefault="00EC379B" w:rsidP="006D504F">
          <w:pPr>
            <w:pStyle w:val="Footer"/>
            <w:rPr>
              <w:rStyle w:val="PageNumber"/>
            </w:rPr>
          </w:pPr>
        </w:p>
        <w:p w14:paraId="22555105" w14:textId="77777777" w:rsidR="00EC379B" w:rsidRDefault="00EC379B" w:rsidP="009C1E9A">
          <w:pPr>
            <w:pStyle w:val="Footer"/>
            <w:tabs>
              <w:tab w:val="clear" w:pos="8640"/>
              <w:tab w:val="right" w:pos="9360"/>
            </w:tabs>
            <w:jc w:val="right"/>
          </w:pPr>
        </w:p>
      </w:tc>
    </w:tr>
    <w:tr w:rsidR="00C95E67" w14:paraId="6BFF9CCE" w14:textId="77777777" w:rsidTr="009C1E9A">
      <w:trPr>
        <w:cantSplit/>
        <w:trHeight w:val="323"/>
      </w:trPr>
      <w:tc>
        <w:tcPr>
          <w:tcW w:w="0" w:type="pct"/>
          <w:gridSpan w:val="3"/>
        </w:tcPr>
        <w:p w14:paraId="5109D592" w14:textId="77777777" w:rsidR="00EC379B" w:rsidRDefault="0008707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1531956" w14:textId="77777777" w:rsidR="00EC379B" w:rsidRDefault="00EC379B" w:rsidP="009C1E9A">
          <w:pPr>
            <w:pStyle w:val="Footer"/>
            <w:tabs>
              <w:tab w:val="clear" w:pos="8640"/>
              <w:tab w:val="right" w:pos="9360"/>
            </w:tabs>
            <w:jc w:val="center"/>
          </w:pPr>
        </w:p>
      </w:tc>
    </w:tr>
  </w:tbl>
  <w:p w14:paraId="482F7D4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9B6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12AE7" w14:textId="77777777" w:rsidR="00000000" w:rsidRDefault="0008707A">
      <w:r>
        <w:separator/>
      </w:r>
    </w:p>
  </w:footnote>
  <w:footnote w:type="continuationSeparator" w:id="0">
    <w:p w14:paraId="0F64B3C4" w14:textId="77777777" w:rsidR="00000000" w:rsidRDefault="00087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A64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B10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89C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425F9"/>
    <w:multiLevelType w:val="hybridMultilevel"/>
    <w:tmpl w:val="15F23F3E"/>
    <w:lvl w:ilvl="0" w:tplc="D31EE53E">
      <w:start w:val="1"/>
      <w:numFmt w:val="bullet"/>
      <w:lvlText w:val=""/>
      <w:lvlJc w:val="left"/>
      <w:pPr>
        <w:tabs>
          <w:tab w:val="num" w:pos="720"/>
        </w:tabs>
        <w:ind w:left="720" w:hanging="360"/>
      </w:pPr>
      <w:rPr>
        <w:rFonts w:ascii="Symbol" w:hAnsi="Symbol" w:hint="default"/>
      </w:rPr>
    </w:lvl>
    <w:lvl w:ilvl="1" w:tplc="3870884C" w:tentative="1">
      <w:start w:val="1"/>
      <w:numFmt w:val="bullet"/>
      <w:lvlText w:val="o"/>
      <w:lvlJc w:val="left"/>
      <w:pPr>
        <w:ind w:left="1440" w:hanging="360"/>
      </w:pPr>
      <w:rPr>
        <w:rFonts w:ascii="Courier New" w:hAnsi="Courier New" w:cs="Courier New" w:hint="default"/>
      </w:rPr>
    </w:lvl>
    <w:lvl w:ilvl="2" w:tplc="72CEB398" w:tentative="1">
      <w:start w:val="1"/>
      <w:numFmt w:val="bullet"/>
      <w:lvlText w:val=""/>
      <w:lvlJc w:val="left"/>
      <w:pPr>
        <w:ind w:left="2160" w:hanging="360"/>
      </w:pPr>
      <w:rPr>
        <w:rFonts w:ascii="Wingdings" w:hAnsi="Wingdings" w:hint="default"/>
      </w:rPr>
    </w:lvl>
    <w:lvl w:ilvl="3" w:tplc="41501F5C" w:tentative="1">
      <w:start w:val="1"/>
      <w:numFmt w:val="bullet"/>
      <w:lvlText w:val=""/>
      <w:lvlJc w:val="left"/>
      <w:pPr>
        <w:ind w:left="2880" w:hanging="360"/>
      </w:pPr>
      <w:rPr>
        <w:rFonts w:ascii="Symbol" w:hAnsi="Symbol" w:hint="default"/>
      </w:rPr>
    </w:lvl>
    <w:lvl w:ilvl="4" w:tplc="7162374C" w:tentative="1">
      <w:start w:val="1"/>
      <w:numFmt w:val="bullet"/>
      <w:lvlText w:val="o"/>
      <w:lvlJc w:val="left"/>
      <w:pPr>
        <w:ind w:left="3600" w:hanging="360"/>
      </w:pPr>
      <w:rPr>
        <w:rFonts w:ascii="Courier New" w:hAnsi="Courier New" w:cs="Courier New" w:hint="default"/>
      </w:rPr>
    </w:lvl>
    <w:lvl w:ilvl="5" w:tplc="DBA8542C" w:tentative="1">
      <w:start w:val="1"/>
      <w:numFmt w:val="bullet"/>
      <w:lvlText w:val=""/>
      <w:lvlJc w:val="left"/>
      <w:pPr>
        <w:ind w:left="4320" w:hanging="360"/>
      </w:pPr>
      <w:rPr>
        <w:rFonts w:ascii="Wingdings" w:hAnsi="Wingdings" w:hint="default"/>
      </w:rPr>
    </w:lvl>
    <w:lvl w:ilvl="6" w:tplc="8D126FF6" w:tentative="1">
      <w:start w:val="1"/>
      <w:numFmt w:val="bullet"/>
      <w:lvlText w:val=""/>
      <w:lvlJc w:val="left"/>
      <w:pPr>
        <w:ind w:left="5040" w:hanging="360"/>
      </w:pPr>
      <w:rPr>
        <w:rFonts w:ascii="Symbol" w:hAnsi="Symbol" w:hint="default"/>
      </w:rPr>
    </w:lvl>
    <w:lvl w:ilvl="7" w:tplc="CCFA420A" w:tentative="1">
      <w:start w:val="1"/>
      <w:numFmt w:val="bullet"/>
      <w:lvlText w:val="o"/>
      <w:lvlJc w:val="left"/>
      <w:pPr>
        <w:ind w:left="5760" w:hanging="360"/>
      </w:pPr>
      <w:rPr>
        <w:rFonts w:ascii="Courier New" w:hAnsi="Courier New" w:cs="Courier New" w:hint="default"/>
      </w:rPr>
    </w:lvl>
    <w:lvl w:ilvl="8" w:tplc="DE0AD5C4" w:tentative="1">
      <w:start w:val="1"/>
      <w:numFmt w:val="bullet"/>
      <w:lvlText w:val=""/>
      <w:lvlJc w:val="left"/>
      <w:pPr>
        <w:ind w:left="6480" w:hanging="360"/>
      </w:pPr>
      <w:rPr>
        <w:rFonts w:ascii="Wingdings" w:hAnsi="Wingdings" w:hint="default"/>
      </w:rPr>
    </w:lvl>
  </w:abstractNum>
  <w:num w:numId="1" w16cid:durableId="20730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93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6C26"/>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8B0"/>
    <w:rsid w:val="00073914"/>
    <w:rsid w:val="00074236"/>
    <w:rsid w:val="000746BD"/>
    <w:rsid w:val="000760AB"/>
    <w:rsid w:val="00076D7D"/>
    <w:rsid w:val="00080D95"/>
    <w:rsid w:val="0008707A"/>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66D"/>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34F"/>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5140"/>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69D5"/>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5F27"/>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749"/>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5E55"/>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1C5"/>
    <w:rsid w:val="003A0296"/>
    <w:rsid w:val="003A10BC"/>
    <w:rsid w:val="003B1501"/>
    <w:rsid w:val="003B180C"/>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5B08"/>
    <w:rsid w:val="004166BB"/>
    <w:rsid w:val="00416D1A"/>
    <w:rsid w:val="004174CD"/>
    <w:rsid w:val="00422039"/>
    <w:rsid w:val="00423FBC"/>
    <w:rsid w:val="004241AA"/>
    <w:rsid w:val="0042422E"/>
    <w:rsid w:val="0043190E"/>
    <w:rsid w:val="004324E9"/>
    <w:rsid w:val="004350F3"/>
    <w:rsid w:val="00436980"/>
    <w:rsid w:val="00441016"/>
    <w:rsid w:val="00441F2F"/>
    <w:rsid w:val="0044228B"/>
    <w:rsid w:val="004450CB"/>
    <w:rsid w:val="00447018"/>
    <w:rsid w:val="00447241"/>
    <w:rsid w:val="00450561"/>
    <w:rsid w:val="00450A40"/>
    <w:rsid w:val="00451D7C"/>
    <w:rsid w:val="00452FC3"/>
    <w:rsid w:val="00454715"/>
    <w:rsid w:val="00455936"/>
    <w:rsid w:val="00455ACE"/>
    <w:rsid w:val="00461B69"/>
    <w:rsid w:val="00462B3D"/>
    <w:rsid w:val="00474927"/>
    <w:rsid w:val="00475913"/>
    <w:rsid w:val="00477E95"/>
    <w:rsid w:val="00480080"/>
    <w:rsid w:val="004824A7"/>
    <w:rsid w:val="00483AF0"/>
    <w:rsid w:val="00484167"/>
    <w:rsid w:val="00492211"/>
    <w:rsid w:val="00492325"/>
    <w:rsid w:val="00492A6D"/>
    <w:rsid w:val="00494303"/>
    <w:rsid w:val="00494B82"/>
    <w:rsid w:val="0049682B"/>
    <w:rsid w:val="004977A3"/>
    <w:rsid w:val="004A03F7"/>
    <w:rsid w:val="004A081C"/>
    <w:rsid w:val="004A123F"/>
    <w:rsid w:val="004A2172"/>
    <w:rsid w:val="004A239F"/>
    <w:rsid w:val="004B138F"/>
    <w:rsid w:val="004B412A"/>
    <w:rsid w:val="004B4D12"/>
    <w:rsid w:val="004B576C"/>
    <w:rsid w:val="004B772A"/>
    <w:rsid w:val="004C302F"/>
    <w:rsid w:val="004C4609"/>
    <w:rsid w:val="004C4B8A"/>
    <w:rsid w:val="004C52EF"/>
    <w:rsid w:val="004C5723"/>
    <w:rsid w:val="004C5F34"/>
    <w:rsid w:val="004C600C"/>
    <w:rsid w:val="004C7888"/>
    <w:rsid w:val="004D1650"/>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2B3"/>
    <w:rsid w:val="004F64F6"/>
    <w:rsid w:val="004F69C0"/>
    <w:rsid w:val="00500121"/>
    <w:rsid w:val="005017AC"/>
    <w:rsid w:val="00501E8A"/>
    <w:rsid w:val="00505121"/>
    <w:rsid w:val="00505C04"/>
    <w:rsid w:val="00505F1B"/>
    <w:rsid w:val="005073E8"/>
    <w:rsid w:val="00507A8C"/>
    <w:rsid w:val="00510503"/>
    <w:rsid w:val="0051324D"/>
    <w:rsid w:val="00515466"/>
    <w:rsid w:val="005154F7"/>
    <w:rsid w:val="005159DE"/>
    <w:rsid w:val="00521F6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4E24"/>
    <w:rsid w:val="005851E6"/>
    <w:rsid w:val="005878B7"/>
    <w:rsid w:val="00592C9A"/>
    <w:rsid w:val="00593DF8"/>
    <w:rsid w:val="00595745"/>
    <w:rsid w:val="005A0E18"/>
    <w:rsid w:val="005A12A5"/>
    <w:rsid w:val="005A3790"/>
    <w:rsid w:val="005A3CCB"/>
    <w:rsid w:val="005A3EAD"/>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3DCC"/>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7E60"/>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4DA9"/>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3395"/>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97FB5"/>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E654E"/>
    <w:rsid w:val="007F3861"/>
    <w:rsid w:val="007F4162"/>
    <w:rsid w:val="007F5441"/>
    <w:rsid w:val="007F7668"/>
    <w:rsid w:val="00800C63"/>
    <w:rsid w:val="00802243"/>
    <w:rsid w:val="008023D4"/>
    <w:rsid w:val="00804124"/>
    <w:rsid w:val="00805402"/>
    <w:rsid w:val="00806D0B"/>
    <w:rsid w:val="0080765F"/>
    <w:rsid w:val="00812BE3"/>
    <w:rsid w:val="00814516"/>
    <w:rsid w:val="00815C9D"/>
    <w:rsid w:val="008170E2"/>
    <w:rsid w:val="00823E4C"/>
    <w:rsid w:val="00827749"/>
    <w:rsid w:val="00827B7E"/>
    <w:rsid w:val="00830EEB"/>
    <w:rsid w:val="008347A9"/>
    <w:rsid w:val="00835628"/>
    <w:rsid w:val="00835E90"/>
    <w:rsid w:val="0084047A"/>
    <w:rsid w:val="0084176D"/>
    <w:rsid w:val="008423E4"/>
    <w:rsid w:val="00842900"/>
    <w:rsid w:val="00846EB7"/>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6EDE"/>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56E2E"/>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613C"/>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035"/>
    <w:rsid w:val="009C6B08"/>
    <w:rsid w:val="009C70FC"/>
    <w:rsid w:val="009D002B"/>
    <w:rsid w:val="009D37C7"/>
    <w:rsid w:val="009D4BBD"/>
    <w:rsid w:val="009D5A41"/>
    <w:rsid w:val="009D7F60"/>
    <w:rsid w:val="009E13BF"/>
    <w:rsid w:val="009E3631"/>
    <w:rsid w:val="009E3BBA"/>
    <w:rsid w:val="009E3EB9"/>
    <w:rsid w:val="009E69C2"/>
    <w:rsid w:val="009E70AF"/>
    <w:rsid w:val="009E7AEB"/>
    <w:rsid w:val="009F1B37"/>
    <w:rsid w:val="009F1E6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6C0"/>
    <w:rsid w:val="00A02D81"/>
    <w:rsid w:val="00A03F54"/>
    <w:rsid w:val="00A0432D"/>
    <w:rsid w:val="00A07689"/>
    <w:rsid w:val="00A07906"/>
    <w:rsid w:val="00A10908"/>
    <w:rsid w:val="00A12330"/>
    <w:rsid w:val="00A1259F"/>
    <w:rsid w:val="00A1446F"/>
    <w:rsid w:val="00A151B5"/>
    <w:rsid w:val="00A21A18"/>
    <w:rsid w:val="00A220FF"/>
    <w:rsid w:val="00A227E0"/>
    <w:rsid w:val="00A232E4"/>
    <w:rsid w:val="00A24AAD"/>
    <w:rsid w:val="00A26A8A"/>
    <w:rsid w:val="00A27255"/>
    <w:rsid w:val="00A32304"/>
    <w:rsid w:val="00A3420E"/>
    <w:rsid w:val="00A35D66"/>
    <w:rsid w:val="00A41085"/>
    <w:rsid w:val="00A425FA"/>
    <w:rsid w:val="00A43960"/>
    <w:rsid w:val="00A449FE"/>
    <w:rsid w:val="00A46902"/>
    <w:rsid w:val="00A50CDB"/>
    <w:rsid w:val="00A51F3E"/>
    <w:rsid w:val="00A5364B"/>
    <w:rsid w:val="00A54142"/>
    <w:rsid w:val="00A54C42"/>
    <w:rsid w:val="00A572B1"/>
    <w:rsid w:val="00A577AF"/>
    <w:rsid w:val="00A60177"/>
    <w:rsid w:val="00A61C27"/>
    <w:rsid w:val="00A62162"/>
    <w:rsid w:val="00A62638"/>
    <w:rsid w:val="00A6344D"/>
    <w:rsid w:val="00A644B8"/>
    <w:rsid w:val="00A70E35"/>
    <w:rsid w:val="00A720DC"/>
    <w:rsid w:val="00A722DC"/>
    <w:rsid w:val="00A803CF"/>
    <w:rsid w:val="00A8133F"/>
    <w:rsid w:val="00A82CB4"/>
    <w:rsid w:val="00A837A8"/>
    <w:rsid w:val="00A83C36"/>
    <w:rsid w:val="00A932BB"/>
    <w:rsid w:val="00A93579"/>
    <w:rsid w:val="00A93934"/>
    <w:rsid w:val="00A95D51"/>
    <w:rsid w:val="00AA18AE"/>
    <w:rsid w:val="00AA228B"/>
    <w:rsid w:val="00AA27A1"/>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07D59"/>
    <w:rsid w:val="00B10DD2"/>
    <w:rsid w:val="00B115DC"/>
    <w:rsid w:val="00B11952"/>
    <w:rsid w:val="00B13EAB"/>
    <w:rsid w:val="00B149AC"/>
    <w:rsid w:val="00B14BD2"/>
    <w:rsid w:val="00B1557F"/>
    <w:rsid w:val="00B1668D"/>
    <w:rsid w:val="00B17981"/>
    <w:rsid w:val="00B20EE8"/>
    <w:rsid w:val="00B233BB"/>
    <w:rsid w:val="00B25612"/>
    <w:rsid w:val="00B26437"/>
    <w:rsid w:val="00B2678E"/>
    <w:rsid w:val="00B30195"/>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6F87"/>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2E5A"/>
    <w:rsid w:val="00C23956"/>
    <w:rsid w:val="00C248E6"/>
    <w:rsid w:val="00C2766F"/>
    <w:rsid w:val="00C3223B"/>
    <w:rsid w:val="00C333C6"/>
    <w:rsid w:val="00C35CC5"/>
    <w:rsid w:val="00C361C5"/>
    <w:rsid w:val="00C377D1"/>
    <w:rsid w:val="00C37BDA"/>
    <w:rsid w:val="00C37C84"/>
    <w:rsid w:val="00C42B41"/>
    <w:rsid w:val="00C46166"/>
    <w:rsid w:val="00C4710D"/>
    <w:rsid w:val="00C472D9"/>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5E67"/>
    <w:rsid w:val="00CA02B0"/>
    <w:rsid w:val="00CA032E"/>
    <w:rsid w:val="00CA0935"/>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54A2"/>
    <w:rsid w:val="00CB74CB"/>
    <w:rsid w:val="00CB7E04"/>
    <w:rsid w:val="00CC24B7"/>
    <w:rsid w:val="00CC2550"/>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0DEA"/>
    <w:rsid w:val="00CF378B"/>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986"/>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40C5"/>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74E"/>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783"/>
    <w:rsid w:val="00E3795D"/>
    <w:rsid w:val="00E4098A"/>
    <w:rsid w:val="00E41CAE"/>
    <w:rsid w:val="00E42014"/>
    <w:rsid w:val="00E42B61"/>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D52"/>
    <w:rsid w:val="00F84153"/>
    <w:rsid w:val="00F85661"/>
    <w:rsid w:val="00F96602"/>
    <w:rsid w:val="00F9735A"/>
    <w:rsid w:val="00FA32FC"/>
    <w:rsid w:val="00FA59FD"/>
    <w:rsid w:val="00FA5D8C"/>
    <w:rsid w:val="00FA6403"/>
    <w:rsid w:val="00FB16CD"/>
    <w:rsid w:val="00FB198A"/>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FB8AB8-3FDC-4923-811A-9C6EB88C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026C0"/>
    <w:rPr>
      <w:sz w:val="16"/>
      <w:szCs w:val="16"/>
    </w:rPr>
  </w:style>
  <w:style w:type="paragraph" w:styleId="CommentText">
    <w:name w:val="annotation text"/>
    <w:basedOn w:val="Normal"/>
    <w:link w:val="CommentTextChar"/>
    <w:semiHidden/>
    <w:unhideWhenUsed/>
    <w:rsid w:val="00A026C0"/>
    <w:rPr>
      <w:sz w:val="20"/>
      <w:szCs w:val="20"/>
    </w:rPr>
  </w:style>
  <w:style w:type="character" w:customStyle="1" w:styleId="CommentTextChar">
    <w:name w:val="Comment Text Char"/>
    <w:basedOn w:val="DefaultParagraphFont"/>
    <w:link w:val="CommentText"/>
    <w:semiHidden/>
    <w:rsid w:val="00A026C0"/>
  </w:style>
  <w:style w:type="paragraph" w:styleId="CommentSubject">
    <w:name w:val="annotation subject"/>
    <w:basedOn w:val="CommentText"/>
    <w:next w:val="CommentText"/>
    <w:link w:val="CommentSubjectChar"/>
    <w:semiHidden/>
    <w:unhideWhenUsed/>
    <w:rsid w:val="00A026C0"/>
    <w:rPr>
      <w:b/>
      <w:bCs/>
    </w:rPr>
  </w:style>
  <w:style w:type="character" w:customStyle="1" w:styleId="CommentSubjectChar">
    <w:name w:val="Comment Subject Char"/>
    <w:basedOn w:val="CommentTextChar"/>
    <w:link w:val="CommentSubject"/>
    <w:semiHidden/>
    <w:rsid w:val="00A026C0"/>
    <w:rPr>
      <w:b/>
      <w:bCs/>
    </w:rPr>
  </w:style>
  <w:style w:type="paragraph" w:styleId="Revision">
    <w:name w:val="Revision"/>
    <w:hidden/>
    <w:uiPriority w:val="99"/>
    <w:semiHidden/>
    <w:rsid w:val="00F83D52"/>
    <w:rPr>
      <w:sz w:val="24"/>
      <w:szCs w:val="24"/>
    </w:rPr>
  </w:style>
  <w:style w:type="paragraph" w:styleId="ListParagraph">
    <w:name w:val="List Paragraph"/>
    <w:basedOn w:val="Normal"/>
    <w:uiPriority w:val="34"/>
    <w:qFormat/>
    <w:rsid w:val="00521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Words>
  <Characters>4374</Characters>
  <Application>Microsoft Office Word</Application>
  <DocSecurity>4</DocSecurity>
  <Lines>100</Lines>
  <Paragraphs>27</Paragraphs>
  <ScaleCrop>false</ScaleCrop>
  <HeadingPairs>
    <vt:vector size="2" baseType="variant">
      <vt:variant>
        <vt:lpstr>Title</vt:lpstr>
      </vt:variant>
      <vt:variant>
        <vt:i4>1</vt:i4>
      </vt:variant>
    </vt:vector>
  </HeadingPairs>
  <TitlesOfParts>
    <vt:vector size="1" baseType="lpstr">
      <vt:lpstr>BA - HB01393 (Committee Report (Substituted))</vt:lpstr>
    </vt:vector>
  </TitlesOfParts>
  <Company>State of Texas</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19851</dc:subject>
  <dc:creator>State of Texas</dc:creator>
  <dc:description>HB 1393 by Frank-(H)Pensions, Investments &amp; Financial Services (Substitute Document Number: 88R 18865)</dc:description>
  <cp:lastModifiedBy>Stacey Nicchio</cp:lastModifiedBy>
  <cp:revision>2</cp:revision>
  <cp:lastPrinted>2003-11-26T17:21:00Z</cp:lastPrinted>
  <dcterms:created xsi:type="dcterms:W3CDTF">2023-03-30T19:59:00Z</dcterms:created>
  <dcterms:modified xsi:type="dcterms:W3CDTF">2023-03-30T19:59:00Z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23.82.159</vt:lpwstr>
  </property>
</Properties>
</file>