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32547" w14:paraId="2EC429DF" w14:textId="77777777" w:rsidTr="00345119">
        <w:tc>
          <w:tcPr>
            <w:tcW w:w="9576" w:type="dxa"/>
            <w:noWrap/>
          </w:tcPr>
          <w:p w14:paraId="639D90AD" w14:textId="77777777" w:rsidR="008423E4" w:rsidRPr="0022177D" w:rsidRDefault="00C22A73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36870E81" w14:textId="77777777" w:rsidR="008423E4" w:rsidRPr="0022177D" w:rsidRDefault="008423E4" w:rsidP="008423E4">
      <w:pPr>
        <w:jc w:val="center"/>
      </w:pPr>
    </w:p>
    <w:p w14:paraId="76443111" w14:textId="77777777" w:rsidR="008423E4" w:rsidRPr="00B31F0E" w:rsidRDefault="008423E4" w:rsidP="008423E4"/>
    <w:p w14:paraId="311B60F2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2547" w14:paraId="2B711DFE" w14:textId="77777777" w:rsidTr="00345119">
        <w:tc>
          <w:tcPr>
            <w:tcW w:w="9576" w:type="dxa"/>
          </w:tcPr>
          <w:p w14:paraId="026302DA" w14:textId="2931E3DB" w:rsidR="008423E4" w:rsidRPr="00861995" w:rsidRDefault="00C22A73" w:rsidP="00345119">
            <w:pPr>
              <w:jc w:val="right"/>
            </w:pPr>
            <w:r>
              <w:t>H.B. 1415</w:t>
            </w:r>
          </w:p>
        </w:tc>
      </w:tr>
      <w:tr w:rsidR="00532547" w14:paraId="4AB35D29" w14:textId="77777777" w:rsidTr="00345119">
        <w:tc>
          <w:tcPr>
            <w:tcW w:w="9576" w:type="dxa"/>
          </w:tcPr>
          <w:p w14:paraId="2D9866FA" w14:textId="79EE648C" w:rsidR="008423E4" w:rsidRPr="00861995" w:rsidRDefault="00C22A73" w:rsidP="00345119">
            <w:pPr>
              <w:jc w:val="right"/>
            </w:pPr>
            <w:r>
              <w:t xml:space="preserve">By: </w:t>
            </w:r>
            <w:r w:rsidR="00003440">
              <w:t>Raymond</w:t>
            </w:r>
          </w:p>
        </w:tc>
      </w:tr>
      <w:tr w:rsidR="00532547" w14:paraId="39235EC1" w14:textId="77777777" w:rsidTr="00345119">
        <w:tc>
          <w:tcPr>
            <w:tcW w:w="9576" w:type="dxa"/>
          </w:tcPr>
          <w:p w14:paraId="5E09CDA7" w14:textId="59BC321D" w:rsidR="008423E4" w:rsidRPr="00861995" w:rsidRDefault="00C22A73" w:rsidP="00345119">
            <w:pPr>
              <w:jc w:val="right"/>
            </w:pPr>
            <w:r>
              <w:t>Transportation</w:t>
            </w:r>
          </w:p>
        </w:tc>
      </w:tr>
      <w:tr w:rsidR="00532547" w14:paraId="44E9C24A" w14:textId="77777777" w:rsidTr="00345119">
        <w:tc>
          <w:tcPr>
            <w:tcW w:w="9576" w:type="dxa"/>
          </w:tcPr>
          <w:p w14:paraId="1CF6D8D9" w14:textId="1065EE6D" w:rsidR="008423E4" w:rsidRDefault="00C22A73" w:rsidP="00345119">
            <w:pPr>
              <w:jc w:val="right"/>
            </w:pPr>
            <w:r>
              <w:t>Committee Report (Unamended)</w:t>
            </w:r>
          </w:p>
        </w:tc>
      </w:tr>
    </w:tbl>
    <w:p w14:paraId="56CF7955" w14:textId="77777777" w:rsidR="008423E4" w:rsidRDefault="008423E4" w:rsidP="008423E4">
      <w:pPr>
        <w:tabs>
          <w:tab w:val="right" w:pos="9360"/>
        </w:tabs>
      </w:pPr>
    </w:p>
    <w:p w14:paraId="706E93A8" w14:textId="77777777" w:rsidR="008423E4" w:rsidRDefault="008423E4" w:rsidP="008423E4"/>
    <w:p w14:paraId="5D2395CE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32547" w14:paraId="2553BD97" w14:textId="77777777" w:rsidTr="00345119">
        <w:tc>
          <w:tcPr>
            <w:tcW w:w="9576" w:type="dxa"/>
          </w:tcPr>
          <w:p w14:paraId="3936F0C1" w14:textId="77777777" w:rsidR="008423E4" w:rsidRPr="00A8133F" w:rsidRDefault="00C22A73" w:rsidP="002E376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BBEEBB1" w14:textId="77777777" w:rsidR="008423E4" w:rsidRDefault="008423E4" w:rsidP="002E3762"/>
          <w:p w14:paraId="36649508" w14:textId="2B7259A2" w:rsidR="008423E4" w:rsidRDefault="00C22A73" w:rsidP="002E3762">
            <w:pPr>
              <w:pStyle w:val="Header"/>
              <w:jc w:val="both"/>
            </w:pPr>
            <w:r w:rsidRPr="00005AEF">
              <w:t xml:space="preserve">Currently, the Transportation Code requires that lighting equipment on a motor vehicle adhere to </w:t>
            </w:r>
            <w:r>
              <w:t>applicable</w:t>
            </w:r>
            <w:r w:rsidRPr="00005AEF">
              <w:t xml:space="preserve"> federal standards.</w:t>
            </w:r>
            <w:r>
              <w:t xml:space="preserve"> </w:t>
            </w:r>
            <w:r w:rsidRPr="00005AEF">
              <w:t xml:space="preserve">Recently, the Department of Public Safety (DPS) issued an internal memorandum to DPS employees charged with enforcing this </w:t>
            </w:r>
            <w:r w:rsidR="00D70F02">
              <w:t>requirement</w:t>
            </w:r>
            <w:r w:rsidR="00D70F02" w:rsidRPr="00005AEF">
              <w:t xml:space="preserve"> </w:t>
            </w:r>
            <w:r w:rsidRPr="00005AEF">
              <w:t>to clarify that a high-mounted stoplamp that varies in intensity for a certain limited number of times over a few seconds when the vehicle brakes compl</w:t>
            </w:r>
            <w:r w:rsidR="00663FFE">
              <w:t>y</w:t>
            </w:r>
            <w:r w:rsidRPr="00005AEF">
              <w:t xml:space="preserve"> with federal standard</w:t>
            </w:r>
            <w:r w:rsidR="00D70F02">
              <w:t>s</w:t>
            </w:r>
            <w:r w:rsidRPr="00005AEF">
              <w:t xml:space="preserve"> if the stoplamp never deactivates during that period.</w:t>
            </w:r>
            <w:r>
              <w:t xml:space="preserve"> </w:t>
            </w:r>
            <w:r w:rsidRPr="00005AEF">
              <w:t xml:space="preserve">This interpretation </w:t>
            </w:r>
            <w:r w:rsidRPr="00005AEF">
              <w:t xml:space="preserve">supports the ongoing DPS enforcement standards that have supported the use of these types of pulsing brake lights to help reduce distracted driving </w:t>
            </w:r>
            <w:r w:rsidR="00D70F02">
              <w:t>on</w:t>
            </w:r>
            <w:r w:rsidR="00D70F02" w:rsidRPr="00005AEF">
              <w:t xml:space="preserve"> </w:t>
            </w:r>
            <w:r w:rsidRPr="00005AEF">
              <w:t>Texas roads for more than a decade.</w:t>
            </w:r>
            <w:r>
              <w:t xml:space="preserve"> </w:t>
            </w:r>
            <w:r w:rsidRPr="00005AEF">
              <w:t>The interpretation is also consistent with how the current federal st</w:t>
            </w:r>
            <w:r w:rsidRPr="00005AEF">
              <w:t>andard has been applied in other states.</w:t>
            </w:r>
            <w:r>
              <w:t xml:space="preserve"> </w:t>
            </w:r>
            <w:r w:rsidRPr="00005AEF">
              <w:t xml:space="preserve">Nevertheless, because the </w:t>
            </w:r>
            <w:r>
              <w:t xml:space="preserve">underlying </w:t>
            </w:r>
            <w:r w:rsidR="00D70F02">
              <w:t>Transportation Code provisions</w:t>
            </w:r>
            <w:r w:rsidRPr="00005AEF">
              <w:t xml:space="preserve"> w</w:t>
            </w:r>
            <w:r w:rsidR="00D70F02">
              <w:t>ere</w:t>
            </w:r>
            <w:r w:rsidRPr="00005AEF">
              <w:t xml:space="preserve"> enacted many years before this sort of pulsing brake light technology was developed, a clarification in statute is needed in order </w:t>
            </w:r>
            <w:r w:rsidR="00663FFE">
              <w:t xml:space="preserve">to </w:t>
            </w:r>
            <w:r w:rsidRPr="00005AEF">
              <w:t>affirm t</w:t>
            </w:r>
            <w:r w:rsidRPr="00005AEF">
              <w:t>he current interpretation of the federal standard by DPS.</w:t>
            </w:r>
            <w:r>
              <w:t xml:space="preserve"> H.B.</w:t>
            </w:r>
            <w:r w:rsidRPr="00005AEF">
              <w:t xml:space="preserve"> 1415 seeks to codify the</w:t>
            </w:r>
            <w:r>
              <w:t xml:space="preserve"> interpretation that</w:t>
            </w:r>
            <w:r w:rsidRPr="00005AEF">
              <w:t xml:space="preserve"> a</w:t>
            </w:r>
            <w:r>
              <w:t>n applicable</w:t>
            </w:r>
            <w:r w:rsidRPr="00005AEF">
              <w:t xml:space="preserve"> high-mounted stoplamp is compl</w:t>
            </w:r>
            <w:r w:rsidR="00D70F02">
              <w:t>iant</w:t>
            </w:r>
            <w:r w:rsidRPr="00005AEF">
              <w:t xml:space="preserve"> with federal standards.</w:t>
            </w:r>
          </w:p>
          <w:p w14:paraId="4BB6226E" w14:textId="77777777" w:rsidR="008423E4" w:rsidRPr="00E26B13" w:rsidRDefault="008423E4" w:rsidP="002E3762">
            <w:pPr>
              <w:rPr>
                <w:b/>
              </w:rPr>
            </w:pPr>
          </w:p>
        </w:tc>
      </w:tr>
      <w:tr w:rsidR="00532547" w14:paraId="74C65892" w14:textId="77777777" w:rsidTr="00345119">
        <w:tc>
          <w:tcPr>
            <w:tcW w:w="9576" w:type="dxa"/>
          </w:tcPr>
          <w:p w14:paraId="189D055A" w14:textId="77777777" w:rsidR="0017725B" w:rsidRDefault="00C22A73" w:rsidP="002E37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AE309B6" w14:textId="77777777" w:rsidR="0017725B" w:rsidRDefault="0017725B" w:rsidP="002E3762">
            <w:pPr>
              <w:rPr>
                <w:b/>
                <w:u w:val="single"/>
              </w:rPr>
            </w:pPr>
          </w:p>
          <w:p w14:paraId="59AE6716" w14:textId="12B596FA" w:rsidR="00C0460E" w:rsidRPr="00C0460E" w:rsidRDefault="00C22A73" w:rsidP="002E3762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11D1BF5" w14:textId="77777777" w:rsidR="0017725B" w:rsidRPr="0017725B" w:rsidRDefault="0017725B" w:rsidP="002E3762">
            <w:pPr>
              <w:rPr>
                <w:b/>
                <w:u w:val="single"/>
              </w:rPr>
            </w:pPr>
          </w:p>
        </w:tc>
      </w:tr>
      <w:tr w:rsidR="00532547" w14:paraId="270B9017" w14:textId="77777777" w:rsidTr="00345119">
        <w:tc>
          <w:tcPr>
            <w:tcW w:w="9576" w:type="dxa"/>
          </w:tcPr>
          <w:p w14:paraId="7840DFAF" w14:textId="77777777" w:rsidR="008423E4" w:rsidRPr="00A8133F" w:rsidRDefault="00C22A73" w:rsidP="002E376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D22625" w14:textId="77777777" w:rsidR="008423E4" w:rsidRDefault="008423E4" w:rsidP="002E3762"/>
          <w:p w14:paraId="76E02862" w14:textId="107A3BDA" w:rsidR="00C0460E" w:rsidRDefault="00C22A73" w:rsidP="002E37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59302516" w14:textId="77777777" w:rsidR="008423E4" w:rsidRPr="00E21FDC" w:rsidRDefault="008423E4" w:rsidP="002E3762">
            <w:pPr>
              <w:rPr>
                <w:b/>
              </w:rPr>
            </w:pPr>
          </w:p>
        </w:tc>
      </w:tr>
      <w:tr w:rsidR="00532547" w14:paraId="2D682AB4" w14:textId="77777777" w:rsidTr="00345119">
        <w:tc>
          <w:tcPr>
            <w:tcW w:w="9576" w:type="dxa"/>
          </w:tcPr>
          <w:p w14:paraId="01A386B2" w14:textId="77777777" w:rsidR="008423E4" w:rsidRPr="00A8133F" w:rsidRDefault="00C22A73" w:rsidP="002E376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97300F3" w14:textId="77777777" w:rsidR="008423E4" w:rsidRDefault="008423E4" w:rsidP="002E3762"/>
          <w:p w14:paraId="4BF86383" w14:textId="27CCA053" w:rsidR="009C36CD" w:rsidRDefault="00C22A73" w:rsidP="002E37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284FCF">
              <w:t xml:space="preserve">1415 </w:t>
            </w:r>
            <w:r>
              <w:t xml:space="preserve">amends the </w:t>
            </w:r>
            <w:r w:rsidR="00AB2162" w:rsidRPr="00AB2162">
              <w:t>Transportation Code</w:t>
            </w:r>
            <w:r w:rsidR="00AB2162">
              <w:t xml:space="preserve"> to </w:t>
            </w:r>
            <w:r w:rsidR="00C976DD">
              <w:t xml:space="preserve">establish that, for purposes of the requirement for </w:t>
            </w:r>
            <w:r w:rsidR="00C976DD" w:rsidRPr="00C976DD">
              <w:t xml:space="preserve">lighting equipment on a vehicle </w:t>
            </w:r>
            <w:r w:rsidR="00C976DD">
              <w:t>to</w:t>
            </w:r>
            <w:r w:rsidR="00C976DD" w:rsidRPr="00C976DD">
              <w:t xml:space="preserve"> comply with</w:t>
            </w:r>
            <w:r w:rsidR="00C976DD">
              <w:t xml:space="preserve"> applicable federal standards, </w:t>
            </w:r>
            <w:r w:rsidR="00AB2162">
              <w:t xml:space="preserve">a high-mounted </w:t>
            </w:r>
            <w:r w:rsidR="00C90223">
              <w:t>stoplamp</w:t>
            </w:r>
            <w:r w:rsidR="00AB2162">
              <w:t xml:space="preserve"> </w:t>
            </w:r>
            <w:r w:rsidR="00C976DD">
              <w:t>that</w:t>
            </w:r>
            <w:r w:rsidR="00AB2162">
              <w:t xml:space="preserve"> varies in </w:t>
            </w:r>
            <w:r w:rsidR="00AB2162" w:rsidRPr="00AB2162">
              <w:t>intensity four or fewer times but never deactivates when the vehicle brakes for not more than two second</w:t>
            </w:r>
            <w:r w:rsidR="00AB2162">
              <w:t>s is</w:t>
            </w:r>
            <w:r w:rsidR="00210D0F">
              <w:t xml:space="preserve"> considered to </w:t>
            </w:r>
            <w:r w:rsidR="00C976DD">
              <w:t xml:space="preserve">be </w:t>
            </w:r>
            <w:r w:rsidR="00210D0F">
              <w:t>compl</w:t>
            </w:r>
            <w:r w:rsidR="00C976DD">
              <w:t>iant</w:t>
            </w:r>
            <w:r w:rsidR="00210D0F">
              <w:t xml:space="preserve">. </w:t>
            </w:r>
          </w:p>
          <w:p w14:paraId="130E79ED" w14:textId="77777777" w:rsidR="008423E4" w:rsidRPr="00835628" w:rsidRDefault="008423E4" w:rsidP="002E3762">
            <w:pPr>
              <w:rPr>
                <w:b/>
              </w:rPr>
            </w:pPr>
          </w:p>
        </w:tc>
      </w:tr>
      <w:tr w:rsidR="00532547" w14:paraId="7476A46E" w14:textId="77777777" w:rsidTr="00345119">
        <w:tc>
          <w:tcPr>
            <w:tcW w:w="9576" w:type="dxa"/>
          </w:tcPr>
          <w:p w14:paraId="103AF850" w14:textId="7C26161A" w:rsidR="008423E4" w:rsidRDefault="00C22A73" w:rsidP="002E376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C2AEDB0" w14:textId="2D4B256E" w:rsidR="00C0460E" w:rsidRDefault="00C0460E" w:rsidP="002E3762">
            <w:pPr>
              <w:rPr>
                <w:b/>
              </w:rPr>
            </w:pPr>
          </w:p>
          <w:p w14:paraId="6ABE1D66" w14:textId="625BD0F9" w:rsidR="008423E4" w:rsidRPr="003624F2" w:rsidRDefault="00C22A73" w:rsidP="002E3762">
            <w:r w:rsidRPr="00AB2162">
              <w:rPr>
                <w:bCs/>
              </w:rPr>
              <w:t>September 1, 2023.</w:t>
            </w:r>
          </w:p>
          <w:p w14:paraId="1A7ACF7D" w14:textId="77777777" w:rsidR="008423E4" w:rsidRPr="00233FDB" w:rsidRDefault="008423E4" w:rsidP="002E3762">
            <w:pPr>
              <w:rPr>
                <w:b/>
              </w:rPr>
            </w:pPr>
          </w:p>
        </w:tc>
      </w:tr>
    </w:tbl>
    <w:p w14:paraId="068F0EBE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9354F63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4DE3" w14:textId="77777777" w:rsidR="00000000" w:rsidRDefault="00C22A73">
      <w:r>
        <w:separator/>
      </w:r>
    </w:p>
  </w:endnote>
  <w:endnote w:type="continuationSeparator" w:id="0">
    <w:p w14:paraId="359B55B6" w14:textId="77777777" w:rsidR="00000000" w:rsidRDefault="00C2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4CD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2547" w14:paraId="130EA626" w14:textId="77777777" w:rsidTr="009C1E9A">
      <w:trPr>
        <w:cantSplit/>
      </w:trPr>
      <w:tc>
        <w:tcPr>
          <w:tcW w:w="0" w:type="pct"/>
        </w:tcPr>
        <w:p w14:paraId="7FD2EF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46A6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76EED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B543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E137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2547" w14:paraId="1767A13E" w14:textId="77777777" w:rsidTr="009C1E9A">
      <w:trPr>
        <w:cantSplit/>
      </w:trPr>
      <w:tc>
        <w:tcPr>
          <w:tcW w:w="0" w:type="pct"/>
        </w:tcPr>
        <w:p w14:paraId="3408A9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5733E6" w14:textId="1B732DE0" w:rsidR="00EC379B" w:rsidRPr="009C1E9A" w:rsidRDefault="00C22A7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21645-D</w:t>
          </w:r>
        </w:p>
      </w:tc>
      <w:tc>
        <w:tcPr>
          <w:tcW w:w="2453" w:type="pct"/>
        </w:tcPr>
        <w:p w14:paraId="6B6EDED6" w14:textId="318A47D1" w:rsidR="00EC379B" w:rsidRDefault="00C22A7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E3762">
            <w:t>23.90.822</w:t>
          </w:r>
          <w:r>
            <w:fldChar w:fldCharType="end"/>
          </w:r>
        </w:p>
      </w:tc>
    </w:tr>
    <w:tr w:rsidR="00532547" w14:paraId="57769B2C" w14:textId="77777777" w:rsidTr="009C1E9A">
      <w:trPr>
        <w:cantSplit/>
      </w:trPr>
      <w:tc>
        <w:tcPr>
          <w:tcW w:w="0" w:type="pct"/>
        </w:tcPr>
        <w:p w14:paraId="7DA197C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B484F0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00BF60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EAB0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2547" w14:paraId="25742CC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2BD07B" w14:textId="77777777" w:rsidR="00EC379B" w:rsidRDefault="00C22A7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E9F5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E631F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F57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A457" w14:textId="77777777" w:rsidR="00000000" w:rsidRDefault="00C22A73">
      <w:r>
        <w:separator/>
      </w:r>
    </w:p>
  </w:footnote>
  <w:footnote w:type="continuationSeparator" w:id="0">
    <w:p w14:paraId="094F79F9" w14:textId="77777777" w:rsidR="00000000" w:rsidRDefault="00C2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DE6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08E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5C1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0E"/>
    <w:rsid w:val="00000A70"/>
    <w:rsid w:val="000032B8"/>
    <w:rsid w:val="00003440"/>
    <w:rsid w:val="00003B06"/>
    <w:rsid w:val="000054B9"/>
    <w:rsid w:val="00005AEF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AD3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D0F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FCF"/>
    <w:rsid w:val="002874E3"/>
    <w:rsid w:val="00287656"/>
    <w:rsid w:val="00291518"/>
    <w:rsid w:val="00296FF0"/>
    <w:rsid w:val="002A041F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7AC"/>
    <w:rsid w:val="002C1C17"/>
    <w:rsid w:val="002C3203"/>
    <w:rsid w:val="002C3B07"/>
    <w:rsid w:val="002C532B"/>
    <w:rsid w:val="002C5713"/>
    <w:rsid w:val="002D05CC"/>
    <w:rsid w:val="002D305A"/>
    <w:rsid w:val="002E21B8"/>
    <w:rsid w:val="002E3762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FC0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BCF"/>
    <w:rsid w:val="003A6A1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33B"/>
    <w:rsid w:val="005269CE"/>
    <w:rsid w:val="005304B2"/>
    <w:rsid w:val="00532547"/>
    <w:rsid w:val="005336BD"/>
    <w:rsid w:val="00534A49"/>
    <w:rsid w:val="005363BB"/>
    <w:rsid w:val="00537FEC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FFE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0EF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6F4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EE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162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125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60E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A73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223"/>
    <w:rsid w:val="00C9047F"/>
    <w:rsid w:val="00C91F65"/>
    <w:rsid w:val="00C92310"/>
    <w:rsid w:val="00C95150"/>
    <w:rsid w:val="00C95A73"/>
    <w:rsid w:val="00C976DD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F02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6E9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A37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C5239C-F3E4-4211-853B-E2240A20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46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4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46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60E"/>
    <w:rPr>
      <w:b/>
      <w:bCs/>
    </w:rPr>
  </w:style>
  <w:style w:type="paragraph" w:styleId="Revision">
    <w:name w:val="Revision"/>
    <w:hidden/>
    <w:uiPriority w:val="99"/>
    <w:semiHidden/>
    <w:rsid w:val="002A041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5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1855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HB01415 (Committee Report (Unamended))</vt:lpstr>
    </vt:vector>
  </TitlesOfParts>
  <Company>State of Texas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21645</dc:subject>
  <dc:creator>State of Texas</dc:creator>
  <dc:description>HB 1415 by Raymond-(H)Transportation</dc:description>
  <cp:lastModifiedBy>Alan Gonzalez Otero</cp:lastModifiedBy>
  <cp:revision>2</cp:revision>
  <cp:lastPrinted>2003-11-26T17:21:00Z</cp:lastPrinted>
  <dcterms:created xsi:type="dcterms:W3CDTF">2023-04-04T20:16:00Z</dcterms:created>
  <dcterms:modified xsi:type="dcterms:W3CDTF">2023-04-04T20:16:00Z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23.90.822</vt:lpwstr>
  </property>
</Properties>
</file>