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316E" w14:paraId="76D36F46" w14:textId="77777777" w:rsidTr="00345119">
        <w:tc>
          <w:tcPr>
            <w:tcW w:w="9576" w:type="dxa"/>
            <w:noWrap/>
          </w:tcPr>
          <w:p w14:paraId="4854C341" w14:textId="77777777" w:rsidR="008423E4" w:rsidRPr="0022177D" w:rsidRDefault="003F7B47" w:rsidP="00E85617">
            <w:pPr>
              <w:pStyle w:val="Heading1"/>
            </w:pPr>
            <w:r w:rsidRPr="00631897">
              <w:t>BILL ANALYSIS</w:t>
            </w:r>
          </w:p>
        </w:tc>
      </w:tr>
    </w:tbl>
    <w:p w14:paraId="2860C864" w14:textId="77777777" w:rsidR="008423E4" w:rsidRPr="0022177D" w:rsidRDefault="008423E4" w:rsidP="00E85617">
      <w:pPr>
        <w:jc w:val="center"/>
      </w:pPr>
    </w:p>
    <w:p w14:paraId="23F476D4" w14:textId="77777777" w:rsidR="008423E4" w:rsidRPr="00B31F0E" w:rsidRDefault="008423E4" w:rsidP="00E85617"/>
    <w:p w14:paraId="747F55F7" w14:textId="77777777" w:rsidR="008423E4" w:rsidRPr="00742794" w:rsidRDefault="008423E4" w:rsidP="00E8561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316E" w14:paraId="4ABF96A5" w14:textId="77777777" w:rsidTr="00345119">
        <w:tc>
          <w:tcPr>
            <w:tcW w:w="9576" w:type="dxa"/>
          </w:tcPr>
          <w:p w14:paraId="5411D25A" w14:textId="0F9F7554" w:rsidR="008423E4" w:rsidRPr="00861995" w:rsidRDefault="003F7B47" w:rsidP="00E85617">
            <w:pPr>
              <w:jc w:val="right"/>
            </w:pPr>
            <w:r>
              <w:t>H.B. 1422</w:t>
            </w:r>
          </w:p>
        </w:tc>
      </w:tr>
      <w:tr w:rsidR="0053316E" w14:paraId="16B723E0" w14:textId="77777777" w:rsidTr="00345119">
        <w:tc>
          <w:tcPr>
            <w:tcW w:w="9576" w:type="dxa"/>
          </w:tcPr>
          <w:p w14:paraId="33030A83" w14:textId="0F4F6BA6" w:rsidR="008423E4" w:rsidRPr="00861995" w:rsidRDefault="003F7B47" w:rsidP="00E85617">
            <w:pPr>
              <w:jc w:val="right"/>
            </w:pPr>
            <w:r>
              <w:t xml:space="preserve">By: </w:t>
            </w:r>
            <w:r w:rsidR="00980F7C">
              <w:t>Metcalf</w:t>
            </w:r>
          </w:p>
        </w:tc>
      </w:tr>
      <w:tr w:rsidR="0053316E" w14:paraId="030E70D8" w14:textId="77777777" w:rsidTr="00345119">
        <w:tc>
          <w:tcPr>
            <w:tcW w:w="9576" w:type="dxa"/>
          </w:tcPr>
          <w:p w14:paraId="0AE80B84" w14:textId="06107859" w:rsidR="008423E4" w:rsidRPr="00861995" w:rsidRDefault="003F7B47" w:rsidP="00E85617">
            <w:pPr>
              <w:jc w:val="right"/>
            </w:pPr>
            <w:r>
              <w:t>State Affairs</w:t>
            </w:r>
          </w:p>
        </w:tc>
      </w:tr>
      <w:tr w:rsidR="0053316E" w14:paraId="4772F13D" w14:textId="77777777" w:rsidTr="00345119">
        <w:tc>
          <w:tcPr>
            <w:tcW w:w="9576" w:type="dxa"/>
          </w:tcPr>
          <w:p w14:paraId="5C0BB02F" w14:textId="14DB6C78" w:rsidR="008423E4" w:rsidRDefault="003F7B47" w:rsidP="00E85617">
            <w:pPr>
              <w:jc w:val="right"/>
            </w:pPr>
            <w:r>
              <w:t>Committee Report (Unamended)</w:t>
            </w:r>
          </w:p>
        </w:tc>
      </w:tr>
    </w:tbl>
    <w:p w14:paraId="1F9D8CCD" w14:textId="77777777" w:rsidR="008423E4" w:rsidRDefault="008423E4" w:rsidP="00E85617">
      <w:pPr>
        <w:tabs>
          <w:tab w:val="right" w:pos="9360"/>
        </w:tabs>
      </w:pPr>
    </w:p>
    <w:p w14:paraId="7A2F4D91" w14:textId="77777777" w:rsidR="008423E4" w:rsidRDefault="008423E4" w:rsidP="00E85617"/>
    <w:p w14:paraId="03BF9D41" w14:textId="77777777" w:rsidR="008423E4" w:rsidRDefault="008423E4" w:rsidP="00E8561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316E" w14:paraId="1FDAA1EE" w14:textId="77777777" w:rsidTr="00345119">
        <w:tc>
          <w:tcPr>
            <w:tcW w:w="9576" w:type="dxa"/>
          </w:tcPr>
          <w:p w14:paraId="6900778A" w14:textId="77777777" w:rsidR="008423E4" w:rsidRPr="00A8133F" w:rsidRDefault="003F7B47" w:rsidP="00E8561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F6DA6C" w14:textId="77777777" w:rsidR="008423E4" w:rsidRDefault="008423E4" w:rsidP="00E85617"/>
          <w:p w14:paraId="062653A7" w14:textId="6B6DAA96" w:rsidR="008423E4" w:rsidRDefault="003F7B47" w:rsidP="00E856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2B4C7A">
              <w:t>he U</w:t>
            </w:r>
            <w:r>
              <w:t>.</w:t>
            </w:r>
            <w:r w:rsidRPr="002B4C7A">
              <w:t>S</w:t>
            </w:r>
            <w:r>
              <w:t>.</w:t>
            </w:r>
            <w:r w:rsidRPr="002B4C7A">
              <w:t xml:space="preserve"> Senate passed the </w:t>
            </w:r>
            <w:r w:rsidR="00C0325E">
              <w:t>Sunshine</w:t>
            </w:r>
            <w:r w:rsidR="00C0325E" w:rsidRPr="002B4C7A">
              <w:t xml:space="preserve"> </w:t>
            </w:r>
            <w:r w:rsidRPr="002B4C7A">
              <w:t>Protection Act in 2022</w:t>
            </w:r>
            <w:r>
              <w:t>,</w:t>
            </w:r>
            <w:r w:rsidRPr="002B4C7A">
              <w:t xml:space="preserve"> which would make daylight saving time</w:t>
            </w:r>
            <w:r>
              <w:t xml:space="preserve"> (DST)</w:t>
            </w:r>
            <w:r w:rsidRPr="002B4C7A">
              <w:t xml:space="preserve"> permanent in the United States for states who choose to observe </w:t>
            </w:r>
            <w:r>
              <w:t>DST</w:t>
            </w:r>
            <w:r w:rsidRPr="002B4C7A">
              <w:t xml:space="preserve"> year-round.</w:t>
            </w:r>
            <w:r>
              <w:t xml:space="preserve"> H.B. 1422 seeks to</w:t>
            </w:r>
            <w:r w:rsidRPr="002B4C7A">
              <w:t xml:space="preserve"> ensure that Texans will no longer have to change their clocks twice a year </w:t>
            </w:r>
            <w:r>
              <w:t>by requiring the state to observe DST year-round</w:t>
            </w:r>
            <w:r w:rsidRPr="002B4C7A">
              <w:t xml:space="preserve"> </w:t>
            </w:r>
            <w:r>
              <w:t>if</w:t>
            </w:r>
            <w:r w:rsidRPr="002B4C7A">
              <w:t xml:space="preserve"> authorized by the </w:t>
            </w:r>
            <w:r>
              <w:t>U.S. Congre</w:t>
            </w:r>
            <w:r>
              <w:t>ss</w:t>
            </w:r>
            <w:r w:rsidRPr="002B4C7A">
              <w:t xml:space="preserve"> to </w:t>
            </w:r>
            <w:r>
              <w:t>do so</w:t>
            </w:r>
            <w:r w:rsidRPr="002B4C7A">
              <w:t>.</w:t>
            </w:r>
          </w:p>
          <w:p w14:paraId="0763EF29" w14:textId="77777777" w:rsidR="008423E4" w:rsidRPr="00E26B13" w:rsidRDefault="008423E4" w:rsidP="00E85617">
            <w:pPr>
              <w:rPr>
                <w:b/>
              </w:rPr>
            </w:pPr>
          </w:p>
        </w:tc>
      </w:tr>
      <w:tr w:rsidR="0053316E" w14:paraId="67E371BD" w14:textId="77777777" w:rsidTr="00345119">
        <w:tc>
          <w:tcPr>
            <w:tcW w:w="9576" w:type="dxa"/>
          </w:tcPr>
          <w:p w14:paraId="2182FD7B" w14:textId="77777777" w:rsidR="0017725B" w:rsidRDefault="003F7B47" w:rsidP="00E856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431F3E" w14:textId="77777777" w:rsidR="0017725B" w:rsidRDefault="0017725B" w:rsidP="00E85617">
            <w:pPr>
              <w:rPr>
                <w:b/>
                <w:u w:val="single"/>
              </w:rPr>
            </w:pPr>
          </w:p>
          <w:p w14:paraId="6B1EE456" w14:textId="1B2A9AC0" w:rsidR="009072F3" w:rsidRPr="009072F3" w:rsidRDefault="003F7B47" w:rsidP="00E8561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</w:t>
            </w:r>
            <w:r>
              <w:t>ommunity supervision, parole, or mandatory supervision.</w:t>
            </w:r>
          </w:p>
          <w:p w14:paraId="5D036FC3" w14:textId="77777777" w:rsidR="0017725B" w:rsidRPr="0017725B" w:rsidRDefault="0017725B" w:rsidP="00E85617">
            <w:pPr>
              <w:rPr>
                <w:b/>
                <w:u w:val="single"/>
              </w:rPr>
            </w:pPr>
          </w:p>
        </w:tc>
      </w:tr>
      <w:tr w:rsidR="0053316E" w14:paraId="5C20F307" w14:textId="77777777" w:rsidTr="00345119">
        <w:tc>
          <w:tcPr>
            <w:tcW w:w="9576" w:type="dxa"/>
          </w:tcPr>
          <w:p w14:paraId="1B8F6110" w14:textId="77777777" w:rsidR="008423E4" w:rsidRPr="00A8133F" w:rsidRDefault="003F7B47" w:rsidP="00E8561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8B70E3" w14:textId="77777777" w:rsidR="008423E4" w:rsidRDefault="008423E4" w:rsidP="00E85617"/>
          <w:p w14:paraId="457CE698" w14:textId="63A73FFD" w:rsidR="009072F3" w:rsidRDefault="003F7B47" w:rsidP="00E856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6CAC628" w14:textId="77777777" w:rsidR="008423E4" w:rsidRPr="00E21FDC" w:rsidRDefault="008423E4" w:rsidP="00E85617">
            <w:pPr>
              <w:rPr>
                <w:b/>
              </w:rPr>
            </w:pPr>
          </w:p>
        </w:tc>
      </w:tr>
      <w:tr w:rsidR="0053316E" w14:paraId="1E37AE37" w14:textId="77777777" w:rsidTr="00345119">
        <w:tc>
          <w:tcPr>
            <w:tcW w:w="9576" w:type="dxa"/>
          </w:tcPr>
          <w:p w14:paraId="77182F2D" w14:textId="77777777" w:rsidR="008423E4" w:rsidRPr="00A8133F" w:rsidRDefault="003F7B47" w:rsidP="00E8561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D6D72B" w14:textId="77777777" w:rsidR="008423E4" w:rsidRDefault="008423E4" w:rsidP="00E85617"/>
          <w:p w14:paraId="00263780" w14:textId="77777777" w:rsidR="008423E4" w:rsidRDefault="003F7B47" w:rsidP="00E856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1422 amends the Government Code to require </w:t>
            </w:r>
            <w:r w:rsidR="00860924">
              <w:t xml:space="preserve">the State of </w:t>
            </w:r>
            <w:r>
              <w:t xml:space="preserve">Texas to observe </w:t>
            </w:r>
            <w:r w:rsidRPr="009072F3">
              <w:t>daylight saving time</w:t>
            </w:r>
            <w:r w:rsidR="00860924">
              <w:t xml:space="preserve"> (DST)</w:t>
            </w:r>
            <w:r w:rsidRPr="009072F3">
              <w:t xml:space="preserve"> year-round</w:t>
            </w:r>
            <w:r w:rsidR="00E72164">
              <w:t xml:space="preserve"> in the entirety of the state, irrespective of time zone</w:t>
            </w:r>
            <w:r w:rsidRPr="009072F3">
              <w:t>.</w:t>
            </w:r>
            <w:r>
              <w:t xml:space="preserve"> The bill </w:t>
            </w:r>
            <w:r w:rsidRPr="009072F3">
              <w:t xml:space="preserve">takes effect only if the </w:t>
            </w:r>
            <w:r w:rsidR="00860924">
              <w:t>U.S.</w:t>
            </w:r>
            <w:r w:rsidRPr="009072F3">
              <w:t xml:space="preserve"> Congress enacts </w:t>
            </w:r>
            <w:r w:rsidRPr="009072F3">
              <w:t>legislation that becomes law authoriz</w:t>
            </w:r>
            <w:r w:rsidR="00860924">
              <w:t>ing</w:t>
            </w:r>
            <w:r w:rsidRPr="009072F3">
              <w:t xml:space="preserve"> the State of Texas to observe </w:t>
            </w:r>
            <w:r w:rsidR="00860924">
              <w:t>DST</w:t>
            </w:r>
            <w:r w:rsidRPr="009072F3">
              <w:t xml:space="preserve"> year-round</w:t>
            </w:r>
            <w:r>
              <w:t>.</w:t>
            </w:r>
          </w:p>
          <w:p w14:paraId="5C0DF332" w14:textId="13B77593" w:rsidR="006C1F8F" w:rsidRPr="00835628" w:rsidRDefault="006C1F8F" w:rsidP="00E8561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3316E" w14:paraId="6C63F2EF" w14:textId="77777777" w:rsidTr="00345119">
        <w:tc>
          <w:tcPr>
            <w:tcW w:w="9576" w:type="dxa"/>
          </w:tcPr>
          <w:p w14:paraId="592340C8" w14:textId="77777777" w:rsidR="008423E4" w:rsidRPr="00A8133F" w:rsidRDefault="003F7B47" w:rsidP="00E8561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791977" w14:textId="77777777" w:rsidR="008423E4" w:rsidRDefault="008423E4" w:rsidP="00E85617"/>
          <w:p w14:paraId="18D2B7C9" w14:textId="0773EF0D" w:rsidR="008423E4" w:rsidRPr="003624F2" w:rsidRDefault="003F7B47" w:rsidP="00E856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Except as otherwise provided, </w:t>
            </w:r>
            <w:r w:rsidR="009072F3">
              <w:t>September 1, 2023.</w:t>
            </w:r>
          </w:p>
          <w:p w14:paraId="66E14D6B" w14:textId="77777777" w:rsidR="008423E4" w:rsidRPr="00233FDB" w:rsidRDefault="008423E4" w:rsidP="00E85617">
            <w:pPr>
              <w:rPr>
                <w:b/>
              </w:rPr>
            </w:pPr>
          </w:p>
        </w:tc>
      </w:tr>
    </w:tbl>
    <w:p w14:paraId="516BBEB3" w14:textId="77777777" w:rsidR="008423E4" w:rsidRPr="00BE0E75" w:rsidRDefault="008423E4" w:rsidP="00E85617">
      <w:pPr>
        <w:jc w:val="both"/>
        <w:rPr>
          <w:rFonts w:ascii="Arial" w:hAnsi="Arial"/>
          <w:sz w:val="16"/>
          <w:szCs w:val="16"/>
        </w:rPr>
      </w:pPr>
    </w:p>
    <w:p w14:paraId="2D7FA6E1" w14:textId="77777777" w:rsidR="004108C3" w:rsidRPr="008423E4" w:rsidRDefault="004108C3" w:rsidP="00E8561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55BB" w14:textId="77777777" w:rsidR="00000000" w:rsidRDefault="003F7B47">
      <w:r>
        <w:separator/>
      </w:r>
    </w:p>
  </w:endnote>
  <w:endnote w:type="continuationSeparator" w:id="0">
    <w:p w14:paraId="619202FD" w14:textId="77777777" w:rsidR="00000000" w:rsidRDefault="003F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527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316E" w14:paraId="2F8FE798" w14:textId="77777777" w:rsidTr="009C1E9A">
      <w:trPr>
        <w:cantSplit/>
      </w:trPr>
      <w:tc>
        <w:tcPr>
          <w:tcW w:w="0" w:type="pct"/>
        </w:tcPr>
        <w:p w14:paraId="4F7C4E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CB63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AA706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A5F7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1AA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316E" w14:paraId="11446CAC" w14:textId="77777777" w:rsidTr="009C1E9A">
      <w:trPr>
        <w:cantSplit/>
      </w:trPr>
      <w:tc>
        <w:tcPr>
          <w:tcW w:w="0" w:type="pct"/>
        </w:tcPr>
        <w:p w14:paraId="3EB490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2304FA" w14:textId="7128D996" w:rsidR="00EC379B" w:rsidRPr="009C1E9A" w:rsidRDefault="003F7B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20671-D</w:t>
          </w:r>
        </w:p>
      </w:tc>
      <w:tc>
        <w:tcPr>
          <w:tcW w:w="2453" w:type="pct"/>
        </w:tcPr>
        <w:p w14:paraId="4A82A6C3" w14:textId="69361EF2" w:rsidR="00EC379B" w:rsidRDefault="003F7B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03F2">
            <w:t>23.87.900</w:t>
          </w:r>
          <w:r>
            <w:fldChar w:fldCharType="end"/>
          </w:r>
        </w:p>
      </w:tc>
    </w:tr>
    <w:tr w:rsidR="0053316E" w14:paraId="34D70F32" w14:textId="77777777" w:rsidTr="009C1E9A">
      <w:trPr>
        <w:cantSplit/>
      </w:trPr>
      <w:tc>
        <w:tcPr>
          <w:tcW w:w="0" w:type="pct"/>
        </w:tcPr>
        <w:p w14:paraId="0909B0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B919F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272F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53D9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316E" w14:paraId="677851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6ED1D3" w14:textId="77777777" w:rsidR="00EC379B" w:rsidRDefault="003F7B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744B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E37D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B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8A56" w14:textId="77777777" w:rsidR="00000000" w:rsidRDefault="003F7B47">
      <w:r>
        <w:separator/>
      </w:r>
    </w:p>
  </w:footnote>
  <w:footnote w:type="continuationSeparator" w:id="0">
    <w:p w14:paraId="64BC3BAC" w14:textId="77777777" w:rsidR="00000000" w:rsidRDefault="003F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1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24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96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3F2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C7A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6"/>
    <w:rsid w:val="003747DF"/>
    <w:rsid w:val="00377E3D"/>
    <w:rsid w:val="003847E8"/>
    <w:rsid w:val="0038731D"/>
    <w:rsid w:val="00387B60"/>
    <w:rsid w:val="00390098"/>
    <w:rsid w:val="00390BB3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B47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73B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C3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16E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2D78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459"/>
    <w:rsid w:val="00693AFA"/>
    <w:rsid w:val="00695101"/>
    <w:rsid w:val="00695B9A"/>
    <w:rsid w:val="00696563"/>
    <w:rsid w:val="006979F8"/>
    <w:rsid w:val="006A1FBE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8F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24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5F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924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2F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F7C"/>
    <w:rsid w:val="0098170E"/>
    <w:rsid w:val="0098285C"/>
    <w:rsid w:val="00983B56"/>
    <w:rsid w:val="009847FD"/>
    <w:rsid w:val="009851B3"/>
    <w:rsid w:val="00985300"/>
    <w:rsid w:val="00986720"/>
    <w:rsid w:val="00987F00"/>
    <w:rsid w:val="0099358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73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D5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6C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45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25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02E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164"/>
    <w:rsid w:val="00E73CCD"/>
    <w:rsid w:val="00E76453"/>
    <w:rsid w:val="00E77353"/>
    <w:rsid w:val="00E775AE"/>
    <w:rsid w:val="00E81679"/>
    <w:rsid w:val="00E8272C"/>
    <w:rsid w:val="00E827C7"/>
    <w:rsid w:val="00E8561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85F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7D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615EAC-D2DA-40D9-B490-D4659B1A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72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7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72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2F3"/>
    <w:rPr>
      <w:b/>
      <w:bCs/>
    </w:rPr>
  </w:style>
  <w:style w:type="paragraph" w:styleId="Revision">
    <w:name w:val="Revision"/>
    <w:hidden/>
    <w:uiPriority w:val="99"/>
    <w:semiHidden/>
    <w:rsid w:val="00C3402E"/>
    <w:rPr>
      <w:sz w:val="24"/>
      <w:szCs w:val="24"/>
    </w:rPr>
  </w:style>
  <w:style w:type="character" w:styleId="Hyperlink">
    <w:name w:val="Hyperlink"/>
    <w:basedOn w:val="DefaultParagraphFont"/>
    <w:unhideWhenUsed/>
    <w:rsid w:val="00C032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32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03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1130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HB01422 (Committee Report (Unamended))</vt:lpstr>
    </vt:vector>
  </TitlesOfParts>
  <Company>State of Texas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20671</dc:subject>
  <dc:creator>State of Texas</dc:creator>
  <dc:description>HB 1422 by Metcalf-(H)State Affairs</dc:description>
  <cp:lastModifiedBy>Stacey Nicchio</cp:lastModifiedBy>
  <cp:revision>2</cp:revision>
  <cp:lastPrinted>2003-11-26T17:21:00Z</cp:lastPrinted>
  <dcterms:created xsi:type="dcterms:W3CDTF">2023-03-31T19:37:00Z</dcterms:created>
  <dcterms:modified xsi:type="dcterms:W3CDTF">2023-03-31T19:37:00Z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23.87.900</vt:lpwstr>
  </property>
</Properties>
</file>