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C66" w:rsidRDefault="00071C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3DE488686F46F28E16748173F95948"/>
          </w:placeholder>
        </w:sdtPr>
        <w:sdtContent>
          <w:r w:rsidRPr="005C2A78">
            <w:rPr>
              <w:rFonts w:cs="Times New Roman"/>
              <w:b/>
              <w:szCs w:val="24"/>
              <w:u w:val="single"/>
            </w:rPr>
            <w:t>BILL ANALYSIS</w:t>
          </w:r>
        </w:sdtContent>
      </w:sdt>
    </w:p>
    <w:p w:rsidR="00071C66" w:rsidRPr="00585C31" w:rsidRDefault="00071C66" w:rsidP="000F1DF9">
      <w:pPr>
        <w:spacing w:after="0" w:line="240" w:lineRule="auto"/>
        <w:rPr>
          <w:rFonts w:cs="Times New Roman"/>
          <w:szCs w:val="24"/>
        </w:rPr>
      </w:pPr>
    </w:p>
    <w:p w:rsidR="00071C66" w:rsidRPr="00585C31" w:rsidRDefault="00071C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1C66" w:rsidTr="00FE16BC">
        <w:tc>
          <w:tcPr>
            <w:tcW w:w="2718" w:type="dxa"/>
          </w:tcPr>
          <w:p w:rsidR="00071C66" w:rsidRPr="005C2A78" w:rsidRDefault="00071C66" w:rsidP="006D756B">
            <w:pPr>
              <w:rPr>
                <w:rFonts w:cs="Times New Roman"/>
                <w:szCs w:val="24"/>
              </w:rPr>
            </w:pPr>
            <w:sdt>
              <w:sdtPr>
                <w:rPr>
                  <w:rFonts w:cs="Times New Roman"/>
                  <w:szCs w:val="24"/>
                </w:rPr>
                <w:alias w:val="Agency Title"/>
                <w:tag w:val="AgencyTitleContentControl"/>
                <w:id w:val="1920747753"/>
                <w:lock w:val="sdtContentLocked"/>
                <w:placeholder>
                  <w:docPart w:val="EE5184FBADBF4A15822D3EFC507EEE06"/>
                </w:placeholder>
              </w:sdtPr>
              <w:sdtEndPr>
                <w:rPr>
                  <w:rFonts w:cstheme="minorBidi"/>
                  <w:szCs w:val="22"/>
                </w:rPr>
              </w:sdtEndPr>
              <w:sdtContent>
                <w:r>
                  <w:rPr>
                    <w:rFonts w:cs="Times New Roman"/>
                    <w:szCs w:val="24"/>
                  </w:rPr>
                  <w:t>Senate Research Center</w:t>
                </w:r>
              </w:sdtContent>
            </w:sdt>
          </w:p>
        </w:tc>
        <w:tc>
          <w:tcPr>
            <w:tcW w:w="6858" w:type="dxa"/>
          </w:tcPr>
          <w:p w:rsidR="00071C66" w:rsidRPr="00FF6471" w:rsidRDefault="00071C66" w:rsidP="000F1DF9">
            <w:pPr>
              <w:jc w:val="right"/>
              <w:rPr>
                <w:rFonts w:cs="Times New Roman"/>
                <w:szCs w:val="24"/>
              </w:rPr>
            </w:pPr>
            <w:sdt>
              <w:sdtPr>
                <w:rPr>
                  <w:rFonts w:cs="Times New Roman"/>
                  <w:szCs w:val="24"/>
                </w:rPr>
                <w:alias w:val="Bill Number"/>
                <w:tag w:val="BillNumberOne"/>
                <w:id w:val="-410784069"/>
                <w:lock w:val="sdtContentLocked"/>
                <w:placeholder>
                  <w:docPart w:val="50760EFA74AE4D319013383480F67F6A"/>
                </w:placeholder>
              </w:sdtPr>
              <w:sdtContent>
                <w:r>
                  <w:rPr>
                    <w:rFonts w:cs="Times New Roman"/>
                    <w:szCs w:val="24"/>
                  </w:rPr>
                  <w:t>H.B. 1423</w:t>
                </w:r>
              </w:sdtContent>
            </w:sdt>
          </w:p>
        </w:tc>
      </w:tr>
      <w:tr w:rsidR="00071C66" w:rsidTr="00FE16BC">
        <w:sdt>
          <w:sdtPr>
            <w:rPr>
              <w:rFonts w:cs="Times New Roman"/>
              <w:szCs w:val="24"/>
            </w:rPr>
            <w:alias w:val="TLCNumber"/>
            <w:tag w:val="TLCNumber"/>
            <w:id w:val="-542600604"/>
            <w:lock w:val="sdtLocked"/>
            <w:placeholder>
              <w:docPart w:val="334D907673B04E7BA980BF6D3F6BBD46"/>
            </w:placeholder>
          </w:sdtPr>
          <w:sdtContent>
            <w:tc>
              <w:tcPr>
                <w:tcW w:w="2718" w:type="dxa"/>
              </w:tcPr>
              <w:p w:rsidR="00071C66" w:rsidRPr="000F1DF9" w:rsidRDefault="00071C66" w:rsidP="00C65088">
                <w:pPr>
                  <w:rPr>
                    <w:rFonts w:cs="Times New Roman"/>
                    <w:szCs w:val="24"/>
                  </w:rPr>
                </w:pPr>
                <w:r>
                  <w:t>88R7785 JSC-D</w:t>
                </w:r>
              </w:p>
            </w:tc>
          </w:sdtContent>
        </w:sdt>
        <w:tc>
          <w:tcPr>
            <w:tcW w:w="6858" w:type="dxa"/>
          </w:tcPr>
          <w:p w:rsidR="00071C66" w:rsidRPr="005C2A78" w:rsidRDefault="00071C66" w:rsidP="00073EDD">
            <w:pPr>
              <w:jc w:val="right"/>
              <w:rPr>
                <w:rFonts w:cs="Times New Roman"/>
                <w:szCs w:val="24"/>
              </w:rPr>
            </w:pPr>
            <w:sdt>
              <w:sdtPr>
                <w:rPr>
                  <w:rFonts w:cs="Times New Roman"/>
                  <w:szCs w:val="24"/>
                </w:rPr>
                <w:alias w:val="Author Label"/>
                <w:tag w:val="By"/>
                <w:id w:val="72399597"/>
                <w:lock w:val="sdtLocked"/>
                <w:placeholder>
                  <w:docPart w:val="80BB899185EE4634A4FFA4AEC5452A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68A41222224C4FA6319AF3C8ED6C8B"/>
                </w:placeholder>
              </w:sdtPr>
              <w:sdtContent>
                <w:r>
                  <w:rPr>
                    <w:rFonts w:cs="Times New Roman"/>
                    <w:szCs w:val="24"/>
                  </w:rPr>
                  <w:t>Campos et al.</w:t>
                </w:r>
              </w:sdtContent>
            </w:sdt>
            <w:sdt>
              <w:sdtPr>
                <w:rPr>
                  <w:rFonts w:cs="Times New Roman"/>
                  <w:szCs w:val="24"/>
                </w:rPr>
                <w:alias w:val="Sponsor"/>
                <w:tag w:val="Sponsor"/>
                <w:id w:val="-2039656131"/>
                <w:lock w:val="sdtContentLocked"/>
                <w:placeholder>
                  <w:docPart w:val="85C7C32C9FCC4F808ECDC57E1A9D4DE1"/>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3416F0428F4F40E39DB81AC3C697DAFE"/>
                </w:placeholder>
                <w:showingPlcHdr/>
              </w:sdtPr>
              <w:sdtContent/>
            </w:sdt>
          </w:p>
        </w:tc>
      </w:tr>
      <w:tr w:rsidR="00071C66" w:rsidTr="00FE16BC">
        <w:tc>
          <w:tcPr>
            <w:tcW w:w="2718" w:type="dxa"/>
          </w:tcPr>
          <w:p w:rsidR="00071C66" w:rsidRPr="00BC7495" w:rsidRDefault="00071C66" w:rsidP="000F1DF9">
            <w:pPr>
              <w:rPr>
                <w:rFonts w:cs="Times New Roman"/>
                <w:szCs w:val="24"/>
              </w:rPr>
            </w:pPr>
          </w:p>
        </w:tc>
        <w:sdt>
          <w:sdtPr>
            <w:rPr>
              <w:rFonts w:cs="Times New Roman"/>
              <w:szCs w:val="24"/>
            </w:rPr>
            <w:alias w:val="Committee"/>
            <w:tag w:val="Committee"/>
            <w:id w:val="1914272295"/>
            <w:lock w:val="sdtContentLocked"/>
            <w:placeholder>
              <w:docPart w:val="5E82BDB6842F42CA8464C0E195C87C6B"/>
            </w:placeholder>
          </w:sdtPr>
          <w:sdtContent>
            <w:tc>
              <w:tcPr>
                <w:tcW w:w="6858" w:type="dxa"/>
              </w:tcPr>
              <w:p w:rsidR="00071C66" w:rsidRPr="00FF6471" w:rsidRDefault="00071C66" w:rsidP="000F1DF9">
                <w:pPr>
                  <w:jc w:val="right"/>
                  <w:rPr>
                    <w:rFonts w:cs="Times New Roman"/>
                    <w:szCs w:val="24"/>
                  </w:rPr>
                </w:pPr>
                <w:r>
                  <w:rPr>
                    <w:rFonts w:cs="Times New Roman"/>
                    <w:szCs w:val="24"/>
                  </w:rPr>
                  <w:t>State Affairs</w:t>
                </w:r>
              </w:p>
            </w:tc>
          </w:sdtContent>
        </w:sdt>
      </w:tr>
      <w:tr w:rsidR="00071C66" w:rsidTr="00FE16BC">
        <w:tc>
          <w:tcPr>
            <w:tcW w:w="2718" w:type="dxa"/>
          </w:tcPr>
          <w:p w:rsidR="00071C66" w:rsidRPr="00BC7495" w:rsidRDefault="00071C66" w:rsidP="000F1DF9">
            <w:pPr>
              <w:rPr>
                <w:rFonts w:cs="Times New Roman"/>
                <w:szCs w:val="24"/>
              </w:rPr>
            </w:pPr>
          </w:p>
        </w:tc>
        <w:sdt>
          <w:sdtPr>
            <w:rPr>
              <w:rFonts w:cs="Times New Roman"/>
              <w:szCs w:val="24"/>
            </w:rPr>
            <w:alias w:val="Date"/>
            <w:tag w:val="DateContentControl"/>
            <w:id w:val="1178081906"/>
            <w:lock w:val="sdtLocked"/>
            <w:placeholder>
              <w:docPart w:val="DFDBA7D64D7E495C924FC1D783D87A8F"/>
            </w:placeholder>
            <w:date w:fullDate="2023-05-13T00:00:00Z">
              <w:dateFormat w:val="M/d/yyyy"/>
              <w:lid w:val="en-US"/>
              <w:storeMappedDataAs w:val="dateTime"/>
              <w:calendar w:val="gregorian"/>
            </w:date>
          </w:sdtPr>
          <w:sdtContent>
            <w:tc>
              <w:tcPr>
                <w:tcW w:w="6858" w:type="dxa"/>
              </w:tcPr>
              <w:p w:rsidR="00071C66" w:rsidRPr="00FF6471" w:rsidRDefault="00071C66" w:rsidP="000F1DF9">
                <w:pPr>
                  <w:jc w:val="right"/>
                  <w:rPr>
                    <w:rFonts w:cs="Times New Roman"/>
                    <w:szCs w:val="24"/>
                  </w:rPr>
                </w:pPr>
                <w:r>
                  <w:rPr>
                    <w:rFonts w:cs="Times New Roman"/>
                    <w:szCs w:val="24"/>
                  </w:rPr>
                  <w:t>5/13/2023</w:t>
                </w:r>
              </w:p>
            </w:tc>
          </w:sdtContent>
        </w:sdt>
      </w:tr>
      <w:tr w:rsidR="00071C66" w:rsidTr="00FE16BC">
        <w:tc>
          <w:tcPr>
            <w:tcW w:w="2718" w:type="dxa"/>
          </w:tcPr>
          <w:p w:rsidR="00071C66" w:rsidRPr="00BC7495" w:rsidRDefault="00071C66" w:rsidP="000F1DF9">
            <w:pPr>
              <w:rPr>
                <w:rFonts w:cs="Times New Roman"/>
                <w:szCs w:val="24"/>
              </w:rPr>
            </w:pPr>
          </w:p>
        </w:tc>
        <w:sdt>
          <w:sdtPr>
            <w:rPr>
              <w:rFonts w:cs="Times New Roman"/>
              <w:szCs w:val="24"/>
            </w:rPr>
            <w:alias w:val="BA Version"/>
            <w:tag w:val="BAVersion"/>
            <w:id w:val="-1685590809"/>
            <w:lock w:val="sdtContentLocked"/>
            <w:placeholder>
              <w:docPart w:val="A0B3ADBACDDC43619FB4B7ECC70CC952"/>
            </w:placeholder>
          </w:sdtPr>
          <w:sdtContent>
            <w:tc>
              <w:tcPr>
                <w:tcW w:w="6858" w:type="dxa"/>
              </w:tcPr>
              <w:p w:rsidR="00071C66" w:rsidRPr="00FF6471" w:rsidRDefault="00071C66" w:rsidP="000F1DF9">
                <w:pPr>
                  <w:jc w:val="right"/>
                  <w:rPr>
                    <w:rFonts w:cs="Times New Roman"/>
                    <w:szCs w:val="24"/>
                  </w:rPr>
                </w:pPr>
                <w:r>
                  <w:rPr>
                    <w:rFonts w:cs="Times New Roman"/>
                    <w:szCs w:val="24"/>
                  </w:rPr>
                  <w:t>Engrossed</w:t>
                </w:r>
              </w:p>
            </w:tc>
          </w:sdtContent>
        </w:sdt>
      </w:tr>
    </w:tbl>
    <w:p w:rsidR="00071C66" w:rsidRPr="00FF6471" w:rsidRDefault="00071C66" w:rsidP="000F1DF9">
      <w:pPr>
        <w:spacing w:after="0" w:line="240" w:lineRule="auto"/>
        <w:rPr>
          <w:rFonts w:cs="Times New Roman"/>
          <w:szCs w:val="24"/>
        </w:rPr>
      </w:pPr>
    </w:p>
    <w:p w:rsidR="00071C66" w:rsidRPr="00FF6471" w:rsidRDefault="00071C66" w:rsidP="000F1DF9">
      <w:pPr>
        <w:spacing w:after="0" w:line="240" w:lineRule="auto"/>
        <w:rPr>
          <w:rFonts w:cs="Times New Roman"/>
          <w:szCs w:val="24"/>
        </w:rPr>
      </w:pPr>
    </w:p>
    <w:p w:rsidR="00071C66" w:rsidRPr="00FF6471" w:rsidRDefault="00071C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8F560B410F455881D91DB732A42BE6"/>
        </w:placeholder>
      </w:sdtPr>
      <w:sdtContent>
        <w:p w:rsidR="00071C66" w:rsidRDefault="00071C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F68109FB134EC8A59705F2A8D0DABC"/>
        </w:placeholder>
      </w:sdtPr>
      <w:sdtContent>
        <w:p w:rsidR="00071C66" w:rsidRDefault="00071C66" w:rsidP="00FE16BC">
          <w:pPr>
            <w:pStyle w:val="NormalWeb"/>
            <w:spacing w:before="0" w:beforeAutospacing="0" w:after="0" w:afterAutospacing="0"/>
            <w:jc w:val="both"/>
            <w:divId w:val="997029063"/>
            <w:rPr>
              <w:rFonts w:eastAsia="Times New Roman"/>
              <w:bCs/>
            </w:rPr>
          </w:pPr>
        </w:p>
        <w:p w:rsidR="00071C66" w:rsidRPr="00FE16BC" w:rsidRDefault="00071C66" w:rsidP="00FE16BC">
          <w:pPr>
            <w:pStyle w:val="NormalWeb"/>
            <w:spacing w:before="0" w:beforeAutospacing="0" w:after="0" w:afterAutospacing="0"/>
            <w:jc w:val="both"/>
            <w:divId w:val="997029063"/>
          </w:pPr>
          <w:r w:rsidRPr="00FE16BC">
            <w:t>State law provides for the extension of a protective order if the person who is the subject of the order is incarcerated on the date of expiration or if the order is set to expire within a year from the date the person is released from incarceration. This law was enacted to account for victim safety, as perpetrators of family violence may retaliate or continue abusive tactics against victims upon their release. Practically speaking, upon request of an extension of a protective order with respect to a person who is incarcerated, various courts have required modification hearings to take place, which involve notice to the person and the opportunity for them to appear in court with the victim despite the law already providing for the order's extension. Asking victims who have already sought a protective order to go through the hearing process can cause them to forgo the statutorily outlined extended protection to avoid serving the respondent, seeing them again in court, and potentially exacerbating risk. H.B. 1423 sets out requirements for providing information regarding the expiration and any possible extensions of a protective order and for the Department of Public Safety</w:t>
          </w:r>
          <w:r>
            <w:t xml:space="preserve"> of the State of Texas</w:t>
          </w:r>
          <w:r w:rsidRPr="00FE16BC">
            <w:t xml:space="preserve"> to update the statewide law enforcement information system to reflect the expiration date of a protective order following the release of a person subject to the order.</w:t>
          </w:r>
        </w:p>
        <w:p w:rsidR="00071C66" w:rsidRPr="00D70925" w:rsidRDefault="00071C66" w:rsidP="00FE16BC">
          <w:pPr>
            <w:spacing w:after="0" w:line="240" w:lineRule="auto"/>
            <w:jc w:val="both"/>
            <w:rPr>
              <w:rFonts w:eastAsia="Times New Roman" w:cs="Times New Roman"/>
              <w:bCs/>
              <w:szCs w:val="24"/>
            </w:rPr>
          </w:pPr>
        </w:p>
      </w:sdtContent>
    </w:sdt>
    <w:p w:rsidR="00071C66" w:rsidRDefault="00071C6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1423 </w:t>
      </w:r>
      <w:bookmarkStart w:id="1" w:name="AmendsCurrentLaw"/>
      <w:bookmarkEnd w:id="1"/>
      <w:r>
        <w:rPr>
          <w:rFonts w:cs="Times New Roman"/>
          <w:szCs w:val="24"/>
        </w:rPr>
        <w:t>amends current law relating to the expiration of a protective order when the subject of the protective order is confined or imprisoned.</w:t>
      </w:r>
    </w:p>
    <w:p w:rsidR="00071C66" w:rsidRPr="00FE16BC" w:rsidRDefault="00071C66" w:rsidP="000F1DF9">
      <w:pPr>
        <w:spacing w:after="0" w:line="240" w:lineRule="auto"/>
        <w:jc w:val="both"/>
        <w:rPr>
          <w:rFonts w:eastAsia="Times New Roman" w:cs="Times New Roman"/>
          <w:szCs w:val="24"/>
        </w:rPr>
      </w:pPr>
    </w:p>
    <w:p w:rsidR="00071C66" w:rsidRPr="005C2A78" w:rsidRDefault="00071C6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E9F09201914BE8AFC9F215938230AB"/>
          </w:placeholder>
        </w:sdtPr>
        <w:sdtContent>
          <w:r>
            <w:rPr>
              <w:rFonts w:eastAsia="Times New Roman" w:cs="Times New Roman"/>
              <w:b/>
              <w:szCs w:val="24"/>
              <w:u w:val="single"/>
            </w:rPr>
            <w:t>RULEMAKING AUTHORITY</w:t>
          </w:r>
        </w:sdtContent>
      </w:sdt>
    </w:p>
    <w:p w:rsidR="00071C66" w:rsidRPr="006529C4" w:rsidRDefault="00071C66" w:rsidP="00774EC7">
      <w:pPr>
        <w:spacing w:after="0" w:line="240" w:lineRule="auto"/>
        <w:jc w:val="both"/>
        <w:rPr>
          <w:rFonts w:cs="Times New Roman"/>
          <w:szCs w:val="24"/>
        </w:rPr>
      </w:pPr>
    </w:p>
    <w:p w:rsidR="00071C66" w:rsidRPr="006529C4" w:rsidRDefault="00071C6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1C66" w:rsidRPr="006529C4" w:rsidRDefault="00071C66" w:rsidP="00774EC7">
      <w:pPr>
        <w:spacing w:after="0" w:line="240" w:lineRule="auto"/>
        <w:jc w:val="both"/>
        <w:rPr>
          <w:rFonts w:cs="Times New Roman"/>
          <w:szCs w:val="24"/>
        </w:rPr>
      </w:pPr>
    </w:p>
    <w:p w:rsidR="00071C66" w:rsidRPr="005C2A78" w:rsidRDefault="00071C66" w:rsidP="00C0294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C0DC2A30A9415CA997BF0AFACCF387"/>
          </w:placeholder>
        </w:sdtPr>
        <w:sdtContent>
          <w:r>
            <w:rPr>
              <w:rFonts w:eastAsia="Times New Roman" w:cs="Times New Roman"/>
              <w:b/>
              <w:szCs w:val="24"/>
              <w:u w:val="single"/>
            </w:rPr>
            <w:t>SECTION BY SECTION ANALYSIS</w:t>
          </w:r>
        </w:sdtContent>
      </w:sdt>
    </w:p>
    <w:p w:rsidR="00071C66" w:rsidRPr="005C2A78" w:rsidRDefault="00071C66" w:rsidP="00C02940">
      <w:pPr>
        <w:spacing w:after="0" w:line="240" w:lineRule="auto"/>
        <w:jc w:val="both"/>
        <w:rPr>
          <w:rFonts w:eastAsia="Times New Roman" w:cs="Times New Roman"/>
          <w:szCs w:val="24"/>
        </w:rPr>
      </w:pPr>
    </w:p>
    <w:p w:rsidR="00071C66" w:rsidRPr="005C2A78" w:rsidRDefault="00071C66" w:rsidP="00C029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85.025, Family Code, by adding Subsection (d) to require the Department of Public Safety of the State of Texas (DPS), as soon as practicable after the release of a person who is the subject of a protective order from confinement or imprisonment, to update the statewide law enforcement information system maintained by DPS to reflect the date that the order will expire following the person's release.</w:t>
      </w:r>
    </w:p>
    <w:p w:rsidR="00071C66" w:rsidRPr="005C2A78" w:rsidRDefault="00071C66" w:rsidP="00C02940">
      <w:pPr>
        <w:spacing w:after="0" w:line="240" w:lineRule="auto"/>
        <w:jc w:val="both"/>
        <w:rPr>
          <w:rFonts w:eastAsia="Times New Roman" w:cs="Times New Roman"/>
          <w:szCs w:val="24"/>
        </w:rPr>
      </w:pPr>
    </w:p>
    <w:p w:rsidR="00071C66" w:rsidRPr="005C2A78" w:rsidRDefault="00071C66" w:rsidP="00C029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85.026, Family Code, by adding Subsection (d) to require that each protective order issued under Subtitle B (Protective Orders) specify when the order expires and provide notice of any extensions that are authorized to apply to a person who is the subject of the order, as a result of any confinement or imprisonment of that person.</w:t>
      </w:r>
    </w:p>
    <w:p w:rsidR="00071C66" w:rsidRPr="005C2A78" w:rsidRDefault="00071C66" w:rsidP="00C02940">
      <w:pPr>
        <w:spacing w:after="0" w:line="240" w:lineRule="auto"/>
        <w:jc w:val="both"/>
        <w:rPr>
          <w:rFonts w:eastAsia="Times New Roman" w:cs="Times New Roman"/>
          <w:szCs w:val="24"/>
        </w:rPr>
      </w:pPr>
    </w:p>
    <w:p w:rsidR="00071C66" w:rsidRDefault="00071C66" w:rsidP="00C02940">
      <w:pPr>
        <w:spacing w:after="0" w:line="240" w:lineRule="auto"/>
        <w:jc w:val="both"/>
      </w:pPr>
      <w:r w:rsidRPr="005C2A78">
        <w:rPr>
          <w:rFonts w:eastAsia="Times New Roman" w:cs="Times New Roman"/>
          <w:szCs w:val="24"/>
        </w:rPr>
        <w:t xml:space="preserve">SECTION 3. </w:t>
      </w:r>
      <w:r>
        <w:rPr>
          <w:rFonts w:eastAsia="Times New Roman" w:cs="Times New Roman"/>
          <w:szCs w:val="24"/>
        </w:rPr>
        <w:t>Makes application of</w:t>
      </w:r>
      <w:r>
        <w:t xml:space="preserve"> Section 85.025(d), Family Code, as added by this Act, prospective. </w:t>
      </w:r>
    </w:p>
    <w:p w:rsidR="00071C66" w:rsidRDefault="00071C66" w:rsidP="00C02940">
      <w:pPr>
        <w:spacing w:after="0" w:line="240" w:lineRule="auto"/>
        <w:jc w:val="both"/>
      </w:pPr>
    </w:p>
    <w:p w:rsidR="00071C66" w:rsidRDefault="00071C66" w:rsidP="00C02940">
      <w:pPr>
        <w:spacing w:after="0" w:line="240" w:lineRule="auto"/>
        <w:jc w:val="both"/>
      </w:pPr>
      <w:r>
        <w:t xml:space="preserve">SECTION 4. </w:t>
      </w:r>
      <w:r>
        <w:rPr>
          <w:rFonts w:eastAsia="Times New Roman" w:cs="Times New Roman"/>
          <w:szCs w:val="24"/>
        </w:rPr>
        <w:t>Makes application of</w:t>
      </w:r>
      <w:r w:rsidRPr="00FE16BC">
        <w:t xml:space="preserve"> </w:t>
      </w:r>
      <w:r>
        <w:t xml:space="preserve">Section 85.026(d), Family Code, as added by this Act, prospective. </w:t>
      </w:r>
    </w:p>
    <w:p w:rsidR="00071C66" w:rsidRDefault="00071C66" w:rsidP="00C02940">
      <w:pPr>
        <w:spacing w:after="0" w:line="240" w:lineRule="auto"/>
        <w:jc w:val="both"/>
        <w:rPr>
          <w:rFonts w:eastAsia="Times New Roman" w:cs="Times New Roman"/>
          <w:szCs w:val="24"/>
        </w:rPr>
      </w:pPr>
    </w:p>
    <w:p w:rsidR="00071C66" w:rsidRPr="00C8671F" w:rsidRDefault="00071C66" w:rsidP="00C02940">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071C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139" w:rsidRDefault="00260139" w:rsidP="000F1DF9">
      <w:pPr>
        <w:spacing w:after="0" w:line="240" w:lineRule="auto"/>
      </w:pPr>
      <w:r>
        <w:separator/>
      </w:r>
    </w:p>
  </w:endnote>
  <w:endnote w:type="continuationSeparator" w:id="0">
    <w:p w:rsidR="00260139" w:rsidRDefault="002601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01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1C6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1C66">
                <w:rPr>
                  <w:sz w:val="20"/>
                  <w:szCs w:val="20"/>
                </w:rPr>
                <w:t>H.B. 1423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1C6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01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139" w:rsidRDefault="00260139" w:rsidP="000F1DF9">
      <w:pPr>
        <w:spacing w:after="0" w:line="240" w:lineRule="auto"/>
      </w:pPr>
      <w:r>
        <w:separator/>
      </w:r>
    </w:p>
  </w:footnote>
  <w:footnote w:type="continuationSeparator" w:id="0">
    <w:p w:rsidR="00260139" w:rsidRDefault="002601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1C66"/>
    <w:rsid w:val="00073EDD"/>
    <w:rsid w:val="000B4D64"/>
    <w:rsid w:val="000E552E"/>
    <w:rsid w:val="000F1DF9"/>
    <w:rsid w:val="002355A9"/>
    <w:rsid w:val="00257C49"/>
    <w:rsid w:val="0026013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C984"/>
  <w15:docId w15:val="{CF529B32-87C4-4209-ACD1-41A713FF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1C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3DE488686F46F28E16748173F95948"/>
        <w:category>
          <w:name w:val="General"/>
          <w:gallery w:val="placeholder"/>
        </w:category>
        <w:types>
          <w:type w:val="bbPlcHdr"/>
        </w:types>
        <w:behaviors>
          <w:behavior w:val="content"/>
        </w:behaviors>
        <w:guid w:val="{0D4AAA8D-E091-4BBE-9094-DC2E778D570D}"/>
      </w:docPartPr>
      <w:docPartBody>
        <w:p w:rsidR="00000000" w:rsidRDefault="00E01828"/>
      </w:docPartBody>
    </w:docPart>
    <w:docPart>
      <w:docPartPr>
        <w:name w:val="EE5184FBADBF4A15822D3EFC507EEE06"/>
        <w:category>
          <w:name w:val="General"/>
          <w:gallery w:val="placeholder"/>
        </w:category>
        <w:types>
          <w:type w:val="bbPlcHdr"/>
        </w:types>
        <w:behaviors>
          <w:behavior w:val="content"/>
        </w:behaviors>
        <w:guid w:val="{0DD699D6-0A0E-402B-8540-7C315CDDDCEB}"/>
      </w:docPartPr>
      <w:docPartBody>
        <w:p w:rsidR="00000000" w:rsidRDefault="00E01828"/>
      </w:docPartBody>
    </w:docPart>
    <w:docPart>
      <w:docPartPr>
        <w:name w:val="50760EFA74AE4D319013383480F67F6A"/>
        <w:category>
          <w:name w:val="General"/>
          <w:gallery w:val="placeholder"/>
        </w:category>
        <w:types>
          <w:type w:val="bbPlcHdr"/>
        </w:types>
        <w:behaviors>
          <w:behavior w:val="content"/>
        </w:behaviors>
        <w:guid w:val="{9DAA0F12-DC46-4AEC-B1F3-1FD072669BEB}"/>
      </w:docPartPr>
      <w:docPartBody>
        <w:p w:rsidR="00000000" w:rsidRDefault="00E01828"/>
      </w:docPartBody>
    </w:docPart>
    <w:docPart>
      <w:docPartPr>
        <w:name w:val="334D907673B04E7BA980BF6D3F6BBD46"/>
        <w:category>
          <w:name w:val="General"/>
          <w:gallery w:val="placeholder"/>
        </w:category>
        <w:types>
          <w:type w:val="bbPlcHdr"/>
        </w:types>
        <w:behaviors>
          <w:behavior w:val="content"/>
        </w:behaviors>
        <w:guid w:val="{FB924726-8E35-4EA6-9B3D-13878626A51A}"/>
      </w:docPartPr>
      <w:docPartBody>
        <w:p w:rsidR="00000000" w:rsidRDefault="00E01828"/>
      </w:docPartBody>
    </w:docPart>
    <w:docPart>
      <w:docPartPr>
        <w:name w:val="80BB899185EE4634A4FFA4AEC5452A7D"/>
        <w:category>
          <w:name w:val="General"/>
          <w:gallery w:val="placeholder"/>
        </w:category>
        <w:types>
          <w:type w:val="bbPlcHdr"/>
        </w:types>
        <w:behaviors>
          <w:behavior w:val="content"/>
        </w:behaviors>
        <w:guid w:val="{3BF470EB-80FA-41C3-80D5-49B2C3BF7D77}"/>
      </w:docPartPr>
      <w:docPartBody>
        <w:p w:rsidR="00000000" w:rsidRDefault="00E01828"/>
      </w:docPartBody>
    </w:docPart>
    <w:docPart>
      <w:docPartPr>
        <w:name w:val="2168A41222224C4FA6319AF3C8ED6C8B"/>
        <w:category>
          <w:name w:val="General"/>
          <w:gallery w:val="placeholder"/>
        </w:category>
        <w:types>
          <w:type w:val="bbPlcHdr"/>
        </w:types>
        <w:behaviors>
          <w:behavior w:val="content"/>
        </w:behaviors>
        <w:guid w:val="{2FE8E9CB-A058-4F0D-B396-9B9403B56E1F}"/>
      </w:docPartPr>
      <w:docPartBody>
        <w:p w:rsidR="00000000" w:rsidRDefault="00E01828"/>
      </w:docPartBody>
    </w:docPart>
    <w:docPart>
      <w:docPartPr>
        <w:name w:val="85C7C32C9FCC4F808ECDC57E1A9D4DE1"/>
        <w:category>
          <w:name w:val="General"/>
          <w:gallery w:val="placeholder"/>
        </w:category>
        <w:types>
          <w:type w:val="bbPlcHdr"/>
        </w:types>
        <w:behaviors>
          <w:behavior w:val="content"/>
        </w:behaviors>
        <w:guid w:val="{109E3D59-460B-420B-8833-8D6045132B76}"/>
      </w:docPartPr>
      <w:docPartBody>
        <w:p w:rsidR="00000000" w:rsidRDefault="00E01828"/>
      </w:docPartBody>
    </w:docPart>
    <w:docPart>
      <w:docPartPr>
        <w:name w:val="3416F0428F4F40E39DB81AC3C697DAFE"/>
        <w:category>
          <w:name w:val="General"/>
          <w:gallery w:val="placeholder"/>
        </w:category>
        <w:types>
          <w:type w:val="bbPlcHdr"/>
        </w:types>
        <w:behaviors>
          <w:behavior w:val="content"/>
        </w:behaviors>
        <w:guid w:val="{7BE76746-AD17-4516-A3F6-1AFD07224C47}"/>
      </w:docPartPr>
      <w:docPartBody>
        <w:p w:rsidR="00000000" w:rsidRDefault="00E01828"/>
      </w:docPartBody>
    </w:docPart>
    <w:docPart>
      <w:docPartPr>
        <w:name w:val="5E82BDB6842F42CA8464C0E195C87C6B"/>
        <w:category>
          <w:name w:val="General"/>
          <w:gallery w:val="placeholder"/>
        </w:category>
        <w:types>
          <w:type w:val="bbPlcHdr"/>
        </w:types>
        <w:behaviors>
          <w:behavior w:val="content"/>
        </w:behaviors>
        <w:guid w:val="{8D6EDE28-2912-4F27-8D3C-F4791EC2DC65}"/>
      </w:docPartPr>
      <w:docPartBody>
        <w:p w:rsidR="00000000" w:rsidRDefault="00E01828"/>
      </w:docPartBody>
    </w:docPart>
    <w:docPart>
      <w:docPartPr>
        <w:name w:val="DFDBA7D64D7E495C924FC1D783D87A8F"/>
        <w:category>
          <w:name w:val="General"/>
          <w:gallery w:val="placeholder"/>
        </w:category>
        <w:types>
          <w:type w:val="bbPlcHdr"/>
        </w:types>
        <w:behaviors>
          <w:behavior w:val="content"/>
        </w:behaviors>
        <w:guid w:val="{846C0F07-381C-4DC3-8DB1-4742C831DB25}"/>
      </w:docPartPr>
      <w:docPartBody>
        <w:p w:rsidR="00000000" w:rsidRDefault="009758F8" w:rsidP="009758F8">
          <w:pPr>
            <w:pStyle w:val="DFDBA7D64D7E495C924FC1D783D87A8F"/>
          </w:pPr>
          <w:r w:rsidRPr="00A30DD1">
            <w:rPr>
              <w:rStyle w:val="PlaceholderText"/>
            </w:rPr>
            <w:t>Click here to enter a date.</w:t>
          </w:r>
        </w:p>
      </w:docPartBody>
    </w:docPart>
    <w:docPart>
      <w:docPartPr>
        <w:name w:val="A0B3ADBACDDC43619FB4B7ECC70CC952"/>
        <w:category>
          <w:name w:val="General"/>
          <w:gallery w:val="placeholder"/>
        </w:category>
        <w:types>
          <w:type w:val="bbPlcHdr"/>
        </w:types>
        <w:behaviors>
          <w:behavior w:val="content"/>
        </w:behaviors>
        <w:guid w:val="{59A00A0E-F8F7-40AE-8D91-F6B35F8ED5F4}"/>
      </w:docPartPr>
      <w:docPartBody>
        <w:p w:rsidR="00000000" w:rsidRDefault="00E01828"/>
      </w:docPartBody>
    </w:docPart>
    <w:docPart>
      <w:docPartPr>
        <w:name w:val="898F560B410F455881D91DB732A42BE6"/>
        <w:category>
          <w:name w:val="General"/>
          <w:gallery w:val="placeholder"/>
        </w:category>
        <w:types>
          <w:type w:val="bbPlcHdr"/>
        </w:types>
        <w:behaviors>
          <w:behavior w:val="content"/>
        </w:behaviors>
        <w:guid w:val="{AF3D3F77-BAA1-4A6E-8E49-710F08F625DB}"/>
      </w:docPartPr>
      <w:docPartBody>
        <w:p w:rsidR="00000000" w:rsidRDefault="00E01828"/>
      </w:docPartBody>
    </w:docPart>
    <w:docPart>
      <w:docPartPr>
        <w:name w:val="1EF68109FB134EC8A59705F2A8D0DABC"/>
        <w:category>
          <w:name w:val="General"/>
          <w:gallery w:val="placeholder"/>
        </w:category>
        <w:types>
          <w:type w:val="bbPlcHdr"/>
        </w:types>
        <w:behaviors>
          <w:behavior w:val="content"/>
        </w:behaviors>
        <w:guid w:val="{995E83C7-5743-4016-87F3-12252E132932}"/>
      </w:docPartPr>
      <w:docPartBody>
        <w:p w:rsidR="00000000" w:rsidRDefault="009758F8" w:rsidP="009758F8">
          <w:pPr>
            <w:pStyle w:val="1EF68109FB134EC8A59705F2A8D0DABC"/>
          </w:pPr>
          <w:r>
            <w:rPr>
              <w:rFonts w:eastAsia="Times New Roman" w:cs="Times New Roman"/>
              <w:bCs/>
              <w:szCs w:val="24"/>
            </w:rPr>
            <w:t xml:space="preserve"> </w:t>
          </w:r>
        </w:p>
      </w:docPartBody>
    </w:docPart>
    <w:docPart>
      <w:docPartPr>
        <w:name w:val="4BE9F09201914BE8AFC9F215938230AB"/>
        <w:category>
          <w:name w:val="General"/>
          <w:gallery w:val="placeholder"/>
        </w:category>
        <w:types>
          <w:type w:val="bbPlcHdr"/>
        </w:types>
        <w:behaviors>
          <w:behavior w:val="content"/>
        </w:behaviors>
        <w:guid w:val="{226B04F5-AEF5-4B0B-893A-14A239F5496A}"/>
      </w:docPartPr>
      <w:docPartBody>
        <w:p w:rsidR="00000000" w:rsidRDefault="00E01828"/>
      </w:docPartBody>
    </w:docPart>
    <w:docPart>
      <w:docPartPr>
        <w:name w:val="72C0DC2A30A9415CA997BF0AFACCF387"/>
        <w:category>
          <w:name w:val="General"/>
          <w:gallery w:val="placeholder"/>
        </w:category>
        <w:types>
          <w:type w:val="bbPlcHdr"/>
        </w:types>
        <w:behaviors>
          <w:behavior w:val="content"/>
        </w:behaviors>
        <w:guid w:val="{C8FA01CA-FF09-4619-BEBC-2EE6B13C9A34}"/>
      </w:docPartPr>
      <w:docPartBody>
        <w:p w:rsidR="00000000" w:rsidRDefault="00E01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58F8"/>
    <w:rsid w:val="00984D6C"/>
    <w:rsid w:val="00A54AD6"/>
    <w:rsid w:val="00A57564"/>
    <w:rsid w:val="00B252A4"/>
    <w:rsid w:val="00B5530B"/>
    <w:rsid w:val="00C129E8"/>
    <w:rsid w:val="00C968BA"/>
    <w:rsid w:val="00D63E87"/>
    <w:rsid w:val="00D705C9"/>
    <w:rsid w:val="00E0182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8F8"/>
    <w:rPr>
      <w:color w:val="808080"/>
    </w:rPr>
  </w:style>
  <w:style w:type="paragraph" w:customStyle="1" w:styleId="DFDBA7D64D7E495C924FC1D783D87A8F">
    <w:name w:val="DFDBA7D64D7E495C924FC1D783D87A8F"/>
    <w:rsid w:val="009758F8"/>
    <w:pPr>
      <w:spacing w:after="160" w:line="259" w:lineRule="auto"/>
    </w:pPr>
  </w:style>
  <w:style w:type="paragraph" w:customStyle="1" w:styleId="1EF68109FB134EC8A59705F2A8D0DABC">
    <w:name w:val="1EF68109FB134EC8A59705F2A8D0DABC"/>
    <w:rsid w:val="009758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439</Words>
  <Characters>2506</Characters>
  <Application>Microsoft Office Word</Application>
  <DocSecurity>0</DocSecurity>
  <Lines>20</Lines>
  <Paragraphs>5</Paragraphs>
  <ScaleCrop>false</ScaleCrop>
  <Company>Texas Legislative Council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2023-05-13T18:11:00Z</dcterms:modified>
</cp:coreProperties>
</file>

<file path=docProps/custom.xml><?xml version="1.0" encoding="utf-8"?>
<op:Properties xmlns:vt="http://schemas.openxmlformats.org/officeDocument/2006/docPropsVTypes" xmlns:op="http://schemas.openxmlformats.org/officeDocument/2006/custom-properties"/>
</file>