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4F6" w:rsidRDefault="007C24F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E56EDC4E4A47D899267EAD6F47E668"/>
          </w:placeholder>
        </w:sdtPr>
        <w:sdtContent>
          <w:r w:rsidRPr="005C2A78">
            <w:rPr>
              <w:rFonts w:cs="Times New Roman"/>
              <w:b/>
              <w:szCs w:val="24"/>
              <w:u w:val="single"/>
            </w:rPr>
            <w:t>BILL ANALYSIS</w:t>
          </w:r>
        </w:sdtContent>
      </w:sdt>
    </w:p>
    <w:p w:rsidR="007C24F6" w:rsidRPr="00585C31" w:rsidRDefault="007C24F6" w:rsidP="000F1DF9">
      <w:pPr>
        <w:spacing w:after="0" w:line="240" w:lineRule="auto"/>
        <w:rPr>
          <w:rFonts w:cs="Times New Roman"/>
          <w:szCs w:val="24"/>
        </w:rPr>
      </w:pPr>
    </w:p>
    <w:p w:rsidR="007C24F6" w:rsidRPr="00585C31" w:rsidRDefault="007C24F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C24F6" w:rsidTr="00D127CA">
        <w:tc>
          <w:tcPr>
            <w:tcW w:w="2718" w:type="dxa"/>
          </w:tcPr>
          <w:p w:rsidR="007C24F6" w:rsidRPr="005C2A78" w:rsidRDefault="007C24F6" w:rsidP="006D756B">
            <w:pPr>
              <w:rPr>
                <w:rFonts w:cs="Times New Roman"/>
                <w:szCs w:val="24"/>
              </w:rPr>
            </w:pPr>
            <w:sdt>
              <w:sdtPr>
                <w:rPr>
                  <w:rFonts w:cs="Times New Roman"/>
                  <w:szCs w:val="24"/>
                </w:rPr>
                <w:alias w:val="Agency Title"/>
                <w:tag w:val="AgencyTitleContentControl"/>
                <w:id w:val="1920747753"/>
                <w:lock w:val="sdtContentLocked"/>
                <w:placeholder>
                  <w:docPart w:val="3504719EE78B4BA08C09F24E539A1CB4"/>
                </w:placeholder>
              </w:sdtPr>
              <w:sdtEndPr>
                <w:rPr>
                  <w:rFonts w:cstheme="minorBidi"/>
                  <w:szCs w:val="22"/>
                </w:rPr>
              </w:sdtEndPr>
              <w:sdtContent>
                <w:r>
                  <w:rPr>
                    <w:rFonts w:cs="Times New Roman"/>
                    <w:szCs w:val="24"/>
                  </w:rPr>
                  <w:t>Senate Research Center</w:t>
                </w:r>
              </w:sdtContent>
            </w:sdt>
          </w:p>
        </w:tc>
        <w:tc>
          <w:tcPr>
            <w:tcW w:w="6858" w:type="dxa"/>
          </w:tcPr>
          <w:p w:rsidR="007C24F6" w:rsidRPr="00FF6471" w:rsidRDefault="007C24F6" w:rsidP="000F1DF9">
            <w:pPr>
              <w:jc w:val="right"/>
              <w:rPr>
                <w:rFonts w:cs="Times New Roman"/>
                <w:szCs w:val="24"/>
              </w:rPr>
            </w:pPr>
            <w:sdt>
              <w:sdtPr>
                <w:rPr>
                  <w:rFonts w:cs="Times New Roman"/>
                  <w:szCs w:val="24"/>
                </w:rPr>
                <w:alias w:val="Bill Number"/>
                <w:tag w:val="BillNumberOne"/>
                <w:id w:val="-410784069"/>
                <w:lock w:val="sdtContentLocked"/>
                <w:placeholder>
                  <w:docPart w:val="45A0D73DFD3D4D91A2065531C7C98B22"/>
                </w:placeholder>
              </w:sdtPr>
              <w:sdtContent>
                <w:r>
                  <w:rPr>
                    <w:rFonts w:cs="Times New Roman"/>
                    <w:szCs w:val="24"/>
                  </w:rPr>
                  <w:t>H.B. 1455</w:t>
                </w:r>
              </w:sdtContent>
            </w:sdt>
          </w:p>
        </w:tc>
      </w:tr>
      <w:tr w:rsidR="007C24F6" w:rsidTr="00D127CA">
        <w:sdt>
          <w:sdtPr>
            <w:rPr>
              <w:rFonts w:cs="Times New Roman"/>
              <w:szCs w:val="24"/>
            </w:rPr>
            <w:alias w:val="TLCNumber"/>
            <w:tag w:val="TLCNumber"/>
            <w:id w:val="-542600604"/>
            <w:lock w:val="sdtLocked"/>
            <w:placeholder>
              <w:docPart w:val="35A5C8CDC285476B92581DE79995794D"/>
            </w:placeholder>
          </w:sdtPr>
          <w:sdtContent>
            <w:tc>
              <w:tcPr>
                <w:tcW w:w="2718" w:type="dxa"/>
              </w:tcPr>
              <w:p w:rsidR="007C24F6" w:rsidRPr="00D127CA" w:rsidRDefault="007C24F6" w:rsidP="00D127CA">
                <w:pPr>
                  <w:jc w:val="both"/>
                  <w:rPr>
                    <w:rFonts w:eastAsia="Times New Roman" w:cs="Times New Roman"/>
                    <w:szCs w:val="24"/>
                  </w:rPr>
                </w:pPr>
                <w:r w:rsidRPr="00D127CA">
                  <w:rPr>
                    <w:rFonts w:eastAsia="Times New Roman" w:cs="Times New Roman"/>
                    <w:szCs w:val="24"/>
                  </w:rPr>
                  <w:t>88R11726 MZM-D</w:t>
                </w:r>
              </w:p>
            </w:tc>
          </w:sdtContent>
        </w:sdt>
        <w:tc>
          <w:tcPr>
            <w:tcW w:w="6858" w:type="dxa"/>
          </w:tcPr>
          <w:p w:rsidR="007C24F6" w:rsidRPr="005C2A78" w:rsidRDefault="007C24F6" w:rsidP="00073EDD">
            <w:pPr>
              <w:jc w:val="right"/>
              <w:rPr>
                <w:rFonts w:cs="Times New Roman"/>
                <w:szCs w:val="24"/>
              </w:rPr>
            </w:pPr>
            <w:sdt>
              <w:sdtPr>
                <w:rPr>
                  <w:rFonts w:cs="Times New Roman"/>
                  <w:szCs w:val="24"/>
                </w:rPr>
                <w:alias w:val="Author Label"/>
                <w:tag w:val="By"/>
                <w:id w:val="72399597"/>
                <w:lock w:val="sdtLocked"/>
                <w:placeholder>
                  <w:docPart w:val="4F39EC210A944109904587307480432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6B9EB5E86864282B1765F3DE54B03BD"/>
                </w:placeholder>
              </w:sdtPr>
              <w:sdtContent>
                <w:r>
                  <w:rPr>
                    <w:rFonts w:cs="Times New Roman"/>
                    <w:szCs w:val="24"/>
                  </w:rPr>
                  <w:t>Anchía et al.</w:t>
                </w:r>
              </w:sdtContent>
            </w:sdt>
            <w:sdt>
              <w:sdtPr>
                <w:rPr>
                  <w:rFonts w:cs="Times New Roman"/>
                  <w:szCs w:val="24"/>
                </w:rPr>
                <w:alias w:val="Sponsor"/>
                <w:tag w:val="Sponsor"/>
                <w:id w:val="-2039656131"/>
                <w:lock w:val="sdtContentLocked"/>
                <w:placeholder>
                  <w:docPart w:val="1308D85FB9BC40859E3A4DB7EF5E870B"/>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55E1D3F0C4ED434CB44D1B19F2D2CA36"/>
                </w:placeholder>
                <w:showingPlcHdr/>
              </w:sdtPr>
              <w:sdtContent/>
            </w:sdt>
          </w:p>
        </w:tc>
      </w:tr>
      <w:tr w:rsidR="007C24F6" w:rsidTr="00D127CA">
        <w:tc>
          <w:tcPr>
            <w:tcW w:w="2718" w:type="dxa"/>
          </w:tcPr>
          <w:p w:rsidR="007C24F6" w:rsidRPr="00BC7495" w:rsidRDefault="007C24F6" w:rsidP="000F1DF9">
            <w:pPr>
              <w:rPr>
                <w:rFonts w:cs="Times New Roman"/>
                <w:szCs w:val="24"/>
              </w:rPr>
            </w:pPr>
          </w:p>
        </w:tc>
        <w:sdt>
          <w:sdtPr>
            <w:rPr>
              <w:rFonts w:cs="Times New Roman"/>
              <w:szCs w:val="24"/>
            </w:rPr>
            <w:alias w:val="Committee"/>
            <w:tag w:val="Committee"/>
            <w:id w:val="1914272295"/>
            <w:lock w:val="sdtContentLocked"/>
            <w:placeholder>
              <w:docPart w:val="3FF6C4F57FA94FF184E788CC3BAF6096"/>
            </w:placeholder>
          </w:sdtPr>
          <w:sdtContent>
            <w:tc>
              <w:tcPr>
                <w:tcW w:w="6858" w:type="dxa"/>
              </w:tcPr>
              <w:p w:rsidR="007C24F6" w:rsidRPr="00FF6471" w:rsidRDefault="007C24F6" w:rsidP="000F1DF9">
                <w:pPr>
                  <w:jc w:val="right"/>
                  <w:rPr>
                    <w:rFonts w:cs="Times New Roman"/>
                    <w:szCs w:val="24"/>
                  </w:rPr>
                </w:pPr>
                <w:r>
                  <w:rPr>
                    <w:rFonts w:cs="Times New Roman"/>
                    <w:szCs w:val="24"/>
                  </w:rPr>
                  <w:t>Jurisprudence</w:t>
                </w:r>
              </w:p>
            </w:tc>
          </w:sdtContent>
        </w:sdt>
      </w:tr>
      <w:tr w:rsidR="007C24F6" w:rsidTr="00D127CA">
        <w:tc>
          <w:tcPr>
            <w:tcW w:w="2718" w:type="dxa"/>
          </w:tcPr>
          <w:p w:rsidR="007C24F6" w:rsidRPr="00BC7495" w:rsidRDefault="007C24F6" w:rsidP="000F1DF9">
            <w:pPr>
              <w:rPr>
                <w:rFonts w:cs="Times New Roman"/>
                <w:szCs w:val="24"/>
              </w:rPr>
            </w:pPr>
          </w:p>
        </w:tc>
        <w:sdt>
          <w:sdtPr>
            <w:rPr>
              <w:rFonts w:cs="Times New Roman"/>
              <w:szCs w:val="24"/>
            </w:rPr>
            <w:alias w:val="Date"/>
            <w:tag w:val="DateContentControl"/>
            <w:id w:val="1178081906"/>
            <w:lock w:val="sdtLocked"/>
            <w:placeholder>
              <w:docPart w:val="E0F3E25BCD844C849FE88CFC554A1A04"/>
            </w:placeholder>
            <w:date w:fullDate="2023-05-08T00:00:00Z">
              <w:dateFormat w:val="M/d/yyyy"/>
              <w:lid w:val="en-US"/>
              <w:storeMappedDataAs w:val="dateTime"/>
              <w:calendar w:val="gregorian"/>
            </w:date>
          </w:sdtPr>
          <w:sdtContent>
            <w:tc>
              <w:tcPr>
                <w:tcW w:w="6858" w:type="dxa"/>
              </w:tcPr>
              <w:p w:rsidR="007C24F6" w:rsidRPr="00FF6471" w:rsidRDefault="007C24F6" w:rsidP="000F1DF9">
                <w:pPr>
                  <w:jc w:val="right"/>
                  <w:rPr>
                    <w:rFonts w:cs="Times New Roman"/>
                    <w:szCs w:val="24"/>
                  </w:rPr>
                </w:pPr>
                <w:r>
                  <w:rPr>
                    <w:rFonts w:cs="Times New Roman"/>
                    <w:szCs w:val="24"/>
                  </w:rPr>
                  <w:t>5/8/2023</w:t>
                </w:r>
              </w:p>
            </w:tc>
          </w:sdtContent>
        </w:sdt>
      </w:tr>
      <w:tr w:rsidR="007C24F6" w:rsidTr="00D127CA">
        <w:tc>
          <w:tcPr>
            <w:tcW w:w="2718" w:type="dxa"/>
          </w:tcPr>
          <w:p w:rsidR="007C24F6" w:rsidRPr="00BC7495" w:rsidRDefault="007C24F6" w:rsidP="000F1DF9">
            <w:pPr>
              <w:rPr>
                <w:rFonts w:cs="Times New Roman"/>
                <w:szCs w:val="24"/>
              </w:rPr>
            </w:pPr>
          </w:p>
        </w:tc>
        <w:sdt>
          <w:sdtPr>
            <w:rPr>
              <w:rFonts w:cs="Times New Roman"/>
              <w:szCs w:val="24"/>
            </w:rPr>
            <w:alias w:val="BA Version"/>
            <w:tag w:val="BAVersion"/>
            <w:id w:val="-1685590809"/>
            <w:lock w:val="sdtContentLocked"/>
            <w:placeholder>
              <w:docPart w:val="EB1654E1A29F4F9488A82BAF078D1AC3"/>
            </w:placeholder>
          </w:sdtPr>
          <w:sdtContent>
            <w:tc>
              <w:tcPr>
                <w:tcW w:w="6858" w:type="dxa"/>
              </w:tcPr>
              <w:p w:rsidR="007C24F6" w:rsidRPr="00FF6471" w:rsidRDefault="007C24F6" w:rsidP="000F1DF9">
                <w:pPr>
                  <w:jc w:val="right"/>
                  <w:rPr>
                    <w:rFonts w:cs="Times New Roman"/>
                    <w:szCs w:val="24"/>
                  </w:rPr>
                </w:pPr>
                <w:r>
                  <w:rPr>
                    <w:rFonts w:cs="Times New Roman"/>
                    <w:szCs w:val="24"/>
                  </w:rPr>
                  <w:t>Engrossed</w:t>
                </w:r>
              </w:p>
            </w:tc>
          </w:sdtContent>
        </w:sdt>
      </w:tr>
    </w:tbl>
    <w:p w:rsidR="007C24F6" w:rsidRPr="00FF6471" w:rsidRDefault="007C24F6" w:rsidP="000F1DF9">
      <w:pPr>
        <w:spacing w:after="0" w:line="240" w:lineRule="auto"/>
        <w:rPr>
          <w:rFonts w:cs="Times New Roman"/>
          <w:szCs w:val="24"/>
        </w:rPr>
      </w:pPr>
    </w:p>
    <w:p w:rsidR="007C24F6" w:rsidRPr="00FF6471" w:rsidRDefault="007C24F6" w:rsidP="000F1DF9">
      <w:pPr>
        <w:spacing w:after="0" w:line="240" w:lineRule="auto"/>
        <w:rPr>
          <w:rFonts w:cs="Times New Roman"/>
          <w:szCs w:val="24"/>
        </w:rPr>
      </w:pPr>
    </w:p>
    <w:p w:rsidR="007C24F6" w:rsidRPr="00FF6471" w:rsidRDefault="007C24F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1D271A39B54EDF9AE39C3BC30A1FF2"/>
        </w:placeholder>
      </w:sdtPr>
      <w:sdtContent>
        <w:p w:rsidR="007C24F6" w:rsidRDefault="007C24F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AD7286AE6C943398B1897E8A0E699C1"/>
        </w:placeholder>
      </w:sdtPr>
      <w:sdtContent>
        <w:p w:rsidR="007C24F6" w:rsidRDefault="007C24F6" w:rsidP="00D127CA">
          <w:pPr>
            <w:pStyle w:val="NormalWeb"/>
            <w:spacing w:before="0" w:beforeAutospacing="0" w:after="0" w:afterAutospacing="0"/>
            <w:jc w:val="both"/>
            <w:divId w:val="666632825"/>
            <w:rPr>
              <w:rFonts w:eastAsia="Times New Roman"/>
              <w:bCs/>
            </w:rPr>
          </w:pPr>
        </w:p>
        <w:p w:rsidR="007C24F6" w:rsidRPr="00D127CA" w:rsidRDefault="007C24F6" w:rsidP="00D127CA">
          <w:pPr>
            <w:pStyle w:val="NormalWeb"/>
            <w:spacing w:before="0" w:beforeAutospacing="0" w:after="0" w:afterAutospacing="0"/>
            <w:jc w:val="both"/>
            <w:divId w:val="666632825"/>
          </w:pPr>
          <w:r w:rsidRPr="00D127CA">
            <w:t xml:space="preserve">In 2009, </w:t>
          </w:r>
          <w:r>
            <w:t>H.B.</w:t>
          </w:r>
          <w:r w:rsidRPr="00D127CA">
            <w:t xml:space="preserve"> 1736 (the Tim Cole Act) created an exoneree compensation regime for innocent people in Texas who had been wrongfully incarcerated. In 2011, </w:t>
          </w:r>
          <w:r>
            <w:t>H.B.</w:t>
          </w:r>
          <w:r w:rsidRPr="00D127CA">
            <w:t xml:space="preserve"> 417 made these innocent exonerees eligible to receive the same health benefits afforded to employees of the T</w:t>
          </w:r>
          <w:r>
            <w:t>exas Department of Criminal Justice (TDCJ)</w:t>
          </w:r>
          <w:r w:rsidRPr="00D127CA">
            <w:t xml:space="preserve"> for a period equal to the time they were wrongfully imprisoned.</w:t>
          </w:r>
        </w:p>
        <w:p w:rsidR="007C24F6" w:rsidRPr="00D127CA" w:rsidRDefault="007C24F6" w:rsidP="00D127CA">
          <w:pPr>
            <w:pStyle w:val="NormalWeb"/>
            <w:spacing w:before="0" w:beforeAutospacing="0" w:after="0" w:afterAutospacing="0"/>
            <w:jc w:val="both"/>
            <w:divId w:val="666632825"/>
          </w:pPr>
          <w:r w:rsidRPr="00D127CA">
            <w:t> </w:t>
          </w:r>
        </w:p>
        <w:p w:rsidR="007C24F6" w:rsidRPr="00D127CA" w:rsidRDefault="007C24F6" w:rsidP="00D127CA">
          <w:pPr>
            <w:pStyle w:val="NormalWeb"/>
            <w:spacing w:before="0" w:beforeAutospacing="0" w:after="0" w:afterAutospacing="0"/>
            <w:jc w:val="both"/>
            <w:divId w:val="666632825"/>
          </w:pPr>
          <w:r w:rsidRPr="00D127CA">
            <w:t>Unfortunately, for many exonerees, finding stable employment that provides health insurance for their families after they are released from prison is very difficult. H</w:t>
          </w:r>
          <w:r>
            <w:t>.</w:t>
          </w:r>
          <w:r w:rsidRPr="00D127CA">
            <w:t>B</w:t>
          </w:r>
          <w:r>
            <w:t>.</w:t>
          </w:r>
          <w:r w:rsidRPr="00D127CA">
            <w:t xml:space="preserve"> 1455 seeks to address this issue and allow the state to better meet the needs of innocent Texans who were wrongfully imprisoned by making spouses and dependents of these exonerees also eligible to receive the same health benefits afforded to employees of TDCJ.</w:t>
          </w:r>
        </w:p>
        <w:p w:rsidR="007C24F6" w:rsidRPr="00D127CA" w:rsidRDefault="007C24F6" w:rsidP="00D127CA">
          <w:pPr>
            <w:pStyle w:val="NormalWeb"/>
            <w:spacing w:before="0" w:beforeAutospacing="0" w:after="0" w:afterAutospacing="0"/>
            <w:jc w:val="both"/>
            <w:divId w:val="666632825"/>
          </w:pPr>
          <w:r w:rsidRPr="00D127CA">
            <w:t> </w:t>
          </w:r>
        </w:p>
        <w:p w:rsidR="007C24F6" w:rsidRPr="00D127CA" w:rsidRDefault="007C24F6" w:rsidP="00D127CA">
          <w:pPr>
            <w:pStyle w:val="NormalWeb"/>
            <w:spacing w:before="0" w:beforeAutospacing="0" w:after="0" w:afterAutospacing="0"/>
            <w:jc w:val="both"/>
            <w:divId w:val="666632825"/>
          </w:pPr>
          <w:r w:rsidRPr="00D127CA">
            <w:t xml:space="preserve">Key </w:t>
          </w:r>
          <w:r>
            <w:t>p</w:t>
          </w:r>
          <w:r w:rsidRPr="00D127CA">
            <w:t>rovisions:</w:t>
          </w:r>
        </w:p>
        <w:p w:rsidR="007C24F6" w:rsidRPr="00D127CA" w:rsidRDefault="007C24F6" w:rsidP="00D127CA">
          <w:pPr>
            <w:pStyle w:val="NormalWeb"/>
            <w:spacing w:before="0" w:beforeAutospacing="0" w:after="0" w:afterAutospacing="0"/>
            <w:jc w:val="both"/>
            <w:divId w:val="666632825"/>
          </w:pPr>
          <w:r w:rsidRPr="00D127CA">
            <w:t> </w:t>
          </w:r>
        </w:p>
        <w:p w:rsidR="007C24F6" w:rsidRPr="00D127CA" w:rsidRDefault="007C24F6" w:rsidP="00D127CA">
          <w:pPr>
            <w:numPr>
              <w:ilvl w:val="0"/>
              <w:numId w:val="1"/>
            </w:numPr>
            <w:spacing w:after="0" w:line="240" w:lineRule="auto"/>
            <w:jc w:val="both"/>
            <w:divId w:val="666632825"/>
            <w:rPr>
              <w:rFonts w:eastAsia="Times New Roman"/>
            </w:rPr>
          </w:pPr>
          <w:r w:rsidRPr="00D127CA">
            <w:rPr>
              <w:rFonts w:eastAsia="Times New Roman"/>
            </w:rPr>
            <w:t>Amends Section 103.001(d)</w:t>
          </w:r>
          <w:r>
            <w:rPr>
              <w:rFonts w:eastAsia="Times New Roman"/>
            </w:rPr>
            <w:t xml:space="preserve">, </w:t>
          </w:r>
          <w:r w:rsidRPr="00D127CA">
            <w:rPr>
              <w:rFonts w:eastAsia="Times New Roman"/>
            </w:rPr>
            <w:t>Civil Practice and Remedies Code</w:t>
          </w:r>
          <w:r>
            <w:rPr>
              <w:rFonts w:eastAsia="Times New Roman"/>
            </w:rPr>
            <w:t>,</w:t>
          </w:r>
          <w:r w:rsidRPr="00D127CA">
            <w:rPr>
              <w:rFonts w:eastAsia="Times New Roman"/>
            </w:rPr>
            <w:t xml:space="preserve"> to provide that an exoneree</w:t>
          </w:r>
          <w:r>
            <w:rPr>
              <w:rFonts w:eastAsia="Times New Roman"/>
            </w:rPr>
            <w:t>'</w:t>
          </w:r>
          <w:r w:rsidRPr="00D127CA">
            <w:rPr>
              <w:rFonts w:eastAsia="Times New Roman"/>
            </w:rPr>
            <w:t>s spouse and dependents may be included in the exoneree</w:t>
          </w:r>
          <w:r>
            <w:rPr>
              <w:rFonts w:eastAsia="Times New Roman"/>
            </w:rPr>
            <w:t>'</w:t>
          </w:r>
          <w:r w:rsidRPr="00D127CA">
            <w:rPr>
              <w:rFonts w:eastAsia="Times New Roman"/>
            </w:rPr>
            <w:t>s health benefit plan from TDCJ.</w:t>
          </w:r>
        </w:p>
        <w:p w:rsidR="007C24F6" w:rsidRDefault="007C24F6" w:rsidP="00D127CA">
          <w:pPr>
            <w:numPr>
              <w:ilvl w:val="0"/>
              <w:numId w:val="1"/>
            </w:numPr>
            <w:spacing w:after="0" w:line="240" w:lineRule="auto"/>
            <w:jc w:val="both"/>
            <w:divId w:val="666632825"/>
            <w:rPr>
              <w:rFonts w:eastAsia="Times New Roman"/>
            </w:rPr>
          </w:pPr>
          <w:r w:rsidRPr="00D127CA">
            <w:rPr>
              <w:rFonts w:eastAsia="Times New Roman"/>
            </w:rPr>
            <w:t>Amends Section 1551.115</w:t>
          </w:r>
          <w:r>
            <w:rPr>
              <w:rFonts w:eastAsia="Times New Roman"/>
            </w:rPr>
            <w:t xml:space="preserve">, </w:t>
          </w:r>
          <w:r w:rsidRPr="00D127CA">
            <w:rPr>
              <w:rFonts w:eastAsia="Times New Roman"/>
            </w:rPr>
            <w:t>Insurance Code</w:t>
          </w:r>
          <w:r>
            <w:rPr>
              <w:rFonts w:eastAsia="Times New Roman"/>
            </w:rPr>
            <w:t>,</w:t>
          </w:r>
          <w:r w:rsidRPr="00D127CA">
            <w:rPr>
              <w:rFonts w:eastAsia="Times New Roman"/>
            </w:rPr>
            <w:t xml:space="preserve"> to authorize health benefit plan coverage for the exoneree</w:t>
          </w:r>
          <w:r>
            <w:rPr>
              <w:rFonts w:eastAsia="Times New Roman"/>
            </w:rPr>
            <w:t>'</w:t>
          </w:r>
          <w:r w:rsidRPr="00D127CA">
            <w:rPr>
              <w:rFonts w:eastAsia="Times New Roman"/>
            </w:rPr>
            <w:t>s spouse and dependents.</w:t>
          </w:r>
        </w:p>
        <w:p w:rsidR="007C24F6" w:rsidRPr="00D127CA" w:rsidRDefault="007C24F6" w:rsidP="00D127CA">
          <w:pPr>
            <w:spacing w:after="0" w:line="240" w:lineRule="auto"/>
            <w:ind w:left="720"/>
            <w:jc w:val="both"/>
            <w:divId w:val="666632825"/>
            <w:rPr>
              <w:rFonts w:eastAsia="Times New Roman"/>
            </w:rPr>
          </w:pPr>
        </w:p>
        <w:p w:rsidR="007C24F6" w:rsidRPr="00D127CA" w:rsidRDefault="007C24F6" w:rsidP="00D127CA">
          <w:pPr>
            <w:pStyle w:val="NormalWeb"/>
            <w:spacing w:before="0" w:beforeAutospacing="0" w:after="0" w:afterAutospacing="0"/>
            <w:jc w:val="both"/>
            <w:divId w:val="666632825"/>
          </w:pPr>
          <w:r w:rsidRPr="00D127CA">
            <w:t>Support:</w:t>
          </w:r>
        </w:p>
        <w:p w:rsidR="007C24F6" w:rsidRPr="00D127CA" w:rsidRDefault="007C24F6" w:rsidP="00D127CA">
          <w:pPr>
            <w:pStyle w:val="NormalWeb"/>
            <w:spacing w:before="0" w:beforeAutospacing="0" w:after="0" w:afterAutospacing="0"/>
            <w:jc w:val="both"/>
            <w:divId w:val="666632825"/>
          </w:pPr>
          <w:r w:rsidRPr="00D127CA">
            <w:t> </w:t>
          </w:r>
        </w:p>
        <w:p w:rsidR="007C24F6" w:rsidRPr="00D127CA" w:rsidRDefault="007C24F6" w:rsidP="00D127CA">
          <w:pPr>
            <w:numPr>
              <w:ilvl w:val="0"/>
              <w:numId w:val="2"/>
            </w:numPr>
            <w:spacing w:after="0" w:line="240" w:lineRule="auto"/>
            <w:jc w:val="both"/>
            <w:divId w:val="666632825"/>
            <w:rPr>
              <w:rFonts w:eastAsia="Times New Roman"/>
            </w:rPr>
          </w:pPr>
          <w:r w:rsidRPr="00D127CA">
            <w:rPr>
              <w:rFonts w:eastAsia="Times New Roman"/>
            </w:rPr>
            <w:t>Texas Civil Rights Project</w:t>
          </w:r>
        </w:p>
        <w:p w:rsidR="007C24F6" w:rsidRPr="00D127CA" w:rsidRDefault="007C24F6" w:rsidP="00D127CA">
          <w:pPr>
            <w:numPr>
              <w:ilvl w:val="0"/>
              <w:numId w:val="2"/>
            </w:numPr>
            <w:spacing w:after="0" w:line="240" w:lineRule="auto"/>
            <w:jc w:val="both"/>
            <w:divId w:val="666632825"/>
            <w:rPr>
              <w:rFonts w:eastAsia="Times New Roman"/>
            </w:rPr>
          </w:pPr>
          <w:r w:rsidRPr="00D127CA">
            <w:rPr>
              <w:rFonts w:eastAsia="Times New Roman"/>
            </w:rPr>
            <w:t>Innocence Project</w:t>
          </w:r>
        </w:p>
        <w:p w:rsidR="007C24F6" w:rsidRPr="00D70925" w:rsidRDefault="007C24F6" w:rsidP="00D127CA">
          <w:pPr>
            <w:spacing w:after="0" w:line="240" w:lineRule="auto"/>
            <w:jc w:val="both"/>
            <w:rPr>
              <w:rFonts w:eastAsia="Times New Roman" w:cs="Times New Roman"/>
              <w:bCs/>
              <w:szCs w:val="24"/>
            </w:rPr>
          </w:pPr>
        </w:p>
      </w:sdtContent>
    </w:sdt>
    <w:p w:rsidR="007C24F6" w:rsidRDefault="007C24F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1455 </w:t>
      </w:r>
      <w:bookmarkStart w:id="1" w:name="AmendsCurrentLaw"/>
      <w:bookmarkEnd w:id="1"/>
      <w:r>
        <w:rPr>
          <w:rFonts w:cs="Times New Roman"/>
          <w:szCs w:val="24"/>
        </w:rPr>
        <w:t>amends current law relating to health care benefits of persons wrongfully imprisoned.</w:t>
      </w:r>
    </w:p>
    <w:p w:rsidR="007C24F6" w:rsidRPr="00D127CA" w:rsidRDefault="007C24F6" w:rsidP="000F1DF9">
      <w:pPr>
        <w:spacing w:after="0" w:line="240" w:lineRule="auto"/>
        <w:jc w:val="both"/>
        <w:rPr>
          <w:rFonts w:eastAsia="Times New Roman" w:cs="Times New Roman"/>
          <w:szCs w:val="24"/>
        </w:rPr>
      </w:pPr>
    </w:p>
    <w:p w:rsidR="007C24F6" w:rsidRPr="005C2A78" w:rsidRDefault="007C24F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A82E7FA46DA40D896D58E15A1749930"/>
          </w:placeholder>
        </w:sdtPr>
        <w:sdtContent>
          <w:r>
            <w:rPr>
              <w:rFonts w:eastAsia="Times New Roman" w:cs="Times New Roman"/>
              <w:b/>
              <w:szCs w:val="24"/>
              <w:u w:val="single"/>
            </w:rPr>
            <w:t>RULEMAKING AUTHORITY</w:t>
          </w:r>
        </w:sdtContent>
      </w:sdt>
    </w:p>
    <w:p w:rsidR="007C24F6" w:rsidRPr="006529C4" w:rsidRDefault="007C24F6" w:rsidP="00774EC7">
      <w:pPr>
        <w:spacing w:after="0" w:line="240" w:lineRule="auto"/>
        <w:jc w:val="both"/>
        <w:rPr>
          <w:rFonts w:cs="Times New Roman"/>
          <w:szCs w:val="24"/>
        </w:rPr>
      </w:pPr>
    </w:p>
    <w:p w:rsidR="007C24F6" w:rsidRPr="006529C4" w:rsidRDefault="007C24F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C24F6" w:rsidRPr="006529C4" w:rsidRDefault="007C24F6" w:rsidP="00774EC7">
      <w:pPr>
        <w:spacing w:after="0" w:line="240" w:lineRule="auto"/>
        <w:jc w:val="both"/>
        <w:rPr>
          <w:rFonts w:cs="Times New Roman"/>
          <w:szCs w:val="24"/>
        </w:rPr>
      </w:pPr>
    </w:p>
    <w:p w:rsidR="007C24F6" w:rsidRPr="005C2A78" w:rsidRDefault="007C24F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26AAE939AFC48059A6E5AD321E342C6"/>
          </w:placeholder>
        </w:sdtPr>
        <w:sdtContent>
          <w:r>
            <w:rPr>
              <w:rFonts w:eastAsia="Times New Roman" w:cs="Times New Roman"/>
              <w:b/>
              <w:szCs w:val="24"/>
              <w:u w:val="single"/>
            </w:rPr>
            <w:t>SECTION BY SECTION ANALYSIS</w:t>
          </w:r>
        </w:sdtContent>
      </w:sdt>
    </w:p>
    <w:p w:rsidR="007C24F6" w:rsidRPr="005C2A78" w:rsidRDefault="007C24F6" w:rsidP="000F1DF9">
      <w:pPr>
        <w:spacing w:after="0" w:line="240" w:lineRule="auto"/>
        <w:jc w:val="both"/>
        <w:rPr>
          <w:rFonts w:eastAsia="Times New Roman" w:cs="Times New Roman"/>
          <w:szCs w:val="24"/>
        </w:rPr>
      </w:pPr>
    </w:p>
    <w:p w:rsidR="007C24F6" w:rsidRPr="00D127CA" w:rsidRDefault="007C24F6" w:rsidP="00B4389F">
      <w:pPr>
        <w:spacing w:after="0" w:line="240" w:lineRule="auto"/>
        <w:jc w:val="both"/>
        <w:rPr>
          <w:rFonts w:eastAsia="Times New Roman" w:cs="Times New Roman"/>
          <w:szCs w:val="24"/>
        </w:rPr>
      </w:pPr>
      <w:r w:rsidRPr="00D127CA">
        <w:rPr>
          <w:rFonts w:eastAsia="Times New Roman" w:cs="Times New Roman"/>
          <w:szCs w:val="24"/>
        </w:rPr>
        <w:t xml:space="preserve">SECTION 1. </w:t>
      </w:r>
      <w:r>
        <w:rPr>
          <w:rFonts w:eastAsia="Times New Roman" w:cs="Times New Roman"/>
          <w:szCs w:val="24"/>
        </w:rPr>
        <w:t xml:space="preserve">Amends </w:t>
      </w:r>
      <w:r w:rsidRPr="00D127CA">
        <w:rPr>
          <w:rFonts w:eastAsia="Times New Roman" w:cs="Times New Roman"/>
          <w:szCs w:val="24"/>
        </w:rPr>
        <w:t>Section 103.001(d), Civil Practice and Remedies Code, as follows:</w:t>
      </w:r>
    </w:p>
    <w:p w:rsidR="007C24F6" w:rsidRDefault="007C24F6" w:rsidP="00B4389F">
      <w:pPr>
        <w:spacing w:after="0" w:line="240" w:lineRule="auto"/>
        <w:jc w:val="both"/>
        <w:rPr>
          <w:rFonts w:eastAsia="Times New Roman" w:cs="Times New Roman"/>
          <w:szCs w:val="24"/>
        </w:rPr>
      </w:pPr>
    </w:p>
    <w:p w:rsidR="007C24F6" w:rsidRPr="00D127CA" w:rsidRDefault="007C24F6" w:rsidP="00B4389F">
      <w:pPr>
        <w:spacing w:after="0" w:line="240" w:lineRule="auto"/>
        <w:ind w:left="720"/>
        <w:jc w:val="both"/>
        <w:rPr>
          <w:rFonts w:eastAsia="Times New Roman" w:cs="Times New Roman"/>
          <w:szCs w:val="24"/>
        </w:rPr>
      </w:pPr>
      <w:r w:rsidRPr="00D127CA">
        <w:rPr>
          <w:rFonts w:eastAsia="Times New Roman" w:cs="Times New Roman"/>
          <w:szCs w:val="24"/>
        </w:rPr>
        <w:t xml:space="preserve">(d) </w:t>
      </w:r>
      <w:r>
        <w:rPr>
          <w:rFonts w:eastAsia="Times New Roman" w:cs="Times New Roman"/>
          <w:szCs w:val="24"/>
        </w:rPr>
        <w:t xml:space="preserve">Authorizes </w:t>
      </w:r>
      <w:r w:rsidRPr="00D127CA">
        <w:rPr>
          <w:rFonts w:eastAsia="Times New Roman" w:cs="Times New Roman"/>
          <w:szCs w:val="24"/>
        </w:rPr>
        <w:t>the</w:t>
      </w:r>
      <w:r>
        <w:rPr>
          <w:rFonts w:eastAsia="Times New Roman" w:cs="Times New Roman"/>
          <w:szCs w:val="24"/>
        </w:rPr>
        <w:t xml:space="preserve"> </w:t>
      </w:r>
      <w:r w:rsidRPr="00D127CA">
        <w:rPr>
          <w:rFonts w:eastAsia="Times New Roman" w:cs="Times New Roman"/>
          <w:szCs w:val="24"/>
        </w:rPr>
        <w:t xml:space="preserve">spouse and dependents </w:t>
      </w:r>
      <w:r>
        <w:rPr>
          <w:rFonts w:eastAsia="Times New Roman" w:cs="Times New Roman"/>
          <w:szCs w:val="24"/>
        </w:rPr>
        <w:t>of a person entitled to certain health care benefits to</w:t>
      </w:r>
      <w:r w:rsidRPr="00D127CA">
        <w:rPr>
          <w:rFonts w:eastAsia="Times New Roman" w:cs="Times New Roman"/>
          <w:szCs w:val="24"/>
        </w:rPr>
        <w:t xml:space="preserve"> be included in the person's coverage as if the person were an employee of the </w:t>
      </w:r>
      <w:r>
        <w:rPr>
          <w:rFonts w:eastAsia="Times New Roman" w:cs="Times New Roman"/>
          <w:szCs w:val="24"/>
        </w:rPr>
        <w:t>Texas D</w:t>
      </w:r>
      <w:r w:rsidRPr="00D127CA">
        <w:rPr>
          <w:rFonts w:eastAsia="Times New Roman" w:cs="Times New Roman"/>
          <w:szCs w:val="24"/>
        </w:rPr>
        <w:t>epartment</w:t>
      </w:r>
      <w:r>
        <w:rPr>
          <w:rFonts w:eastAsia="Times New Roman" w:cs="Times New Roman"/>
          <w:szCs w:val="24"/>
        </w:rPr>
        <w:t xml:space="preserve"> of Criminal Justice (TDCJ)</w:t>
      </w:r>
      <w:r w:rsidRPr="00D127CA">
        <w:rPr>
          <w:rFonts w:eastAsia="Times New Roman" w:cs="Times New Roman"/>
          <w:szCs w:val="24"/>
        </w:rPr>
        <w:t>.</w:t>
      </w:r>
      <w:r>
        <w:rPr>
          <w:rFonts w:eastAsia="Times New Roman" w:cs="Times New Roman"/>
          <w:szCs w:val="24"/>
        </w:rPr>
        <w:t xml:space="preserve"> Deletes existing text providing that t</w:t>
      </w:r>
      <w:r w:rsidRPr="00D127CA">
        <w:rPr>
          <w:rFonts w:eastAsia="Times New Roman" w:cs="Times New Roman"/>
          <w:szCs w:val="24"/>
        </w:rPr>
        <w:t>his subsection does not entitle the</w:t>
      </w:r>
      <w:r>
        <w:rPr>
          <w:rFonts w:eastAsia="Times New Roman" w:cs="Times New Roman"/>
          <w:szCs w:val="24"/>
        </w:rPr>
        <w:t xml:space="preserve"> </w:t>
      </w:r>
      <w:r w:rsidRPr="00D127CA">
        <w:rPr>
          <w:rFonts w:eastAsia="Times New Roman" w:cs="Times New Roman"/>
          <w:szCs w:val="24"/>
        </w:rPr>
        <w:t>person's spouse</w:t>
      </w:r>
      <w:r>
        <w:rPr>
          <w:rFonts w:eastAsia="Times New Roman" w:cs="Times New Roman"/>
          <w:szCs w:val="24"/>
        </w:rPr>
        <w:t xml:space="preserve"> </w:t>
      </w:r>
      <w:r w:rsidRPr="00D127CA">
        <w:rPr>
          <w:rFonts w:eastAsia="Times New Roman" w:cs="Times New Roman"/>
          <w:szCs w:val="24"/>
        </w:rPr>
        <w:t>or other dependent or family member to group health benefit plan</w:t>
      </w:r>
      <w:r>
        <w:rPr>
          <w:rFonts w:eastAsia="Times New Roman" w:cs="Times New Roman"/>
          <w:szCs w:val="24"/>
        </w:rPr>
        <w:t xml:space="preserve"> coverage.</w:t>
      </w:r>
    </w:p>
    <w:p w:rsidR="007C24F6" w:rsidRDefault="007C24F6" w:rsidP="00B4389F">
      <w:pPr>
        <w:spacing w:after="0" w:line="240" w:lineRule="auto"/>
        <w:jc w:val="both"/>
        <w:rPr>
          <w:rFonts w:eastAsia="Times New Roman" w:cs="Times New Roman"/>
          <w:szCs w:val="24"/>
        </w:rPr>
      </w:pPr>
    </w:p>
    <w:p w:rsidR="007C24F6" w:rsidRPr="00D127CA" w:rsidRDefault="007C24F6" w:rsidP="00B4389F">
      <w:pPr>
        <w:spacing w:after="0" w:line="240" w:lineRule="auto"/>
        <w:jc w:val="both"/>
        <w:rPr>
          <w:rFonts w:eastAsia="Times New Roman" w:cs="Times New Roman"/>
          <w:szCs w:val="24"/>
        </w:rPr>
      </w:pPr>
      <w:r w:rsidRPr="00D127CA">
        <w:rPr>
          <w:rFonts w:eastAsia="Times New Roman" w:cs="Times New Roman"/>
          <w:szCs w:val="24"/>
        </w:rPr>
        <w:t xml:space="preserve">SECTION 2. </w:t>
      </w:r>
      <w:r>
        <w:rPr>
          <w:rFonts w:eastAsia="Times New Roman" w:cs="Times New Roman"/>
          <w:szCs w:val="24"/>
        </w:rPr>
        <w:t xml:space="preserve">Amends </w:t>
      </w:r>
      <w:r w:rsidRPr="00D127CA">
        <w:rPr>
          <w:rFonts w:eastAsia="Times New Roman" w:cs="Times New Roman"/>
          <w:szCs w:val="24"/>
        </w:rPr>
        <w:t>Section 1551.115, Insurance Code, as follows:</w:t>
      </w:r>
    </w:p>
    <w:p w:rsidR="007C24F6" w:rsidRDefault="007C24F6" w:rsidP="00B4389F">
      <w:pPr>
        <w:spacing w:after="0" w:line="240" w:lineRule="auto"/>
        <w:jc w:val="both"/>
        <w:rPr>
          <w:rFonts w:eastAsia="Times New Roman" w:cs="Times New Roman"/>
          <w:szCs w:val="24"/>
        </w:rPr>
      </w:pPr>
    </w:p>
    <w:p w:rsidR="007C24F6" w:rsidRPr="00D127CA" w:rsidRDefault="007C24F6" w:rsidP="00B4389F">
      <w:pPr>
        <w:spacing w:after="0" w:line="240" w:lineRule="auto"/>
        <w:ind w:left="720"/>
        <w:jc w:val="both"/>
        <w:rPr>
          <w:rFonts w:eastAsia="Times New Roman" w:cs="Times New Roman"/>
          <w:szCs w:val="24"/>
        </w:rPr>
      </w:pPr>
      <w:r w:rsidRPr="00D127CA">
        <w:rPr>
          <w:rFonts w:eastAsia="Times New Roman" w:cs="Times New Roman"/>
          <w:szCs w:val="24"/>
        </w:rPr>
        <w:t>Sec. 1551.115.</w:t>
      </w:r>
      <w:r>
        <w:rPr>
          <w:rFonts w:eastAsia="Times New Roman" w:cs="Times New Roman"/>
          <w:szCs w:val="24"/>
        </w:rPr>
        <w:t xml:space="preserve"> </w:t>
      </w:r>
      <w:r w:rsidRPr="00D127CA">
        <w:rPr>
          <w:rFonts w:eastAsia="Times New Roman" w:cs="Times New Roman"/>
          <w:szCs w:val="24"/>
        </w:rPr>
        <w:t>PARTICIPATION BY WRONGFULLY IMPRISONED PERSONS.</w:t>
      </w:r>
      <w:r>
        <w:rPr>
          <w:rFonts w:eastAsia="Times New Roman" w:cs="Times New Roman"/>
          <w:szCs w:val="24"/>
        </w:rPr>
        <w:t xml:space="preserve"> Authorizes t</w:t>
      </w:r>
      <w:r w:rsidRPr="00D127CA">
        <w:rPr>
          <w:rFonts w:eastAsia="Times New Roman" w:cs="Times New Roman"/>
          <w:szCs w:val="24"/>
        </w:rPr>
        <w:t xml:space="preserve">he spouse and dependents </w:t>
      </w:r>
      <w:r>
        <w:rPr>
          <w:rFonts w:eastAsia="Times New Roman" w:cs="Times New Roman"/>
          <w:szCs w:val="24"/>
        </w:rPr>
        <w:t>of a person entitled to certain health benefits to</w:t>
      </w:r>
      <w:r w:rsidRPr="00D127CA">
        <w:rPr>
          <w:rFonts w:eastAsia="Times New Roman" w:cs="Times New Roman"/>
          <w:szCs w:val="24"/>
        </w:rPr>
        <w:t xml:space="preserve"> be included in the person's coverage as if the person were an employee of </w:t>
      </w:r>
      <w:r>
        <w:rPr>
          <w:rFonts w:eastAsia="Times New Roman" w:cs="Times New Roman"/>
          <w:szCs w:val="24"/>
        </w:rPr>
        <w:t xml:space="preserve">TDCJ. Deletes existing text providing that </w:t>
      </w:r>
      <w:r w:rsidRPr="00D127CA">
        <w:rPr>
          <w:rFonts w:eastAsia="Times New Roman" w:cs="Times New Roman"/>
          <w:szCs w:val="24"/>
        </w:rPr>
        <w:t>this section does not entitle the person's spouse or other dependent or family member to coverage</w:t>
      </w:r>
      <w:r>
        <w:rPr>
          <w:rFonts w:eastAsia="Times New Roman" w:cs="Times New Roman"/>
          <w:szCs w:val="24"/>
        </w:rPr>
        <w:t>. Makes a nonsubstantive change.</w:t>
      </w:r>
    </w:p>
    <w:p w:rsidR="007C24F6" w:rsidRDefault="007C24F6" w:rsidP="00B4389F">
      <w:pPr>
        <w:spacing w:after="0" w:line="240" w:lineRule="auto"/>
        <w:jc w:val="both"/>
        <w:rPr>
          <w:rFonts w:eastAsia="Times New Roman" w:cs="Times New Roman"/>
          <w:szCs w:val="24"/>
        </w:rPr>
      </w:pPr>
    </w:p>
    <w:p w:rsidR="007C24F6" w:rsidRPr="00D127CA" w:rsidRDefault="007C24F6" w:rsidP="00B4389F">
      <w:pPr>
        <w:spacing w:after="0" w:line="240" w:lineRule="auto"/>
        <w:jc w:val="both"/>
        <w:rPr>
          <w:rFonts w:eastAsia="Times New Roman" w:cs="Times New Roman"/>
          <w:szCs w:val="24"/>
        </w:rPr>
      </w:pPr>
      <w:r w:rsidRPr="00D127CA">
        <w:rPr>
          <w:rFonts w:eastAsia="Times New Roman" w:cs="Times New Roman"/>
          <w:szCs w:val="24"/>
        </w:rPr>
        <w:t xml:space="preserve">SECTION 3. </w:t>
      </w:r>
      <w:r>
        <w:rPr>
          <w:rFonts w:eastAsia="Times New Roman" w:cs="Times New Roman"/>
          <w:szCs w:val="24"/>
        </w:rPr>
        <w:t>Authorizes a</w:t>
      </w:r>
      <w:r w:rsidRPr="00D127CA">
        <w:rPr>
          <w:rFonts w:eastAsia="Times New Roman" w:cs="Times New Roman"/>
          <w:szCs w:val="24"/>
        </w:rPr>
        <w:t xml:space="preserve"> person who, before the effective date of this Act, obtained group health benefit plan coverage under Section 103.001(d), Civil Practice and Remedies Code, and Section 1551.115, Insurance Code, as those laws existed before the effective date of this Act, </w:t>
      </w:r>
      <w:r>
        <w:rPr>
          <w:rFonts w:eastAsia="Times New Roman" w:cs="Times New Roman"/>
          <w:szCs w:val="24"/>
        </w:rPr>
        <w:t>to</w:t>
      </w:r>
      <w:r w:rsidRPr="00D127CA">
        <w:rPr>
          <w:rFonts w:eastAsia="Times New Roman" w:cs="Times New Roman"/>
          <w:szCs w:val="24"/>
        </w:rPr>
        <w:t xml:space="preserve"> elect to include the person's spouse and dependents in the person's coverage as provided by Section 103.001(d), Civil Practice and Remedies Code, and Section 1551.115, Insurance Code, as amended by this Act. </w:t>
      </w:r>
      <w:r>
        <w:rPr>
          <w:rFonts w:eastAsia="Times New Roman" w:cs="Times New Roman"/>
          <w:szCs w:val="24"/>
        </w:rPr>
        <w:t>Requires that a</w:t>
      </w:r>
      <w:r w:rsidRPr="00D127CA">
        <w:rPr>
          <w:rFonts w:eastAsia="Times New Roman" w:cs="Times New Roman"/>
          <w:szCs w:val="24"/>
        </w:rPr>
        <w:t>n election under this section be made</w:t>
      </w:r>
      <w:r>
        <w:rPr>
          <w:rFonts w:eastAsia="Times New Roman" w:cs="Times New Roman"/>
          <w:szCs w:val="24"/>
        </w:rPr>
        <w:t xml:space="preserve"> </w:t>
      </w:r>
      <w:r w:rsidRPr="00D127CA">
        <w:rPr>
          <w:rFonts w:eastAsia="Times New Roman" w:cs="Times New Roman"/>
          <w:szCs w:val="24"/>
        </w:rPr>
        <w:t>not later than March 1, 2024</w:t>
      </w:r>
      <w:r>
        <w:rPr>
          <w:rFonts w:eastAsia="Times New Roman" w:cs="Times New Roman"/>
          <w:szCs w:val="24"/>
        </w:rPr>
        <w:t>,</w:t>
      </w:r>
      <w:r w:rsidRPr="00D127CA">
        <w:rPr>
          <w:rFonts w:eastAsia="Times New Roman" w:cs="Times New Roman"/>
          <w:szCs w:val="24"/>
        </w:rPr>
        <w:t xml:space="preserve"> or</w:t>
      </w:r>
      <w:r>
        <w:rPr>
          <w:rFonts w:eastAsia="Times New Roman" w:cs="Times New Roman"/>
          <w:szCs w:val="24"/>
        </w:rPr>
        <w:t xml:space="preserve"> </w:t>
      </w:r>
      <w:r w:rsidRPr="00D127CA">
        <w:rPr>
          <w:rFonts w:eastAsia="Times New Roman" w:cs="Times New Roman"/>
          <w:szCs w:val="24"/>
        </w:rPr>
        <w:t xml:space="preserve">during any subsequent open enrollment period applicable to employees of </w:t>
      </w:r>
      <w:r>
        <w:rPr>
          <w:rFonts w:eastAsia="Times New Roman" w:cs="Times New Roman"/>
          <w:szCs w:val="24"/>
        </w:rPr>
        <w:t>TDCJ</w:t>
      </w:r>
      <w:r w:rsidRPr="00D127CA">
        <w:rPr>
          <w:rFonts w:eastAsia="Times New Roman" w:cs="Times New Roman"/>
          <w:szCs w:val="24"/>
        </w:rPr>
        <w:t>.</w:t>
      </w:r>
    </w:p>
    <w:p w:rsidR="007C24F6" w:rsidRDefault="007C24F6" w:rsidP="00B4389F">
      <w:pPr>
        <w:spacing w:after="0" w:line="240" w:lineRule="auto"/>
        <w:jc w:val="both"/>
        <w:rPr>
          <w:rFonts w:eastAsia="Times New Roman" w:cs="Times New Roman"/>
          <w:szCs w:val="24"/>
        </w:rPr>
      </w:pPr>
    </w:p>
    <w:p w:rsidR="007C24F6" w:rsidRPr="00C8671F" w:rsidRDefault="007C24F6" w:rsidP="00B4389F">
      <w:pPr>
        <w:spacing w:after="0" w:line="240" w:lineRule="auto"/>
        <w:jc w:val="both"/>
        <w:rPr>
          <w:rFonts w:eastAsia="Times New Roman" w:cs="Times New Roman"/>
          <w:szCs w:val="24"/>
        </w:rPr>
      </w:pPr>
      <w:r w:rsidRPr="00D127CA">
        <w:rPr>
          <w:rFonts w:eastAsia="Times New Roman" w:cs="Times New Roman"/>
          <w:szCs w:val="24"/>
        </w:rPr>
        <w:t>SECTION 4</w:t>
      </w:r>
      <w:r>
        <w:rPr>
          <w:rFonts w:eastAsia="Times New Roman" w:cs="Times New Roman"/>
          <w:szCs w:val="24"/>
        </w:rPr>
        <w:t>. Effective date:</w:t>
      </w:r>
      <w:r w:rsidRPr="00D127CA">
        <w:rPr>
          <w:rFonts w:eastAsia="Times New Roman" w:cs="Times New Roman"/>
          <w:szCs w:val="24"/>
        </w:rPr>
        <w:t xml:space="preserve"> September 1, 2023.</w:t>
      </w:r>
    </w:p>
    <w:sectPr w:rsidR="007C24F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3B09" w:rsidRDefault="00553B09" w:rsidP="000F1DF9">
      <w:pPr>
        <w:spacing w:after="0" w:line="240" w:lineRule="auto"/>
      </w:pPr>
      <w:r>
        <w:separator/>
      </w:r>
    </w:p>
  </w:endnote>
  <w:endnote w:type="continuationSeparator" w:id="0">
    <w:p w:rsidR="00553B09" w:rsidRDefault="00553B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53B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C24F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C24F6">
                <w:rPr>
                  <w:sz w:val="20"/>
                  <w:szCs w:val="20"/>
                </w:rPr>
                <w:t>H.B. 1455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C24F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53B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3B09" w:rsidRDefault="00553B09" w:rsidP="000F1DF9">
      <w:pPr>
        <w:spacing w:after="0" w:line="240" w:lineRule="auto"/>
      </w:pPr>
      <w:r>
        <w:separator/>
      </w:r>
    </w:p>
  </w:footnote>
  <w:footnote w:type="continuationSeparator" w:id="0">
    <w:p w:rsidR="00553B09" w:rsidRDefault="00553B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072"/>
    <w:multiLevelType w:val="multilevel"/>
    <w:tmpl w:val="A9AE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92B92"/>
    <w:multiLevelType w:val="multilevel"/>
    <w:tmpl w:val="6872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53B09"/>
    <w:rsid w:val="00585C31"/>
    <w:rsid w:val="005A7918"/>
    <w:rsid w:val="005E0AC7"/>
    <w:rsid w:val="005F46D7"/>
    <w:rsid w:val="00605CA0"/>
    <w:rsid w:val="006529C4"/>
    <w:rsid w:val="006D756B"/>
    <w:rsid w:val="00774EC7"/>
    <w:rsid w:val="007C24F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CAE2"/>
  <w15:docId w15:val="{A2CC317A-F258-4DD3-B34D-5E8CD5EC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C24F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E56EDC4E4A47D899267EAD6F47E668"/>
        <w:category>
          <w:name w:val="General"/>
          <w:gallery w:val="placeholder"/>
        </w:category>
        <w:types>
          <w:type w:val="bbPlcHdr"/>
        </w:types>
        <w:behaviors>
          <w:behavior w:val="content"/>
        </w:behaviors>
        <w:guid w:val="{87135ECB-D557-499F-B9A7-6E65870CC902}"/>
      </w:docPartPr>
      <w:docPartBody>
        <w:p w:rsidR="00000000" w:rsidRDefault="00BA5527"/>
      </w:docPartBody>
    </w:docPart>
    <w:docPart>
      <w:docPartPr>
        <w:name w:val="3504719EE78B4BA08C09F24E539A1CB4"/>
        <w:category>
          <w:name w:val="General"/>
          <w:gallery w:val="placeholder"/>
        </w:category>
        <w:types>
          <w:type w:val="bbPlcHdr"/>
        </w:types>
        <w:behaviors>
          <w:behavior w:val="content"/>
        </w:behaviors>
        <w:guid w:val="{B7A5F221-453B-47E9-A87F-CECF9E075522}"/>
      </w:docPartPr>
      <w:docPartBody>
        <w:p w:rsidR="00000000" w:rsidRDefault="00BA5527"/>
      </w:docPartBody>
    </w:docPart>
    <w:docPart>
      <w:docPartPr>
        <w:name w:val="45A0D73DFD3D4D91A2065531C7C98B22"/>
        <w:category>
          <w:name w:val="General"/>
          <w:gallery w:val="placeholder"/>
        </w:category>
        <w:types>
          <w:type w:val="bbPlcHdr"/>
        </w:types>
        <w:behaviors>
          <w:behavior w:val="content"/>
        </w:behaviors>
        <w:guid w:val="{EB60AB5C-E2D0-4E96-ACDA-9D98BDEB59FF}"/>
      </w:docPartPr>
      <w:docPartBody>
        <w:p w:rsidR="00000000" w:rsidRDefault="00BA5527"/>
      </w:docPartBody>
    </w:docPart>
    <w:docPart>
      <w:docPartPr>
        <w:name w:val="35A5C8CDC285476B92581DE79995794D"/>
        <w:category>
          <w:name w:val="General"/>
          <w:gallery w:val="placeholder"/>
        </w:category>
        <w:types>
          <w:type w:val="bbPlcHdr"/>
        </w:types>
        <w:behaviors>
          <w:behavior w:val="content"/>
        </w:behaviors>
        <w:guid w:val="{8F711ECB-0D3A-4ACF-B885-53EB93A6B59C}"/>
      </w:docPartPr>
      <w:docPartBody>
        <w:p w:rsidR="00000000" w:rsidRDefault="00BA5527"/>
      </w:docPartBody>
    </w:docPart>
    <w:docPart>
      <w:docPartPr>
        <w:name w:val="4F39EC210A944109904587307480432E"/>
        <w:category>
          <w:name w:val="General"/>
          <w:gallery w:val="placeholder"/>
        </w:category>
        <w:types>
          <w:type w:val="bbPlcHdr"/>
        </w:types>
        <w:behaviors>
          <w:behavior w:val="content"/>
        </w:behaviors>
        <w:guid w:val="{E924AF65-312B-4EB0-BC3C-32ED484FFFF4}"/>
      </w:docPartPr>
      <w:docPartBody>
        <w:p w:rsidR="00000000" w:rsidRDefault="00BA5527"/>
      </w:docPartBody>
    </w:docPart>
    <w:docPart>
      <w:docPartPr>
        <w:name w:val="46B9EB5E86864282B1765F3DE54B03BD"/>
        <w:category>
          <w:name w:val="General"/>
          <w:gallery w:val="placeholder"/>
        </w:category>
        <w:types>
          <w:type w:val="bbPlcHdr"/>
        </w:types>
        <w:behaviors>
          <w:behavior w:val="content"/>
        </w:behaviors>
        <w:guid w:val="{91E570D7-5E25-4438-9432-39C3720E08A8}"/>
      </w:docPartPr>
      <w:docPartBody>
        <w:p w:rsidR="00000000" w:rsidRDefault="00BA5527"/>
      </w:docPartBody>
    </w:docPart>
    <w:docPart>
      <w:docPartPr>
        <w:name w:val="1308D85FB9BC40859E3A4DB7EF5E870B"/>
        <w:category>
          <w:name w:val="General"/>
          <w:gallery w:val="placeholder"/>
        </w:category>
        <w:types>
          <w:type w:val="bbPlcHdr"/>
        </w:types>
        <w:behaviors>
          <w:behavior w:val="content"/>
        </w:behaviors>
        <w:guid w:val="{2F5C9668-1C62-4C4F-B0EA-CCCD4EFB864A}"/>
      </w:docPartPr>
      <w:docPartBody>
        <w:p w:rsidR="00000000" w:rsidRDefault="00BA5527"/>
      </w:docPartBody>
    </w:docPart>
    <w:docPart>
      <w:docPartPr>
        <w:name w:val="55E1D3F0C4ED434CB44D1B19F2D2CA36"/>
        <w:category>
          <w:name w:val="General"/>
          <w:gallery w:val="placeholder"/>
        </w:category>
        <w:types>
          <w:type w:val="bbPlcHdr"/>
        </w:types>
        <w:behaviors>
          <w:behavior w:val="content"/>
        </w:behaviors>
        <w:guid w:val="{CBC7713F-F013-4B6A-8F4A-A8716D94F064}"/>
      </w:docPartPr>
      <w:docPartBody>
        <w:p w:rsidR="00000000" w:rsidRDefault="00BA5527"/>
      </w:docPartBody>
    </w:docPart>
    <w:docPart>
      <w:docPartPr>
        <w:name w:val="3FF6C4F57FA94FF184E788CC3BAF6096"/>
        <w:category>
          <w:name w:val="General"/>
          <w:gallery w:val="placeholder"/>
        </w:category>
        <w:types>
          <w:type w:val="bbPlcHdr"/>
        </w:types>
        <w:behaviors>
          <w:behavior w:val="content"/>
        </w:behaviors>
        <w:guid w:val="{A2970F71-0005-4324-BFEA-C5AD0A7E5E44}"/>
      </w:docPartPr>
      <w:docPartBody>
        <w:p w:rsidR="00000000" w:rsidRDefault="00BA5527"/>
      </w:docPartBody>
    </w:docPart>
    <w:docPart>
      <w:docPartPr>
        <w:name w:val="E0F3E25BCD844C849FE88CFC554A1A04"/>
        <w:category>
          <w:name w:val="General"/>
          <w:gallery w:val="placeholder"/>
        </w:category>
        <w:types>
          <w:type w:val="bbPlcHdr"/>
        </w:types>
        <w:behaviors>
          <w:behavior w:val="content"/>
        </w:behaviors>
        <w:guid w:val="{992E50D7-8719-4834-842E-0A30B88256D0}"/>
      </w:docPartPr>
      <w:docPartBody>
        <w:p w:rsidR="00000000" w:rsidRDefault="006D2028" w:rsidP="006D2028">
          <w:pPr>
            <w:pStyle w:val="E0F3E25BCD844C849FE88CFC554A1A04"/>
          </w:pPr>
          <w:r w:rsidRPr="00A30DD1">
            <w:rPr>
              <w:rStyle w:val="PlaceholderText"/>
            </w:rPr>
            <w:t>Click here to enter a date.</w:t>
          </w:r>
        </w:p>
      </w:docPartBody>
    </w:docPart>
    <w:docPart>
      <w:docPartPr>
        <w:name w:val="EB1654E1A29F4F9488A82BAF078D1AC3"/>
        <w:category>
          <w:name w:val="General"/>
          <w:gallery w:val="placeholder"/>
        </w:category>
        <w:types>
          <w:type w:val="bbPlcHdr"/>
        </w:types>
        <w:behaviors>
          <w:behavior w:val="content"/>
        </w:behaviors>
        <w:guid w:val="{9568D2A1-44F4-4891-ABD6-B53539E2E5E8}"/>
      </w:docPartPr>
      <w:docPartBody>
        <w:p w:rsidR="00000000" w:rsidRDefault="00BA5527"/>
      </w:docPartBody>
    </w:docPart>
    <w:docPart>
      <w:docPartPr>
        <w:name w:val="1A1D271A39B54EDF9AE39C3BC30A1FF2"/>
        <w:category>
          <w:name w:val="General"/>
          <w:gallery w:val="placeholder"/>
        </w:category>
        <w:types>
          <w:type w:val="bbPlcHdr"/>
        </w:types>
        <w:behaviors>
          <w:behavior w:val="content"/>
        </w:behaviors>
        <w:guid w:val="{5AB1DA9C-D176-4460-9076-B6EA48D987AA}"/>
      </w:docPartPr>
      <w:docPartBody>
        <w:p w:rsidR="00000000" w:rsidRDefault="00BA5527"/>
      </w:docPartBody>
    </w:docPart>
    <w:docPart>
      <w:docPartPr>
        <w:name w:val="FAD7286AE6C943398B1897E8A0E699C1"/>
        <w:category>
          <w:name w:val="General"/>
          <w:gallery w:val="placeholder"/>
        </w:category>
        <w:types>
          <w:type w:val="bbPlcHdr"/>
        </w:types>
        <w:behaviors>
          <w:behavior w:val="content"/>
        </w:behaviors>
        <w:guid w:val="{4B3AEBC4-A9B7-4D35-B6FB-D933DE27179C}"/>
      </w:docPartPr>
      <w:docPartBody>
        <w:p w:rsidR="00000000" w:rsidRDefault="006D2028" w:rsidP="006D2028">
          <w:pPr>
            <w:pStyle w:val="FAD7286AE6C943398B1897E8A0E699C1"/>
          </w:pPr>
          <w:r>
            <w:rPr>
              <w:rFonts w:eastAsia="Times New Roman" w:cs="Times New Roman"/>
              <w:bCs/>
              <w:szCs w:val="24"/>
            </w:rPr>
            <w:t xml:space="preserve"> </w:t>
          </w:r>
        </w:p>
      </w:docPartBody>
    </w:docPart>
    <w:docPart>
      <w:docPartPr>
        <w:name w:val="8A82E7FA46DA40D896D58E15A1749930"/>
        <w:category>
          <w:name w:val="General"/>
          <w:gallery w:val="placeholder"/>
        </w:category>
        <w:types>
          <w:type w:val="bbPlcHdr"/>
        </w:types>
        <w:behaviors>
          <w:behavior w:val="content"/>
        </w:behaviors>
        <w:guid w:val="{204294E6-7B2E-469F-A90C-2C9BD40A4ABB}"/>
      </w:docPartPr>
      <w:docPartBody>
        <w:p w:rsidR="00000000" w:rsidRDefault="00BA5527"/>
      </w:docPartBody>
    </w:docPart>
    <w:docPart>
      <w:docPartPr>
        <w:name w:val="A26AAE939AFC48059A6E5AD321E342C6"/>
        <w:category>
          <w:name w:val="General"/>
          <w:gallery w:val="placeholder"/>
        </w:category>
        <w:types>
          <w:type w:val="bbPlcHdr"/>
        </w:types>
        <w:behaviors>
          <w:behavior w:val="content"/>
        </w:behaviors>
        <w:guid w:val="{BD0B60EF-F428-4141-8F14-461919F5635D}"/>
      </w:docPartPr>
      <w:docPartBody>
        <w:p w:rsidR="00000000" w:rsidRDefault="00BA55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2028"/>
    <w:rsid w:val="008C55F7"/>
    <w:rsid w:val="0090598B"/>
    <w:rsid w:val="00984D6C"/>
    <w:rsid w:val="00A54AD6"/>
    <w:rsid w:val="00A57564"/>
    <w:rsid w:val="00B252A4"/>
    <w:rsid w:val="00B5530B"/>
    <w:rsid w:val="00BA552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028"/>
    <w:rPr>
      <w:color w:val="808080"/>
    </w:rPr>
  </w:style>
  <w:style w:type="paragraph" w:customStyle="1" w:styleId="E0F3E25BCD844C849FE88CFC554A1A04">
    <w:name w:val="E0F3E25BCD844C849FE88CFC554A1A04"/>
    <w:rsid w:val="006D2028"/>
    <w:pPr>
      <w:spacing w:after="160" w:line="259" w:lineRule="auto"/>
    </w:pPr>
  </w:style>
  <w:style w:type="paragraph" w:customStyle="1" w:styleId="FAD7286AE6C943398B1897E8A0E699C1">
    <w:name w:val="FAD7286AE6C943398B1897E8A0E699C1"/>
    <w:rsid w:val="006D202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492</Words>
  <Characters>2805</Characters>
  <Application>Microsoft Office Word</Application>
  <DocSecurity>0</DocSecurity>
  <Lines>23</Lines>
  <Paragraphs>6</Paragraphs>
  <ScaleCrop>false</ScaleCrop>
  <Company>Texas Legislative Council</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2023-05-09T13:12:00Z</dcterms:modified>
</cp:coreProperties>
</file>

<file path=docProps/custom.xml><?xml version="1.0" encoding="utf-8"?>
<op:Properties xmlns:vt="http://schemas.openxmlformats.org/officeDocument/2006/docPropsVTypes" xmlns:op="http://schemas.openxmlformats.org/officeDocument/2006/custom-properties"/>
</file>