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D22D3" w14:paraId="7C885B8A" w14:textId="77777777" w:rsidTr="00345119">
        <w:tc>
          <w:tcPr>
            <w:tcW w:w="9576" w:type="dxa"/>
            <w:noWrap/>
          </w:tcPr>
          <w:p w14:paraId="0CF70BB2" w14:textId="77777777" w:rsidR="008423E4" w:rsidRPr="0022177D" w:rsidRDefault="00AD24A8" w:rsidP="00980357">
            <w:pPr>
              <w:pStyle w:val="Heading1"/>
            </w:pPr>
            <w:r w:rsidRPr="00631897">
              <w:t>BILL ANALYSIS</w:t>
            </w:r>
          </w:p>
        </w:tc>
      </w:tr>
    </w:tbl>
    <w:p w14:paraId="162CBFF6" w14:textId="77777777" w:rsidR="008423E4" w:rsidRPr="0022177D" w:rsidRDefault="008423E4" w:rsidP="00980357">
      <w:pPr>
        <w:jc w:val="center"/>
      </w:pPr>
    </w:p>
    <w:p w14:paraId="4DCCF989" w14:textId="77777777" w:rsidR="008423E4" w:rsidRPr="00B31F0E" w:rsidRDefault="008423E4" w:rsidP="00980357"/>
    <w:p w14:paraId="4B8DED50" w14:textId="77777777" w:rsidR="008423E4" w:rsidRPr="00742794" w:rsidRDefault="008423E4" w:rsidP="0098035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D22D3" w14:paraId="0F5E8E3C" w14:textId="77777777" w:rsidTr="00345119">
        <w:tc>
          <w:tcPr>
            <w:tcW w:w="9576" w:type="dxa"/>
          </w:tcPr>
          <w:p w14:paraId="1ED5E929" w14:textId="5DAD1B88" w:rsidR="008423E4" w:rsidRPr="00861995" w:rsidRDefault="00AD24A8" w:rsidP="00980357">
            <w:pPr>
              <w:jc w:val="right"/>
            </w:pPr>
            <w:r>
              <w:t>C.S.H.B. 1455</w:t>
            </w:r>
          </w:p>
        </w:tc>
      </w:tr>
      <w:tr w:rsidR="007D22D3" w14:paraId="7A5830DC" w14:textId="77777777" w:rsidTr="00345119">
        <w:tc>
          <w:tcPr>
            <w:tcW w:w="9576" w:type="dxa"/>
          </w:tcPr>
          <w:p w14:paraId="39833A16" w14:textId="55062478" w:rsidR="008423E4" w:rsidRPr="00861995" w:rsidRDefault="00AD24A8" w:rsidP="00980357">
            <w:pPr>
              <w:jc w:val="right"/>
            </w:pPr>
            <w:r>
              <w:t xml:space="preserve">By: </w:t>
            </w:r>
            <w:r w:rsidR="006411AE">
              <w:t>Anchía</w:t>
            </w:r>
          </w:p>
        </w:tc>
      </w:tr>
      <w:tr w:rsidR="007D22D3" w14:paraId="47A72C5B" w14:textId="77777777" w:rsidTr="00345119">
        <w:tc>
          <w:tcPr>
            <w:tcW w:w="9576" w:type="dxa"/>
          </w:tcPr>
          <w:p w14:paraId="24576414" w14:textId="67B1F74B" w:rsidR="008423E4" w:rsidRPr="00861995" w:rsidRDefault="00AD24A8" w:rsidP="00980357">
            <w:pPr>
              <w:jc w:val="right"/>
            </w:pPr>
            <w:r>
              <w:t>Pensions, Investments &amp; Financial Services</w:t>
            </w:r>
          </w:p>
        </w:tc>
      </w:tr>
      <w:tr w:rsidR="007D22D3" w14:paraId="63C8C32A" w14:textId="77777777" w:rsidTr="00345119">
        <w:tc>
          <w:tcPr>
            <w:tcW w:w="9576" w:type="dxa"/>
          </w:tcPr>
          <w:p w14:paraId="735D77C5" w14:textId="3168E112" w:rsidR="008423E4" w:rsidRDefault="00AD24A8" w:rsidP="00980357">
            <w:pPr>
              <w:jc w:val="right"/>
            </w:pPr>
            <w:r>
              <w:t>Committee Report (Substituted)</w:t>
            </w:r>
          </w:p>
        </w:tc>
      </w:tr>
    </w:tbl>
    <w:p w14:paraId="27F4132D" w14:textId="77777777" w:rsidR="008423E4" w:rsidRDefault="008423E4" w:rsidP="00980357">
      <w:pPr>
        <w:tabs>
          <w:tab w:val="right" w:pos="9360"/>
        </w:tabs>
      </w:pPr>
    </w:p>
    <w:p w14:paraId="15E257D4" w14:textId="77777777" w:rsidR="008423E4" w:rsidRDefault="008423E4" w:rsidP="0098035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D22D3" w14:paraId="481B9EC6" w14:textId="77777777" w:rsidTr="00345119">
        <w:tc>
          <w:tcPr>
            <w:tcW w:w="9576" w:type="dxa"/>
          </w:tcPr>
          <w:p w14:paraId="4A164BC2" w14:textId="7CFE5747" w:rsidR="008423E4" w:rsidRDefault="00AD24A8" w:rsidP="000241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673E52" w14:textId="77777777" w:rsidR="008C214E" w:rsidRPr="003304AA" w:rsidRDefault="008C214E" w:rsidP="000241B8">
            <w:pPr>
              <w:rPr>
                <w:b/>
              </w:rPr>
            </w:pPr>
          </w:p>
          <w:p w14:paraId="57840EB8" w14:textId="77777777" w:rsidR="008423E4" w:rsidRDefault="00AD24A8" w:rsidP="00024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L</w:t>
            </w:r>
            <w:r w:rsidR="00EF1D79">
              <w:t>egislation enacted by the</w:t>
            </w:r>
            <w:r w:rsidR="007D6416" w:rsidRPr="007D6416">
              <w:t xml:space="preserve"> </w:t>
            </w:r>
            <w:r w:rsidR="00EF1D79">
              <w:t xml:space="preserve">82nd Legislature </w:t>
            </w:r>
            <w:r w:rsidR="007D6416" w:rsidRPr="007D6416">
              <w:t xml:space="preserve">clarified </w:t>
            </w:r>
            <w:r w:rsidR="00F02B40">
              <w:t>certain</w:t>
            </w:r>
            <w:r w:rsidR="00F02B40" w:rsidRPr="007D6416">
              <w:t xml:space="preserve"> </w:t>
            </w:r>
            <w:r w:rsidR="007D6416" w:rsidRPr="007D6416">
              <w:t>guidelines in the Tim Cole Act</w:t>
            </w:r>
            <w:r w:rsidR="00EF1D79">
              <w:t>,</w:t>
            </w:r>
            <w:r w:rsidR="007D6416" w:rsidRPr="007D6416">
              <w:t xml:space="preserve"> </w:t>
            </w:r>
            <w:r w:rsidR="00EF1D79">
              <w:t>making</w:t>
            </w:r>
            <w:r w:rsidR="007D6416" w:rsidRPr="007D6416">
              <w:t xml:space="preserve"> wrongfully imprisoned individuals eligible to receive the same health benefits afforded to employees of the Texas Department of Criminal Justice. However, these exonerees </w:t>
            </w:r>
            <w:r w:rsidR="00F02B40">
              <w:t>remain</w:t>
            </w:r>
            <w:r w:rsidR="00F02B40" w:rsidRPr="007D6416">
              <w:t xml:space="preserve"> </w:t>
            </w:r>
            <w:r w:rsidR="007D6416" w:rsidRPr="007D6416">
              <w:t xml:space="preserve">unable to add their spouses or dependents to their plans. </w:t>
            </w:r>
            <w:r w:rsidR="00F02B40">
              <w:t>There have been calls to</w:t>
            </w:r>
            <w:r w:rsidR="007D6416" w:rsidRPr="007D6416">
              <w:t xml:space="preserve"> provide</w:t>
            </w:r>
            <w:r w:rsidR="00F02B40">
              <w:t xml:space="preserve"> the</w:t>
            </w:r>
            <w:r w:rsidR="007D6416" w:rsidRPr="007D6416">
              <w:t xml:space="preserve"> exonerees with the opportunity to include their spouse and dependents in their group health benefit plan coverage</w:t>
            </w:r>
            <w:r>
              <w:t xml:space="preserve"> to better </w:t>
            </w:r>
            <w:r w:rsidRPr="00003951">
              <w:t>meet the needs of innocent Texans who have been wrongfully imprisoned</w:t>
            </w:r>
            <w:r w:rsidR="007D6416" w:rsidRPr="007D6416">
              <w:t xml:space="preserve">. </w:t>
            </w:r>
            <w:r w:rsidR="000D3FC2">
              <w:t>C.S.</w:t>
            </w:r>
            <w:r w:rsidR="007D6416" w:rsidRPr="007D6416">
              <w:t>H</w:t>
            </w:r>
            <w:r w:rsidR="00F02B40">
              <w:t>.</w:t>
            </w:r>
            <w:r w:rsidR="007D6416" w:rsidRPr="007D6416">
              <w:t>B</w:t>
            </w:r>
            <w:r w:rsidR="00F02B40">
              <w:t>.</w:t>
            </w:r>
            <w:r w:rsidR="007D6416" w:rsidRPr="007D6416">
              <w:t xml:space="preserve"> </w:t>
            </w:r>
            <w:r w:rsidR="003304AA">
              <w:t>1455</w:t>
            </w:r>
            <w:r w:rsidR="007D6416" w:rsidRPr="007D6416">
              <w:t xml:space="preserve"> </w:t>
            </w:r>
            <w:r w:rsidR="00F02B40">
              <w:t>seeks to address this issue by including</w:t>
            </w:r>
            <w:r w:rsidR="007D6416" w:rsidRPr="007D6416">
              <w:t xml:space="preserve"> the spouse and dependents of a person entitled to compensation for wrongful imprisonment in the group health benefit plan coverage for which the person qualifies.</w:t>
            </w:r>
          </w:p>
          <w:p w14:paraId="496F2642" w14:textId="54EE5D74" w:rsidR="008C214E" w:rsidRPr="003304AA" w:rsidRDefault="008C214E" w:rsidP="00024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7D22D3" w14:paraId="7FA800D2" w14:textId="77777777" w:rsidTr="00345119">
        <w:tc>
          <w:tcPr>
            <w:tcW w:w="9576" w:type="dxa"/>
          </w:tcPr>
          <w:p w14:paraId="2B344750" w14:textId="5DF93C39" w:rsidR="0017725B" w:rsidRDefault="00AD24A8" w:rsidP="000241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883D82" w14:textId="77777777" w:rsidR="008C214E" w:rsidRDefault="008C214E" w:rsidP="000241B8">
            <w:pPr>
              <w:rPr>
                <w:b/>
                <w:u w:val="single"/>
              </w:rPr>
            </w:pPr>
          </w:p>
          <w:p w14:paraId="4B8373D8" w14:textId="77777777" w:rsidR="0017725B" w:rsidRDefault="00AD24A8" w:rsidP="000241B8">
            <w:pPr>
              <w:jc w:val="both"/>
            </w:pPr>
            <w:r>
              <w:t xml:space="preserve">It is the committee's opinion that this bill does </w:t>
            </w:r>
            <w:r>
              <w:t>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BA763AF" w14:textId="39ECC662" w:rsidR="008C214E" w:rsidRPr="003304AA" w:rsidRDefault="008C214E" w:rsidP="000241B8">
            <w:pPr>
              <w:jc w:val="both"/>
            </w:pPr>
          </w:p>
        </w:tc>
      </w:tr>
      <w:tr w:rsidR="007D22D3" w14:paraId="335D0769" w14:textId="77777777" w:rsidTr="00345119">
        <w:tc>
          <w:tcPr>
            <w:tcW w:w="9576" w:type="dxa"/>
          </w:tcPr>
          <w:p w14:paraId="54560A3F" w14:textId="1D4591FF" w:rsidR="008423E4" w:rsidRDefault="00AD24A8" w:rsidP="000241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0FEA2A8" w14:textId="77777777" w:rsidR="008C214E" w:rsidRPr="003304AA" w:rsidRDefault="008C214E" w:rsidP="000241B8">
            <w:pPr>
              <w:rPr>
                <w:b/>
              </w:rPr>
            </w:pPr>
          </w:p>
          <w:p w14:paraId="62867ADD" w14:textId="77777777" w:rsidR="008423E4" w:rsidRDefault="00AD24A8" w:rsidP="00024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</w:t>
            </w:r>
            <w:r>
              <w:t xml:space="preserve"> committee's opinion that this bill does not expressly grant any additional rulemaking authority to a state officer, department, agency, or institution.</w:t>
            </w:r>
          </w:p>
          <w:p w14:paraId="731979A8" w14:textId="1E69F91C" w:rsidR="008C214E" w:rsidRPr="003304AA" w:rsidRDefault="008C214E" w:rsidP="00024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7D22D3" w14:paraId="112B06DC" w14:textId="77777777" w:rsidTr="00345119">
        <w:tc>
          <w:tcPr>
            <w:tcW w:w="9576" w:type="dxa"/>
          </w:tcPr>
          <w:p w14:paraId="6C8984FE" w14:textId="1CEDEA33" w:rsidR="008423E4" w:rsidRDefault="00AD24A8" w:rsidP="000241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E3E58CD" w14:textId="77777777" w:rsidR="008C214E" w:rsidRPr="003304AA" w:rsidRDefault="008C214E" w:rsidP="000241B8">
            <w:pPr>
              <w:rPr>
                <w:b/>
              </w:rPr>
            </w:pPr>
          </w:p>
          <w:p w14:paraId="0319A653" w14:textId="77777777" w:rsidR="008423E4" w:rsidRDefault="00AD24A8" w:rsidP="000241B8">
            <w:pPr>
              <w:pStyle w:val="Header"/>
              <w:jc w:val="both"/>
            </w:pPr>
            <w:r>
              <w:t>C.S.</w:t>
            </w:r>
            <w:r w:rsidR="00C94332">
              <w:t xml:space="preserve">H.B. </w:t>
            </w:r>
            <w:r w:rsidR="003304AA">
              <w:t>1455</w:t>
            </w:r>
            <w:r w:rsidR="0034558A">
              <w:t xml:space="preserve"> amends the Civil Practice and Remedies Code </w:t>
            </w:r>
            <w:r w:rsidR="00A23CFF">
              <w:t xml:space="preserve">and the Insurance Code </w:t>
            </w:r>
            <w:r w:rsidR="0034558A">
              <w:t xml:space="preserve">to authorize the spouse and dependents of a person entitled to compensation for wrongful imprisonment to be included in the group health benefit plan coverage </w:t>
            </w:r>
            <w:r w:rsidR="00372C8B">
              <w:t xml:space="preserve">that </w:t>
            </w:r>
            <w:r w:rsidR="0034558A">
              <w:t xml:space="preserve">the person </w:t>
            </w:r>
            <w:r w:rsidR="00372C8B">
              <w:t>is eligible to obtain through the Texas Department of Criminal Justice (TDCJ)</w:t>
            </w:r>
            <w:r w:rsidR="0034558A">
              <w:t xml:space="preserve"> as if the </w:t>
            </w:r>
            <w:r w:rsidR="00B834F4">
              <w:t>person</w:t>
            </w:r>
            <w:r w:rsidR="0034558A">
              <w:t xml:space="preserve"> were </w:t>
            </w:r>
            <w:r w:rsidR="00B834F4">
              <w:t xml:space="preserve">a </w:t>
            </w:r>
            <w:r w:rsidR="00372C8B">
              <w:t xml:space="preserve">TDCJ </w:t>
            </w:r>
            <w:r w:rsidR="0034558A">
              <w:t xml:space="preserve">employee. </w:t>
            </w:r>
            <w:r w:rsidR="00A23CFF">
              <w:t xml:space="preserve">The bill </w:t>
            </w:r>
            <w:r w:rsidR="0034558A">
              <w:t xml:space="preserve">authorizes a person who obtained such coverage before the bill's effective date to elect to include the person's spouse and dependents in </w:t>
            </w:r>
            <w:r w:rsidR="00AC6C97">
              <w:t>that</w:t>
            </w:r>
            <w:r w:rsidR="0034558A">
              <w:t xml:space="preserve"> coverage. The bill requires such an election to be</w:t>
            </w:r>
            <w:r w:rsidR="003304AA">
              <w:t xml:space="preserve"> </w:t>
            </w:r>
            <w:r w:rsidR="0034558A">
              <w:t xml:space="preserve">made not later than March 1, </w:t>
            </w:r>
            <w:r w:rsidR="003304AA">
              <w:t>2024</w:t>
            </w:r>
            <w:r w:rsidR="006626B0">
              <w:t>,</w:t>
            </w:r>
            <w:r w:rsidR="0034558A">
              <w:t xml:space="preserve"> or during any subsequent open enrollment period applicable to TDCJ employees.</w:t>
            </w:r>
          </w:p>
          <w:p w14:paraId="53E4F22A" w14:textId="0B241A82" w:rsidR="008C214E" w:rsidRPr="003304AA" w:rsidRDefault="008C214E" w:rsidP="000241B8">
            <w:pPr>
              <w:pStyle w:val="Header"/>
              <w:jc w:val="both"/>
            </w:pPr>
          </w:p>
        </w:tc>
      </w:tr>
      <w:tr w:rsidR="007D22D3" w14:paraId="61624B2F" w14:textId="77777777" w:rsidTr="00345119">
        <w:tc>
          <w:tcPr>
            <w:tcW w:w="9576" w:type="dxa"/>
          </w:tcPr>
          <w:p w14:paraId="792E5C87" w14:textId="630EA0DF" w:rsidR="008423E4" w:rsidRDefault="00AD24A8" w:rsidP="000241B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3E81EC" w14:textId="77777777" w:rsidR="008C214E" w:rsidRPr="003304AA" w:rsidRDefault="008C214E" w:rsidP="000241B8">
            <w:pPr>
              <w:rPr>
                <w:b/>
              </w:rPr>
            </w:pPr>
          </w:p>
          <w:p w14:paraId="1D646C12" w14:textId="77777777" w:rsidR="008423E4" w:rsidRDefault="00AD24A8" w:rsidP="00024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 w:rsidR="003304AA">
              <w:t>2023</w:t>
            </w:r>
            <w:r>
              <w:t>.</w:t>
            </w:r>
          </w:p>
          <w:p w14:paraId="661226AB" w14:textId="79A72C89" w:rsidR="000241B8" w:rsidRPr="00233FDB" w:rsidRDefault="000241B8" w:rsidP="000241B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D22D3" w14:paraId="5CB3BBA6" w14:textId="77777777" w:rsidTr="00345119">
        <w:tc>
          <w:tcPr>
            <w:tcW w:w="9576" w:type="dxa"/>
          </w:tcPr>
          <w:p w14:paraId="0940FD50" w14:textId="6B76EB94" w:rsidR="00A23CFF" w:rsidRDefault="00AD24A8" w:rsidP="000241B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C387CA2" w14:textId="77777777" w:rsidR="008C214E" w:rsidRDefault="008C214E" w:rsidP="000241B8">
            <w:pPr>
              <w:jc w:val="both"/>
            </w:pPr>
          </w:p>
          <w:p w14:paraId="66C63387" w14:textId="14C32A88" w:rsidR="000D3FC2" w:rsidRPr="00E84DA5" w:rsidRDefault="00AD24A8" w:rsidP="000241B8">
            <w:pPr>
              <w:jc w:val="both"/>
            </w:pPr>
            <w:r>
              <w:t>C.S.H.B. 1455 differs from the introduced in minor or nonsubstantive ways to make technical corrections.</w:t>
            </w:r>
          </w:p>
        </w:tc>
      </w:tr>
      <w:tr w:rsidR="007D22D3" w14:paraId="0122AD11" w14:textId="77777777" w:rsidTr="00345119">
        <w:tc>
          <w:tcPr>
            <w:tcW w:w="9576" w:type="dxa"/>
          </w:tcPr>
          <w:p w14:paraId="152D2CF7" w14:textId="77777777" w:rsidR="006411AE" w:rsidRPr="009C1E9A" w:rsidRDefault="006411AE" w:rsidP="000241B8">
            <w:pPr>
              <w:rPr>
                <w:b/>
                <w:u w:val="single"/>
              </w:rPr>
            </w:pPr>
          </w:p>
        </w:tc>
      </w:tr>
      <w:tr w:rsidR="007D22D3" w14:paraId="1A197E83" w14:textId="77777777" w:rsidTr="00345119">
        <w:tc>
          <w:tcPr>
            <w:tcW w:w="9576" w:type="dxa"/>
          </w:tcPr>
          <w:p w14:paraId="435E7774" w14:textId="77777777" w:rsidR="006411AE" w:rsidRPr="00E84DA5" w:rsidRDefault="006411AE" w:rsidP="000241B8">
            <w:pPr>
              <w:jc w:val="both"/>
            </w:pPr>
          </w:p>
        </w:tc>
      </w:tr>
    </w:tbl>
    <w:p w14:paraId="12EB2B7C" w14:textId="77777777" w:rsidR="008423E4" w:rsidRPr="00BE0E75" w:rsidRDefault="008423E4" w:rsidP="003304AA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62EFEC9E" w14:textId="77777777" w:rsidR="004108C3" w:rsidRPr="008423E4" w:rsidRDefault="004108C3" w:rsidP="0098035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A095" w14:textId="77777777" w:rsidR="00000000" w:rsidRDefault="00AD24A8">
      <w:r>
        <w:separator/>
      </w:r>
    </w:p>
  </w:endnote>
  <w:endnote w:type="continuationSeparator" w:id="0">
    <w:p w14:paraId="5615E3C9" w14:textId="77777777" w:rsidR="00000000" w:rsidRDefault="00AD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898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D22D3" w14:paraId="6F0A058C" w14:textId="77777777" w:rsidTr="009C1E9A">
      <w:trPr>
        <w:cantSplit/>
      </w:trPr>
      <w:tc>
        <w:tcPr>
          <w:tcW w:w="0" w:type="pct"/>
        </w:tcPr>
        <w:p w14:paraId="6D3571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4C2F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CD964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09FB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6EF22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22D3" w14:paraId="632DB3CF" w14:textId="77777777" w:rsidTr="009C1E9A">
      <w:trPr>
        <w:cantSplit/>
      </w:trPr>
      <w:tc>
        <w:tcPr>
          <w:tcW w:w="0" w:type="pct"/>
        </w:tcPr>
        <w:p w14:paraId="6E83AF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E88538" w14:textId="49881A42" w:rsidR="00EC379B" w:rsidRPr="009C1E9A" w:rsidRDefault="00AD24A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19848-D</w:t>
          </w:r>
        </w:p>
      </w:tc>
      <w:tc>
        <w:tcPr>
          <w:tcW w:w="2453" w:type="pct"/>
        </w:tcPr>
        <w:p w14:paraId="0F4B9F5F" w14:textId="4F87A966" w:rsidR="00EC379B" w:rsidRDefault="00AD24A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B2CF2">
            <w:t>23.81.912</w:t>
          </w:r>
          <w:r>
            <w:fldChar w:fldCharType="end"/>
          </w:r>
        </w:p>
      </w:tc>
    </w:tr>
    <w:tr w:rsidR="007D22D3" w14:paraId="3F775533" w14:textId="77777777" w:rsidTr="009C1E9A">
      <w:trPr>
        <w:cantSplit/>
      </w:trPr>
      <w:tc>
        <w:tcPr>
          <w:tcW w:w="0" w:type="pct"/>
        </w:tcPr>
        <w:p w14:paraId="6B5804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A46B51" w14:textId="5376856D" w:rsidR="00EC379B" w:rsidRPr="009C1E9A" w:rsidRDefault="00AD24A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11726</w:t>
          </w:r>
        </w:p>
      </w:tc>
      <w:tc>
        <w:tcPr>
          <w:tcW w:w="2453" w:type="pct"/>
        </w:tcPr>
        <w:p w14:paraId="00B5D4C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B07B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22D3" w14:paraId="2DD5F69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00C601D" w14:textId="4DAB19E6" w:rsidR="00EC379B" w:rsidRDefault="00AD24A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8035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D029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61AA7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C35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E32C" w14:textId="77777777" w:rsidR="00000000" w:rsidRDefault="00AD24A8">
      <w:r>
        <w:separator/>
      </w:r>
    </w:p>
  </w:footnote>
  <w:footnote w:type="continuationSeparator" w:id="0">
    <w:p w14:paraId="211618C7" w14:textId="77777777" w:rsidR="00000000" w:rsidRDefault="00AD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5D3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8BB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E417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B1"/>
    <w:rsid w:val="00000A70"/>
    <w:rsid w:val="000032B8"/>
    <w:rsid w:val="00003951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1B8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2F8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FC2"/>
    <w:rsid w:val="000D46E5"/>
    <w:rsid w:val="000D769C"/>
    <w:rsid w:val="000E1976"/>
    <w:rsid w:val="000E20F1"/>
    <w:rsid w:val="000E5B20"/>
    <w:rsid w:val="000E7C14"/>
    <w:rsid w:val="000F094C"/>
    <w:rsid w:val="000F18A2"/>
    <w:rsid w:val="000F1953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330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1F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A63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0C7"/>
    <w:rsid w:val="00241EC1"/>
    <w:rsid w:val="002431DA"/>
    <w:rsid w:val="00243892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F89"/>
    <w:rsid w:val="00281343"/>
    <w:rsid w:val="00281883"/>
    <w:rsid w:val="002874E3"/>
    <w:rsid w:val="00287656"/>
    <w:rsid w:val="00291518"/>
    <w:rsid w:val="00296FF0"/>
    <w:rsid w:val="002A17C0"/>
    <w:rsid w:val="002A2CA3"/>
    <w:rsid w:val="002A48DF"/>
    <w:rsid w:val="002A5A84"/>
    <w:rsid w:val="002A6E6F"/>
    <w:rsid w:val="002A74E4"/>
    <w:rsid w:val="002A7CFE"/>
    <w:rsid w:val="002B26DD"/>
    <w:rsid w:val="002B2870"/>
    <w:rsid w:val="002B2CF2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4AA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58A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2C8B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BBE"/>
    <w:rsid w:val="003D726D"/>
    <w:rsid w:val="003E0875"/>
    <w:rsid w:val="003E0BB8"/>
    <w:rsid w:val="003E1635"/>
    <w:rsid w:val="003E6CB0"/>
    <w:rsid w:val="003F1F5E"/>
    <w:rsid w:val="003F286A"/>
    <w:rsid w:val="003F32FF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3987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C74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DB1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E9D"/>
    <w:rsid w:val="005847EF"/>
    <w:rsid w:val="005851E6"/>
    <w:rsid w:val="00585F85"/>
    <w:rsid w:val="005878B7"/>
    <w:rsid w:val="00592C9A"/>
    <w:rsid w:val="0059309B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A3D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225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1AE"/>
    <w:rsid w:val="00641B42"/>
    <w:rsid w:val="0064542E"/>
    <w:rsid w:val="00645750"/>
    <w:rsid w:val="00650692"/>
    <w:rsid w:val="006508D3"/>
    <w:rsid w:val="00650AFA"/>
    <w:rsid w:val="006626B0"/>
    <w:rsid w:val="00662B77"/>
    <w:rsid w:val="00662D0E"/>
    <w:rsid w:val="00663265"/>
    <w:rsid w:val="0066345F"/>
    <w:rsid w:val="0066485B"/>
    <w:rsid w:val="0067036E"/>
    <w:rsid w:val="00671693"/>
    <w:rsid w:val="00672332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457B"/>
    <w:rsid w:val="006A6068"/>
    <w:rsid w:val="006A7432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2E59"/>
    <w:rsid w:val="006B54C5"/>
    <w:rsid w:val="006B5E80"/>
    <w:rsid w:val="006B7A2E"/>
    <w:rsid w:val="006C4709"/>
    <w:rsid w:val="006D10B6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E5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EF8"/>
    <w:rsid w:val="007B4FCA"/>
    <w:rsid w:val="007B7B85"/>
    <w:rsid w:val="007C289E"/>
    <w:rsid w:val="007C462E"/>
    <w:rsid w:val="007C496B"/>
    <w:rsid w:val="007C6803"/>
    <w:rsid w:val="007D22D3"/>
    <w:rsid w:val="007D2892"/>
    <w:rsid w:val="007D2DCC"/>
    <w:rsid w:val="007D47E1"/>
    <w:rsid w:val="007D6416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6C8"/>
    <w:rsid w:val="00827749"/>
    <w:rsid w:val="00827B7E"/>
    <w:rsid w:val="00830EEB"/>
    <w:rsid w:val="008347A9"/>
    <w:rsid w:val="00835628"/>
    <w:rsid w:val="00835E90"/>
    <w:rsid w:val="00836E4C"/>
    <w:rsid w:val="0084176D"/>
    <w:rsid w:val="008423E4"/>
    <w:rsid w:val="00842900"/>
    <w:rsid w:val="0084324E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3EE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214E"/>
    <w:rsid w:val="008C3FD0"/>
    <w:rsid w:val="008C6FDE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357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CFF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535"/>
    <w:rsid w:val="00A70E35"/>
    <w:rsid w:val="00A720DC"/>
    <w:rsid w:val="00A80246"/>
    <w:rsid w:val="00A803CF"/>
    <w:rsid w:val="00A8133F"/>
    <w:rsid w:val="00A82CB4"/>
    <w:rsid w:val="00A837A8"/>
    <w:rsid w:val="00A83C36"/>
    <w:rsid w:val="00A86E98"/>
    <w:rsid w:val="00A932BB"/>
    <w:rsid w:val="00A93579"/>
    <w:rsid w:val="00A93934"/>
    <w:rsid w:val="00A95D51"/>
    <w:rsid w:val="00AA18AE"/>
    <w:rsid w:val="00AA228B"/>
    <w:rsid w:val="00AA597A"/>
    <w:rsid w:val="00AA7B65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C97"/>
    <w:rsid w:val="00AD24A8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0E2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4F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15D"/>
    <w:rsid w:val="00C013F4"/>
    <w:rsid w:val="00C040AB"/>
    <w:rsid w:val="00C0499B"/>
    <w:rsid w:val="00C05406"/>
    <w:rsid w:val="00C05CF0"/>
    <w:rsid w:val="00C119AC"/>
    <w:rsid w:val="00C12903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00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332"/>
    <w:rsid w:val="00C946D3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5D3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3CF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CAB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DA5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1D79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B40"/>
    <w:rsid w:val="00F036C3"/>
    <w:rsid w:val="00F03A92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849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45CC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C6E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E02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9D52DA-77F4-4B95-A42F-2E3A7C59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455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5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55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5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58A"/>
    <w:rPr>
      <w:b/>
      <w:bCs/>
    </w:rPr>
  </w:style>
  <w:style w:type="paragraph" w:styleId="Revision">
    <w:name w:val="Revision"/>
    <w:hidden/>
    <w:uiPriority w:val="99"/>
    <w:semiHidden/>
    <w:rsid w:val="00280F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1933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HB01455 (Committee Report (Substituted))</vt:lpstr>
    </vt:vector>
  </TitlesOfParts>
  <Company>State of Texas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19848</dc:subject>
  <dc:creator>State of Texas</dc:creator>
  <dc:description>HB 1455 by Anchía-(H)Pensions, Investments &amp; Financial Services (Substitute Document Number: 88R 11726)</dc:description>
  <cp:lastModifiedBy>Stacey Nicchio</cp:lastModifiedBy>
  <cp:revision>2</cp:revision>
  <cp:lastPrinted>2003-11-26T17:21:00Z</cp:lastPrinted>
  <dcterms:created xsi:type="dcterms:W3CDTF">2023-03-30T19:25:00Z</dcterms:created>
  <dcterms:modified xsi:type="dcterms:W3CDTF">2023-03-30T19:25:00Z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23.81.912</vt:lpwstr>
  </property>
</Properties>
</file>