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7348C" w:rsidRDefault="00E7348C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B6F4B61F8D954691BAECFC38F3158250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E7348C" w:rsidRPr="00585C31" w:rsidRDefault="00E7348C" w:rsidP="000F1DF9">
      <w:pPr>
        <w:spacing w:after="0" w:line="240" w:lineRule="auto"/>
        <w:rPr>
          <w:rFonts w:cs="Times New Roman"/>
          <w:szCs w:val="24"/>
        </w:rPr>
      </w:pPr>
    </w:p>
    <w:p w:rsidR="00E7348C" w:rsidRPr="00585C31" w:rsidRDefault="00E7348C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E7348C" w:rsidTr="009D6551">
        <w:tc>
          <w:tcPr>
            <w:tcW w:w="2718" w:type="dxa"/>
          </w:tcPr>
          <w:p w:rsidR="00E7348C" w:rsidRPr="005C2A78" w:rsidRDefault="00E7348C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15F5BA72E4D34411B9B605E4B7F96503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E7348C" w:rsidRPr="00FF6471" w:rsidRDefault="00E7348C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E924CB31AF4C4C58A37CD39949B628D5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1466</w:t>
                </w:r>
              </w:sdtContent>
            </w:sdt>
          </w:p>
        </w:tc>
      </w:tr>
      <w:tr w:rsidR="00E7348C" w:rsidTr="009D6551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72901F3C881B48E19ED14BC548A992A5"/>
            </w:placeholder>
          </w:sdtPr>
          <w:sdtContent>
            <w:tc>
              <w:tcPr>
                <w:tcW w:w="2718" w:type="dxa"/>
              </w:tcPr>
              <w:p w:rsidR="00E7348C" w:rsidRPr="000F1DF9" w:rsidRDefault="00E7348C" w:rsidP="00C65088">
                <w:pPr>
                  <w:rPr>
                    <w:rFonts w:cs="Times New Roman"/>
                    <w:szCs w:val="24"/>
                  </w:rPr>
                </w:pPr>
                <w:r>
                  <w:t>88R4545 RDS-D</w:t>
                </w:r>
              </w:p>
            </w:tc>
          </w:sdtContent>
        </w:sdt>
        <w:tc>
          <w:tcPr>
            <w:tcW w:w="6858" w:type="dxa"/>
          </w:tcPr>
          <w:p w:rsidR="00E7348C" w:rsidRPr="005C2A78" w:rsidRDefault="00E7348C" w:rsidP="00073EDD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5A8F146F872F4FD3BBB6C1C630B76D70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71D3A17C916F4206B643C4D019277EDE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Clardy; Garcia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F6DA63618D7E4616A97AAF29D10A39BE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(Johnson)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DualSponsor"/>
                <w:tag w:val="DualSponsor"/>
                <w:id w:val="1029379812"/>
                <w:lock w:val="sdtContentLocked"/>
                <w:placeholder>
                  <w:docPart w:val="B86292B5A90D47EEABA26FBBC5A3169E"/>
                </w:placeholder>
                <w:showingPlcHdr/>
              </w:sdtPr>
              <w:sdtContent/>
            </w:sdt>
          </w:p>
        </w:tc>
      </w:tr>
      <w:tr w:rsidR="00E7348C" w:rsidTr="009D6551">
        <w:tc>
          <w:tcPr>
            <w:tcW w:w="2718" w:type="dxa"/>
          </w:tcPr>
          <w:p w:rsidR="00E7348C" w:rsidRPr="00BC7495" w:rsidRDefault="00E7348C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092FDFB672C14BD2A9B8A30F0ECF7A13"/>
            </w:placeholder>
          </w:sdtPr>
          <w:sdtContent>
            <w:tc>
              <w:tcPr>
                <w:tcW w:w="6858" w:type="dxa"/>
              </w:tcPr>
              <w:p w:rsidR="00E7348C" w:rsidRPr="00FF6471" w:rsidRDefault="00E7348C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Business &amp; Commerce</w:t>
                </w:r>
              </w:p>
            </w:tc>
          </w:sdtContent>
        </w:sdt>
      </w:tr>
      <w:tr w:rsidR="00E7348C" w:rsidTr="009D6551">
        <w:tc>
          <w:tcPr>
            <w:tcW w:w="2718" w:type="dxa"/>
          </w:tcPr>
          <w:p w:rsidR="00E7348C" w:rsidRPr="00BC7495" w:rsidRDefault="00E7348C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29613F4F75964944BAE58BA9D4C2E061"/>
            </w:placeholder>
            <w:date w:fullDate="2023-05-15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E7348C" w:rsidRPr="00FF6471" w:rsidRDefault="00E7348C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5/15/2023</w:t>
                </w:r>
              </w:p>
            </w:tc>
          </w:sdtContent>
        </w:sdt>
      </w:tr>
      <w:tr w:rsidR="00E7348C" w:rsidTr="009D6551">
        <w:tc>
          <w:tcPr>
            <w:tcW w:w="2718" w:type="dxa"/>
          </w:tcPr>
          <w:p w:rsidR="00E7348C" w:rsidRPr="00BC7495" w:rsidRDefault="00E7348C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BCBB8C881BEC47FB84B0828B064613DB"/>
            </w:placeholder>
          </w:sdtPr>
          <w:sdtContent>
            <w:tc>
              <w:tcPr>
                <w:tcW w:w="6858" w:type="dxa"/>
              </w:tcPr>
              <w:p w:rsidR="00E7348C" w:rsidRPr="00FF6471" w:rsidRDefault="00E7348C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E7348C" w:rsidRPr="00FF6471" w:rsidRDefault="00E7348C" w:rsidP="000F1DF9">
      <w:pPr>
        <w:spacing w:after="0" w:line="240" w:lineRule="auto"/>
        <w:rPr>
          <w:rFonts w:cs="Times New Roman"/>
          <w:szCs w:val="24"/>
        </w:rPr>
      </w:pPr>
    </w:p>
    <w:p w:rsidR="00E7348C" w:rsidRPr="00FF6471" w:rsidRDefault="00E7348C" w:rsidP="000F1DF9">
      <w:pPr>
        <w:spacing w:after="0" w:line="240" w:lineRule="auto"/>
        <w:rPr>
          <w:rFonts w:cs="Times New Roman"/>
          <w:szCs w:val="24"/>
        </w:rPr>
      </w:pPr>
    </w:p>
    <w:p w:rsidR="00E7348C" w:rsidRPr="00FF6471" w:rsidRDefault="00E7348C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BCC9D54006C3429E8B91667CCF6E4CEF"/>
        </w:placeholder>
      </w:sdtPr>
      <w:sdtContent>
        <w:p w:rsidR="00E7348C" w:rsidRDefault="00E7348C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B013B6D49DFB447B88649D2B63D44C3D"/>
        </w:placeholder>
      </w:sdtPr>
      <w:sdtContent>
        <w:p w:rsidR="00E7348C" w:rsidRDefault="00E7348C" w:rsidP="00023A1B">
          <w:pPr>
            <w:pStyle w:val="NormalWeb"/>
            <w:spacing w:before="0" w:beforeAutospacing="0" w:after="0" w:afterAutospacing="0"/>
            <w:jc w:val="both"/>
            <w:divId w:val="205290514"/>
            <w:rPr>
              <w:rFonts w:eastAsia="Times New Roman"/>
              <w:bCs/>
            </w:rPr>
          </w:pPr>
        </w:p>
        <w:p w:rsidR="00E7348C" w:rsidRPr="00A75659" w:rsidRDefault="00E7348C" w:rsidP="00023A1B">
          <w:pPr>
            <w:pStyle w:val="NormalWeb"/>
            <w:spacing w:before="0" w:beforeAutospacing="0" w:after="0" w:afterAutospacing="0"/>
            <w:jc w:val="both"/>
            <w:divId w:val="205290514"/>
          </w:pPr>
          <w:r w:rsidRPr="00A75659">
            <w:t xml:space="preserve">The Insurance Code authorizes the </w:t>
          </w:r>
          <w:r>
            <w:t>commissioner of i</w:t>
          </w:r>
          <w:r w:rsidRPr="00A75659">
            <w:t>nsurance</w:t>
          </w:r>
          <w:r>
            <w:t xml:space="preserve"> (commissioner)</w:t>
          </w:r>
          <w:r w:rsidRPr="00A75659">
            <w:t xml:space="preserve"> to adopt continuing education programs for fire alarm technicians licensed by the state through the </w:t>
          </w:r>
          <w:r>
            <w:t>s</w:t>
          </w:r>
          <w:r w:rsidRPr="00A75659">
            <w:t xml:space="preserve">tate </w:t>
          </w:r>
          <w:r>
            <w:t>f</w:t>
          </w:r>
          <w:r w:rsidRPr="00A75659">
            <w:t xml:space="preserve">ire </w:t>
          </w:r>
          <w:r>
            <w:t>m</w:t>
          </w:r>
          <w:r w:rsidRPr="00A75659">
            <w:t>arshal. The programs, however, are voluntary</w:t>
          </w:r>
          <w:r>
            <w:t>,</w:t>
          </w:r>
          <w:r w:rsidRPr="00A75659">
            <w:t xml:space="preserve"> meaning the state does not have the ability to gauge whether licensed technicians have a proper level of education.</w:t>
          </w:r>
        </w:p>
        <w:p w:rsidR="00E7348C" w:rsidRPr="00A75659" w:rsidRDefault="00E7348C" w:rsidP="00023A1B">
          <w:pPr>
            <w:pStyle w:val="NormalWeb"/>
            <w:spacing w:before="0" w:beforeAutospacing="0" w:after="0" w:afterAutospacing="0"/>
            <w:jc w:val="both"/>
            <w:divId w:val="205290514"/>
          </w:pPr>
          <w:r w:rsidRPr="00A75659">
            <w:t> </w:t>
          </w:r>
        </w:p>
        <w:p w:rsidR="00E7348C" w:rsidRPr="00A75659" w:rsidRDefault="00E7348C" w:rsidP="00023A1B">
          <w:pPr>
            <w:pStyle w:val="NormalWeb"/>
            <w:spacing w:before="0" w:beforeAutospacing="0" w:after="0" w:afterAutospacing="0"/>
            <w:jc w:val="both"/>
            <w:divId w:val="205290514"/>
          </w:pPr>
          <w:r w:rsidRPr="00A75659">
            <w:t xml:space="preserve">H.B. 1466 seeks to address these concerns by removing the provision making participation in a continuing education program for licensed fire alarm technicians, residential fire alarm technicians, residential fire alarm superintendents, or fire alarm planning superintendents voluntary. The bill would allow the </w:t>
          </w:r>
          <w:r>
            <w:t>commissioner</w:t>
          </w:r>
          <w:r w:rsidRPr="00A75659">
            <w:t xml:space="preserve"> to require fire alarm technicians to take up to eight hours of continuing education annually.</w:t>
          </w:r>
        </w:p>
        <w:p w:rsidR="00E7348C" w:rsidRPr="00A75659" w:rsidRDefault="00E7348C" w:rsidP="00023A1B">
          <w:pPr>
            <w:pStyle w:val="NormalWeb"/>
            <w:spacing w:before="0" w:beforeAutospacing="0" w:after="0" w:afterAutospacing="0"/>
            <w:jc w:val="both"/>
            <w:divId w:val="205290514"/>
          </w:pPr>
          <w:r w:rsidRPr="00A75659">
            <w:t> </w:t>
          </w:r>
        </w:p>
        <w:p w:rsidR="00E7348C" w:rsidRDefault="00E7348C" w:rsidP="00023A1B">
          <w:pPr>
            <w:pStyle w:val="NormalWeb"/>
            <w:spacing w:before="0" w:beforeAutospacing="0" w:after="0" w:afterAutospacing="0"/>
            <w:jc w:val="both"/>
            <w:divId w:val="205290514"/>
          </w:pPr>
          <w:r w:rsidRPr="00A75659">
            <w:t>Key Provisions:</w:t>
          </w:r>
        </w:p>
        <w:p w:rsidR="00E7348C" w:rsidRPr="00A75659" w:rsidRDefault="00E7348C" w:rsidP="00023A1B">
          <w:pPr>
            <w:pStyle w:val="NormalWeb"/>
            <w:spacing w:before="0" w:beforeAutospacing="0" w:after="0" w:afterAutospacing="0"/>
            <w:jc w:val="both"/>
            <w:divId w:val="205290514"/>
          </w:pPr>
        </w:p>
        <w:p w:rsidR="00E7348C" w:rsidRPr="00A75659" w:rsidRDefault="00E7348C" w:rsidP="00023A1B">
          <w:pPr>
            <w:numPr>
              <w:ilvl w:val="0"/>
              <w:numId w:val="1"/>
            </w:numPr>
            <w:spacing w:after="0" w:line="240" w:lineRule="auto"/>
            <w:jc w:val="both"/>
            <w:divId w:val="205290514"/>
            <w:rPr>
              <w:rFonts w:eastAsia="Times New Roman"/>
            </w:rPr>
          </w:pPr>
          <w:r w:rsidRPr="00A75659">
            <w:rPr>
              <w:rFonts w:eastAsia="Times New Roman"/>
            </w:rPr>
            <w:t xml:space="preserve">Authorizes the </w:t>
          </w:r>
          <w:r>
            <w:rPr>
              <w:rFonts w:eastAsia="Times New Roman"/>
            </w:rPr>
            <w:t>c</w:t>
          </w:r>
          <w:r w:rsidRPr="00A75659">
            <w:rPr>
              <w:rFonts w:eastAsia="Times New Roman"/>
            </w:rPr>
            <w:t>ommissioner to require continuing education programs for fire alarm technicians.</w:t>
          </w:r>
        </w:p>
        <w:p w:rsidR="00E7348C" w:rsidRPr="00A75659" w:rsidRDefault="00E7348C" w:rsidP="00023A1B">
          <w:pPr>
            <w:numPr>
              <w:ilvl w:val="0"/>
              <w:numId w:val="1"/>
            </w:numPr>
            <w:spacing w:after="0" w:line="240" w:lineRule="auto"/>
            <w:jc w:val="both"/>
            <w:divId w:val="205290514"/>
            <w:rPr>
              <w:rFonts w:eastAsia="Times New Roman"/>
            </w:rPr>
          </w:pPr>
          <w:r w:rsidRPr="00A75659">
            <w:rPr>
              <w:rFonts w:eastAsia="Times New Roman"/>
            </w:rPr>
            <w:t xml:space="preserve">Prohibits the </w:t>
          </w:r>
          <w:r>
            <w:rPr>
              <w:rFonts w:eastAsia="Times New Roman"/>
            </w:rPr>
            <w:t>c</w:t>
          </w:r>
          <w:r w:rsidRPr="00A75659">
            <w:rPr>
              <w:rFonts w:eastAsia="Times New Roman"/>
            </w:rPr>
            <w:t xml:space="preserve">ommissioner from requiring more than </w:t>
          </w:r>
          <w:r>
            <w:rPr>
              <w:rFonts w:eastAsia="Times New Roman"/>
            </w:rPr>
            <w:t>eight</w:t>
          </w:r>
          <w:r w:rsidRPr="00A75659">
            <w:rPr>
              <w:rFonts w:eastAsia="Times New Roman"/>
            </w:rPr>
            <w:t xml:space="preserve"> hours of continuing education for fire alarm technicians during any relicense period. </w:t>
          </w:r>
        </w:p>
        <w:p w:rsidR="00E7348C" w:rsidRPr="00A75659" w:rsidRDefault="00E7348C" w:rsidP="00023A1B">
          <w:pPr>
            <w:numPr>
              <w:ilvl w:val="0"/>
              <w:numId w:val="1"/>
            </w:numPr>
            <w:spacing w:after="0" w:line="240" w:lineRule="auto"/>
            <w:jc w:val="both"/>
            <w:divId w:val="205290514"/>
            <w:rPr>
              <w:rFonts w:eastAsia="Times New Roman"/>
            </w:rPr>
          </w:pPr>
          <w:r w:rsidRPr="00A75659">
            <w:rPr>
              <w:rFonts w:eastAsia="Times New Roman"/>
            </w:rPr>
            <w:t xml:space="preserve">Maintains the </w:t>
          </w:r>
          <w:r>
            <w:rPr>
              <w:rFonts w:eastAsia="Times New Roman"/>
            </w:rPr>
            <w:t>commissioner's</w:t>
          </w:r>
          <w:r w:rsidRPr="00A75659">
            <w:rPr>
              <w:rFonts w:eastAsia="Times New Roman"/>
            </w:rPr>
            <w:t xml:space="preserve"> current authority to determine whether to certify continuing education programs and to adopt procedures for doing so.</w:t>
          </w:r>
        </w:p>
        <w:p w:rsidR="00E7348C" w:rsidRPr="00D70925" w:rsidRDefault="00E7348C" w:rsidP="00023A1B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E7348C" w:rsidRDefault="00E7348C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H.B. 1466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regulation of certain continuing education programs.</w:t>
      </w:r>
    </w:p>
    <w:p w:rsidR="00E7348C" w:rsidRPr="009D6551" w:rsidRDefault="00E7348C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E7348C" w:rsidRPr="005C2A78" w:rsidRDefault="00E7348C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E7B928E566B04CEFAF752714A12365AF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E7348C" w:rsidRPr="006529C4" w:rsidRDefault="00E7348C" w:rsidP="009A4C0A">
      <w:pPr>
        <w:spacing w:after="0" w:line="240" w:lineRule="auto"/>
        <w:jc w:val="both"/>
        <w:rPr>
          <w:rFonts w:cs="Times New Roman"/>
          <w:szCs w:val="24"/>
        </w:rPr>
      </w:pPr>
    </w:p>
    <w:p w:rsidR="00E7348C" w:rsidRDefault="00E7348C" w:rsidP="009A4C0A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Rulemaking authority previously granted to the commissioner of insurance is modified in SECTION 1 (Section 6002.159, Insurance Code) of this bill.</w:t>
      </w:r>
    </w:p>
    <w:p w:rsidR="00E7348C" w:rsidRPr="006529C4" w:rsidRDefault="00E7348C" w:rsidP="009A4C0A">
      <w:pPr>
        <w:spacing w:after="0" w:line="240" w:lineRule="auto"/>
        <w:jc w:val="both"/>
        <w:rPr>
          <w:rFonts w:cs="Times New Roman"/>
          <w:szCs w:val="24"/>
        </w:rPr>
      </w:pPr>
    </w:p>
    <w:p w:rsidR="00E7348C" w:rsidRPr="005C2A78" w:rsidRDefault="00E7348C" w:rsidP="00023A1B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E1EB113BED434DE1A6C81B741E887032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E7348C" w:rsidRPr="005C2A78" w:rsidRDefault="00E7348C" w:rsidP="00023A1B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E7348C" w:rsidRDefault="00E7348C" w:rsidP="00023A1B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</w:t>
      </w:r>
      <w:r w:rsidRPr="009D6551">
        <w:rPr>
          <w:rFonts w:eastAsia="Times New Roman" w:cs="Times New Roman"/>
          <w:szCs w:val="24"/>
        </w:rPr>
        <w:t>Section 6002.159, Insurance Code, by amending Subsection (b) and adding Subsection (c)</w:t>
      </w:r>
      <w:r>
        <w:rPr>
          <w:rFonts w:eastAsia="Times New Roman" w:cs="Times New Roman"/>
          <w:szCs w:val="24"/>
        </w:rPr>
        <w:t>,</w:t>
      </w:r>
      <w:r w:rsidRPr="009D6551">
        <w:rPr>
          <w:rFonts w:eastAsia="Times New Roman" w:cs="Times New Roman"/>
          <w:szCs w:val="24"/>
        </w:rPr>
        <w:t xml:space="preserve"> as follows:</w:t>
      </w:r>
    </w:p>
    <w:p w:rsidR="00E7348C" w:rsidRPr="009D6551" w:rsidRDefault="00E7348C" w:rsidP="00023A1B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E7348C" w:rsidRDefault="00E7348C" w:rsidP="00023A1B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9D6551">
        <w:rPr>
          <w:rFonts w:eastAsia="Times New Roman" w:cs="Times New Roman"/>
          <w:szCs w:val="24"/>
        </w:rPr>
        <w:t>(b)</w:t>
      </w:r>
      <w:r>
        <w:rPr>
          <w:rFonts w:eastAsia="Times New Roman" w:cs="Times New Roman"/>
          <w:szCs w:val="24"/>
        </w:rPr>
        <w:t xml:space="preserve"> Prohibits the</w:t>
      </w:r>
      <w:r w:rsidRPr="009D6551">
        <w:rPr>
          <w:rFonts w:eastAsia="Times New Roman" w:cs="Times New Roman"/>
          <w:szCs w:val="24"/>
        </w:rPr>
        <w:t xml:space="preserve"> commissioner </w:t>
      </w:r>
      <w:r>
        <w:rPr>
          <w:rFonts w:eastAsia="Times New Roman" w:cs="Times New Roman"/>
          <w:szCs w:val="24"/>
        </w:rPr>
        <w:t>of insurance (commissioner) from adopting</w:t>
      </w:r>
      <w:r w:rsidRPr="009D6551">
        <w:rPr>
          <w:rFonts w:eastAsia="Times New Roman" w:cs="Times New Roman"/>
          <w:szCs w:val="24"/>
        </w:rPr>
        <w:t xml:space="preserve"> a rule that excludes or devalues a signed or otherwise substantially verifiable certificate of training that is:</w:t>
      </w:r>
    </w:p>
    <w:p w:rsidR="00E7348C" w:rsidRPr="009D6551" w:rsidRDefault="00E7348C" w:rsidP="00023A1B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E7348C" w:rsidRDefault="00E7348C" w:rsidP="00023A1B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9D6551">
        <w:rPr>
          <w:rFonts w:eastAsia="Times New Roman" w:cs="Times New Roman"/>
          <w:szCs w:val="24"/>
        </w:rPr>
        <w:t>(1)</w:t>
      </w:r>
      <w:r>
        <w:rPr>
          <w:rFonts w:eastAsia="Times New Roman" w:cs="Times New Roman"/>
          <w:szCs w:val="24"/>
        </w:rPr>
        <w:t xml:space="preserve"> </w:t>
      </w:r>
      <w:r w:rsidRPr="009D6551">
        <w:rPr>
          <w:rFonts w:eastAsia="Times New Roman" w:cs="Times New Roman"/>
          <w:szCs w:val="24"/>
        </w:rPr>
        <w:t>applicable to the areas of work authorized by the relevant license; and</w:t>
      </w:r>
    </w:p>
    <w:p w:rsidR="00E7348C" w:rsidRPr="009D6551" w:rsidRDefault="00E7348C" w:rsidP="00023A1B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E7348C" w:rsidRDefault="00E7348C" w:rsidP="00023A1B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9D6551">
        <w:rPr>
          <w:rFonts w:eastAsia="Times New Roman" w:cs="Times New Roman"/>
          <w:szCs w:val="24"/>
        </w:rPr>
        <w:t>(2)</w:t>
      </w:r>
      <w:r>
        <w:rPr>
          <w:rFonts w:eastAsia="Times New Roman" w:cs="Times New Roman"/>
          <w:szCs w:val="24"/>
        </w:rPr>
        <w:t xml:space="preserve"> </w:t>
      </w:r>
      <w:r w:rsidRPr="009D6551">
        <w:rPr>
          <w:rFonts w:eastAsia="Times New Roman" w:cs="Times New Roman"/>
          <w:szCs w:val="24"/>
        </w:rPr>
        <w:t>issued by a training program or school that is:</w:t>
      </w:r>
    </w:p>
    <w:p w:rsidR="00E7348C" w:rsidRPr="009D6551" w:rsidRDefault="00E7348C" w:rsidP="00023A1B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E7348C" w:rsidRDefault="00E7348C" w:rsidP="00023A1B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 w:rsidRPr="009D6551">
        <w:rPr>
          <w:rFonts w:eastAsia="Times New Roman" w:cs="Times New Roman"/>
          <w:szCs w:val="24"/>
        </w:rPr>
        <w:t>(A)</w:t>
      </w:r>
      <w:r>
        <w:rPr>
          <w:rFonts w:eastAsia="Times New Roman" w:cs="Times New Roman"/>
          <w:szCs w:val="24"/>
        </w:rPr>
        <w:t xml:space="preserve"> </w:t>
      </w:r>
      <w:r w:rsidRPr="009D6551">
        <w:rPr>
          <w:rFonts w:eastAsia="Times New Roman" w:cs="Times New Roman"/>
          <w:szCs w:val="24"/>
        </w:rPr>
        <w:t>nationally recognized; or</w:t>
      </w:r>
    </w:p>
    <w:p w:rsidR="00E7348C" w:rsidRPr="009D6551" w:rsidRDefault="00E7348C" w:rsidP="00023A1B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E7348C" w:rsidRDefault="00E7348C" w:rsidP="00023A1B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 w:rsidRPr="009D6551">
        <w:rPr>
          <w:rFonts w:eastAsia="Times New Roman" w:cs="Times New Roman"/>
          <w:szCs w:val="24"/>
        </w:rPr>
        <w:t>(B)</w:t>
      </w:r>
      <w:r>
        <w:rPr>
          <w:rFonts w:eastAsia="Times New Roman" w:cs="Times New Roman"/>
          <w:szCs w:val="24"/>
        </w:rPr>
        <w:t xml:space="preserve"> </w:t>
      </w:r>
      <w:r w:rsidRPr="009D6551">
        <w:rPr>
          <w:rFonts w:eastAsia="Times New Roman" w:cs="Times New Roman"/>
          <w:szCs w:val="24"/>
        </w:rPr>
        <w:t>authorized under the Occupations Code or Education Code.</w:t>
      </w:r>
    </w:p>
    <w:p w:rsidR="00E7348C" w:rsidRPr="009D6551" w:rsidRDefault="00E7348C" w:rsidP="00023A1B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E7348C" w:rsidRDefault="00E7348C" w:rsidP="00023A1B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9D6551">
        <w:rPr>
          <w:rFonts w:eastAsia="Times New Roman" w:cs="Times New Roman"/>
          <w:szCs w:val="24"/>
        </w:rPr>
        <w:t xml:space="preserve">(c) </w:t>
      </w:r>
      <w:r>
        <w:rPr>
          <w:rFonts w:eastAsia="Times New Roman" w:cs="Times New Roman"/>
          <w:szCs w:val="24"/>
        </w:rPr>
        <w:t>Prohibits t</w:t>
      </w:r>
      <w:r w:rsidRPr="009D6551">
        <w:rPr>
          <w:rFonts w:eastAsia="Times New Roman" w:cs="Times New Roman"/>
          <w:szCs w:val="24"/>
        </w:rPr>
        <w:t xml:space="preserve">he commissioner </w:t>
      </w:r>
      <w:r>
        <w:rPr>
          <w:rFonts w:eastAsia="Times New Roman" w:cs="Times New Roman"/>
          <w:szCs w:val="24"/>
        </w:rPr>
        <w:t>from adopting</w:t>
      </w:r>
      <w:r w:rsidRPr="009D6551">
        <w:rPr>
          <w:rFonts w:eastAsia="Times New Roman" w:cs="Times New Roman"/>
          <w:szCs w:val="24"/>
        </w:rPr>
        <w:t xml:space="preserve"> a rule that requires more than eight hours of </w:t>
      </w:r>
      <w:r>
        <w:rPr>
          <w:rFonts w:eastAsia="Times New Roman" w:cs="Times New Roman"/>
          <w:szCs w:val="24"/>
        </w:rPr>
        <w:t>continuing education for any license renewal period, rather than providing that p</w:t>
      </w:r>
      <w:r w:rsidRPr="009D6551">
        <w:rPr>
          <w:rFonts w:eastAsia="Times New Roman" w:cs="Times New Roman"/>
          <w:szCs w:val="24"/>
        </w:rPr>
        <w:t>articipation in the continuing education programs is voluntary.</w:t>
      </w:r>
    </w:p>
    <w:p w:rsidR="00E7348C" w:rsidRPr="009D6551" w:rsidRDefault="00E7348C" w:rsidP="00023A1B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E7348C" w:rsidRPr="00C8671F" w:rsidRDefault="00E7348C" w:rsidP="00023A1B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9D6551">
        <w:rPr>
          <w:rFonts w:eastAsia="Times New Roman" w:cs="Times New Roman"/>
          <w:szCs w:val="24"/>
        </w:rPr>
        <w:t xml:space="preserve">SECTION 2. </w:t>
      </w:r>
      <w:r>
        <w:rPr>
          <w:rFonts w:eastAsia="Times New Roman" w:cs="Times New Roman"/>
          <w:szCs w:val="24"/>
        </w:rPr>
        <w:t>E</w:t>
      </w:r>
      <w:r w:rsidRPr="009D6551">
        <w:rPr>
          <w:rFonts w:eastAsia="Times New Roman" w:cs="Times New Roman"/>
          <w:szCs w:val="24"/>
        </w:rPr>
        <w:t>ffect</w:t>
      </w:r>
      <w:r>
        <w:rPr>
          <w:rFonts w:eastAsia="Times New Roman" w:cs="Times New Roman"/>
          <w:szCs w:val="24"/>
        </w:rPr>
        <w:t>ive date:</w:t>
      </w:r>
      <w:r w:rsidRPr="009D6551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upon passage or </w:t>
      </w:r>
      <w:r w:rsidRPr="009D6551">
        <w:rPr>
          <w:rFonts w:eastAsia="Times New Roman" w:cs="Times New Roman"/>
          <w:szCs w:val="24"/>
        </w:rPr>
        <w:t>September 1, 2023.</w:t>
      </w:r>
    </w:p>
    <w:sectPr w:rsidR="00E7348C" w:rsidRPr="00C8671F" w:rsidSect="000F1D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30814" w:rsidRDefault="00B30814" w:rsidP="000F1DF9">
      <w:pPr>
        <w:spacing w:after="0" w:line="240" w:lineRule="auto"/>
      </w:pPr>
      <w:r>
        <w:separator/>
      </w:r>
    </w:p>
  </w:endnote>
  <w:endnote w:type="continuationSeparator" w:id="0">
    <w:p w:rsidR="00B30814" w:rsidRDefault="00B30814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4D64" w:rsidRDefault="000B4D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B30814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E7348C">
                <w:rPr>
                  <w:sz w:val="20"/>
                  <w:szCs w:val="20"/>
                </w:rPr>
                <w:t>RVG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tag w:val="BillNumberFooter"/>
              <w:id w:val="-1363743864"/>
              <w:placeholder>
                <w:docPart w:val="EDFBD73E4750480A95E3DFF31295F398"/>
              </w:placeholder>
            </w:sdtPr>
            <w:sdtEndPr/>
            <w:sdtContent>
              <w:r w:rsidR="00E7348C">
                <w:rPr>
                  <w:sz w:val="20"/>
                  <w:szCs w:val="20"/>
                </w:rPr>
                <w:t>H.B. 1466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tag w:val="LegislativeSessionFooter"/>
              <w:id w:val="-182668472"/>
              <w:placeholder>
                <w:docPart w:val="ECCCFE6F18234985A37F831519DCB3BD"/>
              </w:placeholder>
            </w:sdtPr>
            <w:sdtEndPr/>
            <w:sdtContent>
              <w:r w:rsidR="00E7348C">
                <w:rPr>
                  <w:sz w:val="20"/>
                  <w:szCs w:val="20"/>
                </w:rPr>
                <w:t>88(R)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B30814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0B4D64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0B4D64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4D64" w:rsidRDefault="000B4D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30814" w:rsidRDefault="00B30814" w:rsidP="000F1DF9">
      <w:pPr>
        <w:spacing w:after="0" w:line="240" w:lineRule="auto"/>
      </w:pPr>
      <w:r>
        <w:separator/>
      </w:r>
    </w:p>
  </w:footnote>
  <w:footnote w:type="continuationSeparator" w:id="0">
    <w:p w:rsidR="00B30814" w:rsidRDefault="00B30814" w:rsidP="000F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4D64" w:rsidRDefault="000B4D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4D64" w:rsidRDefault="000B4D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4D64" w:rsidRDefault="000B4D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63EA7"/>
    <w:multiLevelType w:val="multilevel"/>
    <w:tmpl w:val="9E165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3AD0"/>
    <w:rsid w:val="00043800"/>
    <w:rsid w:val="00073EDD"/>
    <w:rsid w:val="000B4D64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E3F44"/>
    <w:rsid w:val="00B3081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7348C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A74FA3"/>
  <w15:docId w15:val="{1C08E1D8-457D-43C4-9B2F-41A68F9A2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7348C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1E7483" w:rsidP="001E7483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B6F4B61F8D954691BAECFC38F3158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817A5-3668-4614-9684-901EDA779AEE}"/>
      </w:docPartPr>
      <w:docPartBody>
        <w:p w:rsidR="00000000" w:rsidRDefault="00F33C03"/>
      </w:docPartBody>
    </w:docPart>
    <w:docPart>
      <w:docPartPr>
        <w:name w:val="15F5BA72E4D34411B9B605E4B7F96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7C5BD-848E-4D56-A56E-402B180E7E0C}"/>
      </w:docPartPr>
      <w:docPartBody>
        <w:p w:rsidR="00000000" w:rsidRDefault="00F33C03"/>
      </w:docPartBody>
    </w:docPart>
    <w:docPart>
      <w:docPartPr>
        <w:name w:val="E924CB31AF4C4C58A37CD39949B62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3CAAA-3BB4-4114-9601-DE2A7A97B950}"/>
      </w:docPartPr>
      <w:docPartBody>
        <w:p w:rsidR="00000000" w:rsidRDefault="00F33C03"/>
      </w:docPartBody>
    </w:docPart>
    <w:docPart>
      <w:docPartPr>
        <w:name w:val="72901F3C881B48E19ED14BC548A99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0CE12-BA9C-42B8-A95A-BA71A6F81A74}"/>
      </w:docPartPr>
      <w:docPartBody>
        <w:p w:rsidR="00000000" w:rsidRDefault="00F33C03"/>
      </w:docPartBody>
    </w:docPart>
    <w:docPart>
      <w:docPartPr>
        <w:name w:val="5A8F146F872F4FD3BBB6C1C630B76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44404-8ED5-494B-91D0-74FDB026F334}"/>
      </w:docPartPr>
      <w:docPartBody>
        <w:p w:rsidR="00000000" w:rsidRDefault="00F33C03"/>
      </w:docPartBody>
    </w:docPart>
    <w:docPart>
      <w:docPartPr>
        <w:name w:val="71D3A17C916F4206B643C4D019277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E92C1-BC75-4DD9-8D58-EC56440B015A}"/>
      </w:docPartPr>
      <w:docPartBody>
        <w:p w:rsidR="00000000" w:rsidRDefault="00F33C03"/>
      </w:docPartBody>
    </w:docPart>
    <w:docPart>
      <w:docPartPr>
        <w:name w:val="F6DA63618D7E4616A97AAF29D10A3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3CE3F-6F22-4E04-BC84-61E75A0A1D1D}"/>
      </w:docPartPr>
      <w:docPartBody>
        <w:p w:rsidR="00000000" w:rsidRDefault="00F33C03"/>
      </w:docPartBody>
    </w:docPart>
    <w:docPart>
      <w:docPartPr>
        <w:name w:val="B86292B5A90D47EEABA26FBBC5A31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8564C-D275-455D-AFF6-C58A3C0FFFA9}"/>
      </w:docPartPr>
      <w:docPartBody>
        <w:p w:rsidR="00000000" w:rsidRDefault="00F33C03"/>
      </w:docPartBody>
    </w:docPart>
    <w:docPart>
      <w:docPartPr>
        <w:name w:val="092FDFB672C14BD2A9B8A30F0ECF7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7BBEF-706D-4A1B-B597-6CCAD97051E9}"/>
      </w:docPartPr>
      <w:docPartBody>
        <w:p w:rsidR="00000000" w:rsidRDefault="00F33C03"/>
      </w:docPartBody>
    </w:docPart>
    <w:docPart>
      <w:docPartPr>
        <w:name w:val="29613F4F75964944BAE58BA9D4C2E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10CA0-922B-433D-A0D1-0E90D197EA16}"/>
      </w:docPartPr>
      <w:docPartBody>
        <w:p w:rsidR="00000000" w:rsidRDefault="00612851" w:rsidP="00612851">
          <w:pPr>
            <w:pStyle w:val="29613F4F75964944BAE58BA9D4C2E061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BCBB8C881BEC47FB84B0828B06461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F03F0-4277-4A49-8460-DC5173325F05}"/>
      </w:docPartPr>
      <w:docPartBody>
        <w:p w:rsidR="00000000" w:rsidRDefault="00F33C03"/>
      </w:docPartBody>
    </w:docPart>
    <w:docPart>
      <w:docPartPr>
        <w:name w:val="BCC9D54006C3429E8B91667CCF6E4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62A34-DD2A-42D8-899A-01AA09085305}"/>
      </w:docPartPr>
      <w:docPartBody>
        <w:p w:rsidR="00000000" w:rsidRDefault="00F33C03"/>
      </w:docPartBody>
    </w:docPart>
    <w:docPart>
      <w:docPartPr>
        <w:name w:val="B013B6D49DFB447B88649D2B63D44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C17B6-45D9-4EF5-A6A3-A58E9CA9D9E0}"/>
      </w:docPartPr>
      <w:docPartBody>
        <w:p w:rsidR="00000000" w:rsidRDefault="00612851" w:rsidP="00612851">
          <w:pPr>
            <w:pStyle w:val="B013B6D49DFB447B88649D2B63D44C3D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E7B928E566B04CEFAF752714A1236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B8E79-DB1F-4EA6-929E-61414262571B}"/>
      </w:docPartPr>
      <w:docPartBody>
        <w:p w:rsidR="00000000" w:rsidRDefault="00F33C03"/>
      </w:docPartBody>
    </w:docPart>
    <w:docPart>
      <w:docPartPr>
        <w:name w:val="E1EB113BED434DE1A6C81B741E887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BE877-A8E4-460C-B446-D5E45443DCA7}"/>
      </w:docPartPr>
      <w:docPartBody>
        <w:p w:rsidR="00000000" w:rsidRDefault="00F33C0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4665"/>
    <w:rsid w:val="00042393"/>
    <w:rsid w:val="00075859"/>
    <w:rsid w:val="0011267B"/>
    <w:rsid w:val="001135F3"/>
    <w:rsid w:val="001C5F26"/>
    <w:rsid w:val="001E7483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12851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33C03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2851"/>
    <w:rPr>
      <w:color w:val="808080"/>
    </w:rPr>
  </w:style>
  <w:style w:type="paragraph" w:customStyle="1" w:styleId="29613F4F75964944BAE58BA9D4C2E061">
    <w:name w:val="29613F4F75964944BAE58BA9D4C2E061"/>
    <w:rsid w:val="00612851"/>
    <w:pPr>
      <w:spacing w:after="160" w:line="259" w:lineRule="auto"/>
    </w:pPr>
  </w:style>
  <w:style w:type="paragraph" w:customStyle="1" w:styleId="B013B6D49DFB447B88649D2B63D44C3D">
    <w:name w:val="B013B6D49DFB447B88649D2B63D44C3D"/>
    <w:rsid w:val="00612851"/>
    <w:pPr>
      <w:spacing w:after="160" w:line="259" w:lineRule="auto"/>
    </w:p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1E7483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1E7483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1E748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dm:cachedDataManifest xmlns:cdm="http://schemas.microsoft.com/2004/VisualStudio/Tools/Applications/CachedDataManifest.xsd" cdm:revision="1"/>
</file>

<file path=customXml/itemProps1.xml><?xml version="1.0" encoding="utf-8"?>
<ds:datastoreItem xmlns:ds="http://schemas.openxmlformats.org/officeDocument/2006/customXml" ds:itemID="{9F86B0C2-6365-4E0C-B577-239B256E0E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194EA2-2F73-4F9E-B6B2-553F4CB06BB4}">
  <ds:schemaRefs>
    <ds:schemaRef ds:uri="http://schemas.microsoft.com/2004/VisualStudio/Tools/Applications/CachedDataManifest.xs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5690</TotalTime>
  <Pages>1</Pages>
  <Words>375</Words>
  <Characters>2144</Characters>
  <Application>Microsoft Office Word</Application>
  <DocSecurity>0</DocSecurity>
  <Lines>17</Lines>
  <Paragraphs>5</Paragraphs>
  <ScaleCrop>false</ScaleCrop>
  <Company>Texas Legislative Council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Chloe Powers</cp:lastModifiedBy>
  <cp:revision>161</cp:revision>
  <dcterms:created xsi:type="dcterms:W3CDTF">2015-05-29T14:24:00Z</dcterms:created>
  <dcterms:modified xsi:type="dcterms:W3CDTF">2023-05-16T22:00:00Z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