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11E" w:rsidRDefault="000B61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C88CBD5C7847D18B2EC46352A7564A"/>
          </w:placeholder>
        </w:sdtPr>
        <w:sdtContent>
          <w:r w:rsidRPr="005C2A78">
            <w:rPr>
              <w:rFonts w:cs="Times New Roman"/>
              <w:b/>
              <w:szCs w:val="24"/>
              <w:u w:val="single"/>
            </w:rPr>
            <w:t>BILL ANALYSIS</w:t>
          </w:r>
        </w:sdtContent>
      </w:sdt>
    </w:p>
    <w:p w:rsidR="000B611E" w:rsidRPr="00585C31" w:rsidRDefault="000B611E" w:rsidP="000F1DF9">
      <w:pPr>
        <w:spacing w:after="0" w:line="240" w:lineRule="auto"/>
        <w:rPr>
          <w:rFonts w:cs="Times New Roman"/>
          <w:szCs w:val="24"/>
        </w:rPr>
      </w:pPr>
    </w:p>
    <w:p w:rsidR="000B611E" w:rsidRPr="00585C31" w:rsidRDefault="000B61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B611E" w:rsidTr="00AD7C18">
        <w:tc>
          <w:tcPr>
            <w:tcW w:w="2718" w:type="dxa"/>
          </w:tcPr>
          <w:p w:rsidR="000B611E" w:rsidRPr="005C2A78" w:rsidRDefault="000B611E" w:rsidP="006D756B">
            <w:pPr>
              <w:rPr>
                <w:rFonts w:cs="Times New Roman"/>
                <w:szCs w:val="24"/>
              </w:rPr>
            </w:pPr>
            <w:sdt>
              <w:sdtPr>
                <w:rPr>
                  <w:rFonts w:cs="Times New Roman"/>
                  <w:szCs w:val="24"/>
                </w:rPr>
                <w:alias w:val="Agency Title"/>
                <w:tag w:val="AgencyTitleContentControl"/>
                <w:id w:val="1920747753"/>
                <w:lock w:val="sdtContentLocked"/>
                <w:placeholder>
                  <w:docPart w:val="A34B89A834354946BA3A550054652613"/>
                </w:placeholder>
              </w:sdtPr>
              <w:sdtEndPr>
                <w:rPr>
                  <w:rFonts w:cstheme="minorBidi"/>
                  <w:szCs w:val="22"/>
                </w:rPr>
              </w:sdtEndPr>
              <w:sdtContent>
                <w:r>
                  <w:rPr>
                    <w:rFonts w:cs="Times New Roman"/>
                    <w:szCs w:val="24"/>
                  </w:rPr>
                  <w:t>Senate Research Center</w:t>
                </w:r>
              </w:sdtContent>
            </w:sdt>
          </w:p>
        </w:tc>
        <w:tc>
          <w:tcPr>
            <w:tcW w:w="6858" w:type="dxa"/>
          </w:tcPr>
          <w:p w:rsidR="000B611E" w:rsidRPr="00FF6471" w:rsidRDefault="000B611E" w:rsidP="000F1DF9">
            <w:pPr>
              <w:jc w:val="right"/>
              <w:rPr>
                <w:rFonts w:cs="Times New Roman"/>
                <w:szCs w:val="24"/>
              </w:rPr>
            </w:pPr>
            <w:sdt>
              <w:sdtPr>
                <w:rPr>
                  <w:rFonts w:cs="Times New Roman"/>
                  <w:szCs w:val="24"/>
                </w:rPr>
                <w:alias w:val="Bill Number"/>
                <w:tag w:val="BillNumberOne"/>
                <w:id w:val="-410784069"/>
                <w:lock w:val="sdtContentLocked"/>
                <w:placeholder>
                  <w:docPart w:val="EC2F0E1A58BC4187BB0CF570886D0EDD"/>
                </w:placeholder>
              </w:sdtPr>
              <w:sdtContent>
                <w:r>
                  <w:rPr>
                    <w:rFonts w:cs="Times New Roman"/>
                    <w:szCs w:val="24"/>
                  </w:rPr>
                  <w:t>H.B. 1518</w:t>
                </w:r>
              </w:sdtContent>
            </w:sdt>
          </w:p>
        </w:tc>
      </w:tr>
      <w:tr w:rsidR="000B611E" w:rsidTr="00AD7C18">
        <w:sdt>
          <w:sdtPr>
            <w:rPr>
              <w:rFonts w:cs="Times New Roman"/>
              <w:szCs w:val="24"/>
            </w:rPr>
            <w:alias w:val="TLCNumber"/>
            <w:tag w:val="TLCNumber"/>
            <w:id w:val="-542600604"/>
            <w:lock w:val="sdtLocked"/>
            <w:placeholder>
              <w:docPart w:val="F938CC5A037D4951B40164F3029ACC2E"/>
            </w:placeholder>
          </w:sdtPr>
          <w:sdtContent>
            <w:tc>
              <w:tcPr>
                <w:tcW w:w="2718" w:type="dxa"/>
              </w:tcPr>
              <w:p w:rsidR="000B611E" w:rsidRPr="000F1DF9" w:rsidRDefault="000B611E" w:rsidP="00C65088">
                <w:pPr>
                  <w:rPr>
                    <w:rFonts w:cs="Times New Roman"/>
                    <w:szCs w:val="24"/>
                  </w:rPr>
                </w:pPr>
                <w:r>
                  <w:t>88R6217 DIO-F</w:t>
                </w:r>
              </w:p>
            </w:tc>
          </w:sdtContent>
        </w:sdt>
        <w:tc>
          <w:tcPr>
            <w:tcW w:w="6858" w:type="dxa"/>
          </w:tcPr>
          <w:p w:rsidR="000B611E" w:rsidRPr="005C2A78" w:rsidRDefault="000B611E" w:rsidP="00073EDD">
            <w:pPr>
              <w:jc w:val="right"/>
              <w:rPr>
                <w:rFonts w:cs="Times New Roman"/>
                <w:szCs w:val="24"/>
              </w:rPr>
            </w:pPr>
            <w:sdt>
              <w:sdtPr>
                <w:rPr>
                  <w:rFonts w:cs="Times New Roman"/>
                  <w:szCs w:val="24"/>
                </w:rPr>
                <w:alias w:val="Author Label"/>
                <w:tag w:val="By"/>
                <w:id w:val="72399597"/>
                <w:lock w:val="sdtLocked"/>
                <w:placeholder>
                  <w:docPart w:val="45D2E18604AE44CB8A962EB7E37D85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704BDC217E4789A81780CE12DD1391"/>
                </w:placeholder>
              </w:sdtPr>
              <w:sdtContent>
                <w:r>
                  <w:rPr>
                    <w:rFonts w:cs="Times New Roman"/>
                    <w:szCs w:val="24"/>
                  </w:rPr>
                  <w:t>Darby</w:t>
                </w:r>
              </w:sdtContent>
            </w:sdt>
            <w:sdt>
              <w:sdtPr>
                <w:rPr>
                  <w:rFonts w:cs="Times New Roman"/>
                  <w:szCs w:val="24"/>
                </w:rPr>
                <w:alias w:val="Sponsor"/>
                <w:tag w:val="Sponsor"/>
                <w:id w:val="-2039656131"/>
                <w:lock w:val="sdtContentLocked"/>
                <w:placeholder>
                  <w:docPart w:val="05AB805EE2EB4DCBA55362CCC25042E8"/>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211D445316A6426EBE6BE4A790F71714"/>
                </w:placeholder>
                <w:showingPlcHdr/>
              </w:sdtPr>
              <w:sdtContent/>
            </w:sdt>
          </w:p>
        </w:tc>
      </w:tr>
      <w:tr w:rsidR="000B611E" w:rsidTr="00AD7C18">
        <w:tc>
          <w:tcPr>
            <w:tcW w:w="2718" w:type="dxa"/>
          </w:tcPr>
          <w:p w:rsidR="000B611E" w:rsidRPr="00BC7495" w:rsidRDefault="000B611E" w:rsidP="000F1DF9">
            <w:pPr>
              <w:rPr>
                <w:rFonts w:cs="Times New Roman"/>
                <w:szCs w:val="24"/>
              </w:rPr>
            </w:pPr>
          </w:p>
        </w:tc>
        <w:sdt>
          <w:sdtPr>
            <w:rPr>
              <w:rFonts w:cs="Times New Roman"/>
              <w:szCs w:val="24"/>
            </w:rPr>
            <w:alias w:val="Committee"/>
            <w:tag w:val="Committee"/>
            <w:id w:val="1914272295"/>
            <w:lock w:val="sdtContentLocked"/>
            <w:placeholder>
              <w:docPart w:val="9719F335A2284D8994AFEB3F1AB152F1"/>
            </w:placeholder>
          </w:sdtPr>
          <w:sdtContent>
            <w:tc>
              <w:tcPr>
                <w:tcW w:w="6858" w:type="dxa"/>
              </w:tcPr>
              <w:p w:rsidR="000B611E" w:rsidRPr="00FF6471" w:rsidRDefault="000B611E" w:rsidP="000F1DF9">
                <w:pPr>
                  <w:jc w:val="right"/>
                  <w:rPr>
                    <w:rFonts w:cs="Times New Roman"/>
                    <w:szCs w:val="24"/>
                  </w:rPr>
                </w:pPr>
                <w:r>
                  <w:rPr>
                    <w:rFonts w:cs="Times New Roman"/>
                    <w:szCs w:val="24"/>
                  </w:rPr>
                  <w:t>Business &amp; Commerce</w:t>
                </w:r>
              </w:p>
            </w:tc>
          </w:sdtContent>
        </w:sdt>
      </w:tr>
      <w:tr w:rsidR="000B611E" w:rsidTr="00AD7C18">
        <w:tc>
          <w:tcPr>
            <w:tcW w:w="2718" w:type="dxa"/>
          </w:tcPr>
          <w:p w:rsidR="000B611E" w:rsidRPr="00BC7495" w:rsidRDefault="000B611E" w:rsidP="000F1DF9">
            <w:pPr>
              <w:rPr>
                <w:rFonts w:cs="Times New Roman"/>
                <w:szCs w:val="24"/>
              </w:rPr>
            </w:pPr>
          </w:p>
        </w:tc>
        <w:sdt>
          <w:sdtPr>
            <w:rPr>
              <w:rFonts w:cs="Times New Roman"/>
              <w:szCs w:val="24"/>
            </w:rPr>
            <w:alias w:val="Date"/>
            <w:tag w:val="DateContentControl"/>
            <w:id w:val="1178081906"/>
            <w:lock w:val="sdtLocked"/>
            <w:placeholder>
              <w:docPart w:val="6487E296D7214C788895B88371A621F3"/>
            </w:placeholder>
            <w:date w:fullDate="2023-05-18T00:00:00Z">
              <w:dateFormat w:val="M/d/yyyy"/>
              <w:lid w:val="en-US"/>
              <w:storeMappedDataAs w:val="dateTime"/>
              <w:calendar w:val="gregorian"/>
            </w:date>
          </w:sdtPr>
          <w:sdtContent>
            <w:tc>
              <w:tcPr>
                <w:tcW w:w="6858" w:type="dxa"/>
              </w:tcPr>
              <w:p w:rsidR="000B611E" w:rsidRPr="00FF6471" w:rsidRDefault="000B611E" w:rsidP="000F1DF9">
                <w:pPr>
                  <w:jc w:val="right"/>
                  <w:rPr>
                    <w:rFonts w:cs="Times New Roman"/>
                    <w:szCs w:val="24"/>
                  </w:rPr>
                </w:pPr>
                <w:r>
                  <w:rPr>
                    <w:rFonts w:cs="Times New Roman"/>
                    <w:szCs w:val="24"/>
                  </w:rPr>
                  <w:t>5/18/2023</w:t>
                </w:r>
              </w:p>
            </w:tc>
          </w:sdtContent>
        </w:sdt>
      </w:tr>
      <w:tr w:rsidR="000B611E" w:rsidTr="00AD7C18">
        <w:tc>
          <w:tcPr>
            <w:tcW w:w="2718" w:type="dxa"/>
          </w:tcPr>
          <w:p w:rsidR="000B611E" w:rsidRPr="00BC7495" w:rsidRDefault="000B611E" w:rsidP="000F1DF9">
            <w:pPr>
              <w:rPr>
                <w:rFonts w:cs="Times New Roman"/>
                <w:szCs w:val="24"/>
              </w:rPr>
            </w:pPr>
          </w:p>
        </w:tc>
        <w:sdt>
          <w:sdtPr>
            <w:rPr>
              <w:rFonts w:cs="Times New Roman"/>
              <w:szCs w:val="24"/>
            </w:rPr>
            <w:alias w:val="BA Version"/>
            <w:tag w:val="BAVersion"/>
            <w:id w:val="-1685590809"/>
            <w:lock w:val="sdtContentLocked"/>
            <w:placeholder>
              <w:docPart w:val="C0A6E32C48CD4FDFAFB97395D4E46C73"/>
            </w:placeholder>
          </w:sdtPr>
          <w:sdtContent>
            <w:tc>
              <w:tcPr>
                <w:tcW w:w="6858" w:type="dxa"/>
              </w:tcPr>
              <w:p w:rsidR="000B611E" w:rsidRPr="00FF6471" w:rsidRDefault="000B611E" w:rsidP="000F1DF9">
                <w:pPr>
                  <w:jc w:val="right"/>
                  <w:rPr>
                    <w:rFonts w:cs="Times New Roman"/>
                    <w:szCs w:val="24"/>
                  </w:rPr>
                </w:pPr>
                <w:r>
                  <w:rPr>
                    <w:rFonts w:cs="Times New Roman"/>
                    <w:szCs w:val="24"/>
                  </w:rPr>
                  <w:t>Engrossed</w:t>
                </w:r>
              </w:p>
            </w:tc>
          </w:sdtContent>
        </w:sdt>
      </w:tr>
    </w:tbl>
    <w:p w:rsidR="000B611E" w:rsidRPr="00FF6471" w:rsidRDefault="000B611E" w:rsidP="000F1DF9">
      <w:pPr>
        <w:spacing w:after="0" w:line="240" w:lineRule="auto"/>
        <w:rPr>
          <w:rFonts w:cs="Times New Roman"/>
          <w:szCs w:val="24"/>
        </w:rPr>
      </w:pPr>
    </w:p>
    <w:p w:rsidR="000B611E" w:rsidRPr="00FF6471" w:rsidRDefault="000B611E" w:rsidP="000F1DF9">
      <w:pPr>
        <w:spacing w:after="0" w:line="240" w:lineRule="auto"/>
        <w:rPr>
          <w:rFonts w:cs="Times New Roman"/>
          <w:szCs w:val="24"/>
        </w:rPr>
      </w:pPr>
    </w:p>
    <w:p w:rsidR="000B611E" w:rsidRPr="00FF6471" w:rsidRDefault="000B61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E83F893CDF4AC9BE9ED418246630A8"/>
        </w:placeholder>
      </w:sdtPr>
      <w:sdtContent>
        <w:p w:rsidR="000B611E" w:rsidRDefault="000B61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5721E1C2AE4B8691326E6B51DAA257"/>
        </w:placeholder>
      </w:sdtPr>
      <w:sdtContent>
        <w:p w:rsidR="000B611E" w:rsidRDefault="000B611E" w:rsidP="00F33A24">
          <w:pPr>
            <w:pStyle w:val="NormalWeb"/>
            <w:spacing w:before="0" w:beforeAutospacing="0" w:after="0" w:afterAutospacing="0"/>
            <w:jc w:val="both"/>
            <w:divId w:val="1855262673"/>
            <w:rPr>
              <w:rFonts w:eastAsia="Times New Roman"/>
              <w:bCs/>
            </w:rPr>
          </w:pPr>
        </w:p>
        <w:p w:rsidR="000B611E" w:rsidRPr="00AD7C18" w:rsidRDefault="000B611E" w:rsidP="00F33A24">
          <w:pPr>
            <w:pStyle w:val="NormalWeb"/>
            <w:spacing w:before="0" w:beforeAutospacing="0" w:after="0" w:afterAutospacing="0"/>
            <w:jc w:val="both"/>
            <w:divId w:val="1855262673"/>
          </w:pPr>
          <w:r w:rsidRPr="00AD7C18">
            <w:t xml:space="preserve">Under current </w:t>
          </w:r>
          <w:r>
            <w:t>state law</w:t>
          </w:r>
          <w:r w:rsidRPr="00AD7C18">
            <w:t>, appraisers are  mandated to perform an extensive review after a sale has closed. This requirement can be redundant, as banks and appraisal management companies already have internal quality control review standards for appraisals to ensure compliance with the Uniform Standards of Professional Appraisal Practice (USPAP) and to catch any other errors that may impact the valuation.</w:t>
          </w:r>
        </w:p>
        <w:p w:rsidR="000B611E" w:rsidRPr="00AD7C18" w:rsidRDefault="000B611E" w:rsidP="00F33A24">
          <w:pPr>
            <w:pStyle w:val="NormalWeb"/>
            <w:spacing w:before="0" w:beforeAutospacing="0" w:after="0" w:afterAutospacing="0"/>
            <w:jc w:val="both"/>
            <w:divId w:val="1855262673"/>
          </w:pPr>
          <w:r w:rsidRPr="00AD7C18">
            <w:t> </w:t>
          </w:r>
        </w:p>
        <w:p w:rsidR="000B611E" w:rsidRPr="00AD7C18" w:rsidRDefault="000B611E" w:rsidP="00F33A24">
          <w:pPr>
            <w:pStyle w:val="NormalWeb"/>
            <w:spacing w:before="0" w:beforeAutospacing="0" w:after="0" w:afterAutospacing="0"/>
            <w:jc w:val="both"/>
            <w:divId w:val="1855262673"/>
          </w:pPr>
          <w:r w:rsidRPr="00AD7C18">
            <w:t>H</w:t>
          </w:r>
          <w:r>
            <w:t>.</w:t>
          </w:r>
          <w:r w:rsidRPr="00AD7C18">
            <w:t>B</w:t>
          </w:r>
          <w:r>
            <w:t>.</w:t>
          </w:r>
          <w:r w:rsidRPr="00AD7C18">
            <w:t xml:space="preserve"> 1518 seeks </w:t>
          </w:r>
          <w:r>
            <w:t xml:space="preserve">to </w:t>
          </w:r>
          <w:r w:rsidRPr="00AD7C18">
            <w:t>amend the appraisal review process by removing the mandate for a full review. If passed</w:t>
          </w:r>
          <w:r>
            <w:t>,</w:t>
          </w:r>
          <w:r w:rsidRPr="00AD7C18">
            <w:t xml:space="preserve"> the appraisal services review process will become more streamlined, saving time and resources for banks and appraisal management companies.</w:t>
          </w:r>
        </w:p>
        <w:p w:rsidR="000B611E" w:rsidRPr="00AD7C18" w:rsidRDefault="000B611E" w:rsidP="00F33A24">
          <w:pPr>
            <w:pStyle w:val="NormalWeb"/>
            <w:spacing w:before="0" w:beforeAutospacing="0" w:after="0" w:afterAutospacing="0"/>
            <w:jc w:val="both"/>
            <w:divId w:val="1855262673"/>
          </w:pPr>
          <w:r w:rsidRPr="00AD7C18">
            <w:t> </w:t>
          </w:r>
        </w:p>
        <w:p w:rsidR="000B611E" w:rsidRPr="00AD7C18" w:rsidRDefault="000B611E" w:rsidP="00F33A24">
          <w:pPr>
            <w:pStyle w:val="NormalWeb"/>
            <w:spacing w:before="0" w:beforeAutospacing="0" w:after="0" w:afterAutospacing="0"/>
            <w:jc w:val="both"/>
            <w:divId w:val="1855262673"/>
          </w:pPr>
          <w:r w:rsidRPr="00AD7C18">
            <w:t>H</w:t>
          </w:r>
          <w:r>
            <w:t>.</w:t>
          </w:r>
          <w:r w:rsidRPr="00AD7C18">
            <w:t>B</w:t>
          </w:r>
          <w:r>
            <w:t>.</w:t>
          </w:r>
          <w:r w:rsidRPr="00AD7C18">
            <w:t xml:space="preserve"> 1518 sets the requirement that a person examining the work of appraisers performing appraisal services for an appraisal management company be knowledgeable in appraisal practice and USPAP. The bill also requires an appraisal management</w:t>
          </w:r>
          <w:r>
            <w:t xml:space="preserve"> company</w:t>
          </w:r>
          <w:r w:rsidRPr="00AD7C18">
            <w:t xml:space="preserve"> to keep adequate records of the qualifications of each person conducting the examination of an appraisal.</w:t>
          </w:r>
        </w:p>
        <w:p w:rsidR="000B611E" w:rsidRPr="00D70925" w:rsidRDefault="000B611E" w:rsidP="00F33A24">
          <w:pPr>
            <w:spacing w:after="0" w:line="240" w:lineRule="auto"/>
            <w:jc w:val="both"/>
            <w:rPr>
              <w:rFonts w:eastAsia="Times New Roman" w:cs="Times New Roman"/>
              <w:bCs/>
              <w:szCs w:val="24"/>
            </w:rPr>
          </w:pPr>
        </w:p>
      </w:sdtContent>
    </w:sdt>
    <w:p w:rsidR="000B611E" w:rsidRDefault="000B611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1518 </w:t>
      </w:r>
      <w:bookmarkStart w:id="1" w:name="AmendsCurrentLaw"/>
      <w:bookmarkEnd w:id="1"/>
      <w:r>
        <w:rPr>
          <w:rFonts w:cs="Times New Roman"/>
          <w:szCs w:val="24"/>
        </w:rPr>
        <w:t>amends current law relating to the examination of appraisal services for an appraisal management company.</w:t>
      </w:r>
    </w:p>
    <w:p w:rsidR="000B611E" w:rsidRPr="00AD7C18" w:rsidRDefault="000B611E" w:rsidP="000F1DF9">
      <w:pPr>
        <w:spacing w:after="0" w:line="240" w:lineRule="auto"/>
        <w:jc w:val="both"/>
        <w:rPr>
          <w:rFonts w:eastAsia="Times New Roman" w:cs="Times New Roman"/>
          <w:szCs w:val="24"/>
        </w:rPr>
      </w:pPr>
    </w:p>
    <w:p w:rsidR="000B611E" w:rsidRPr="005C2A78" w:rsidRDefault="000B611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9DE259CBE84A2E85F0477E5A891287"/>
          </w:placeholder>
        </w:sdtPr>
        <w:sdtContent>
          <w:r>
            <w:rPr>
              <w:rFonts w:eastAsia="Times New Roman" w:cs="Times New Roman"/>
              <w:b/>
              <w:szCs w:val="24"/>
              <w:u w:val="single"/>
            </w:rPr>
            <w:t>RULEMAKING AUTHORITY</w:t>
          </w:r>
        </w:sdtContent>
      </w:sdt>
    </w:p>
    <w:p w:rsidR="000B611E" w:rsidRPr="006529C4" w:rsidRDefault="000B611E" w:rsidP="00774EC7">
      <w:pPr>
        <w:spacing w:after="0" w:line="240" w:lineRule="auto"/>
        <w:jc w:val="both"/>
        <w:rPr>
          <w:rFonts w:cs="Times New Roman"/>
          <w:szCs w:val="24"/>
        </w:rPr>
      </w:pPr>
    </w:p>
    <w:p w:rsidR="000B611E" w:rsidRPr="006529C4" w:rsidRDefault="000B611E" w:rsidP="00774EC7">
      <w:pPr>
        <w:spacing w:after="0" w:line="240" w:lineRule="auto"/>
        <w:jc w:val="both"/>
        <w:rPr>
          <w:rFonts w:cs="Times New Roman"/>
          <w:szCs w:val="24"/>
        </w:rPr>
      </w:pPr>
      <w:r>
        <w:rPr>
          <w:rFonts w:cs="Times New Roman"/>
          <w:szCs w:val="24"/>
        </w:rPr>
        <w:t>Rulemaking authority previously granted to the Texas Appraiser Licensing and Certification Board</w:t>
      </w:r>
      <w:r w:rsidRPr="00AD7C18">
        <w:rPr>
          <w:rFonts w:cs="Times New Roman"/>
          <w:szCs w:val="24"/>
        </w:rPr>
        <w:t xml:space="preserve"> </w:t>
      </w:r>
      <w:r>
        <w:rPr>
          <w:rFonts w:cs="Times New Roman"/>
          <w:szCs w:val="24"/>
        </w:rPr>
        <w:t>is rescinded in SECTION 1 (Section 1104.153, Occupations Code) of this bill.</w:t>
      </w:r>
    </w:p>
    <w:p w:rsidR="000B611E" w:rsidRPr="006529C4" w:rsidRDefault="000B611E" w:rsidP="00774EC7">
      <w:pPr>
        <w:spacing w:after="0" w:line="240" w:lineRule="auto"/>
        <w:jc w:val="both"/>
        <w:rPr>
          <w:rFonts w:cs="Times New Roman"/>
          <w:szCs w:val="24"/>
        </w:rPr>
      </w:pPr>
    </w:p>
    <w:p w:rsidR="000B611E" w:rsidRPr="00F33A24" w:rsidRDefault="000B611E" w:rsidP="00AD7C18">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0E5CA060B44AEEACB4A36512A4E1FC"/>
          </w:placeholder>
        </w:sdtPr>
        <w:sdtContent>
          <w:r>
            <w:rPr>
              <w:rFonts w:eastAsia="Times New Roman" w:cs="Times New Roman"/>
              <w:b/>
              <w:szCs w:val="24"/>
              <w:u w:val="single"/>
            </w:rPr>
            <w:t>SECTION BY SECTION ANALYSIS</w:t>
          </w:r>
        </w:sdtContent>
      </w:sdt>
    </w:p>
    <w:p w:rsidR="000B611E" w:rsidRDefault="000B611E" w:rsidP="00F33A24">
      <w:pPr>
        <w:spacing w:after="0" w:line="240" w:lineRule="auto"/>
        <w:jc w:val="both"/>
        <w:rPr>
          <w:rFonts w:eastAsia="Times New Roman" w:cs="Times New Roman"/>
          <w:szCs w:val="24"/>
        </w:rPr>
      </w:pPr>
      <w:r w:rsidRPr="00AD7C18">
        <w:rPr>
          <w:rFonts w:eastAsia="Times New Roman" w:cs="Times New Roman"/>
          <w:szCs w:val="24"/>
        </w:rPr>
        <w:t xml:space="preserve">SECTION 1. </w:t>
      </w:r>
      <w:r>
        <w:rPr>
          <w:rFonts w:eastAsia="Times New Roman" w:cs="Times New Roman"/>
          <w:szCs w:val="24"/>
        </w:rPr>
        <w:t>Amends</w:t>
      </w:r>
      <w:r w:rsidRPr="00AD7C18">
        <w:rPr>
          <w:rFonts w:eastAsia="Times New Roman" w:cs="Times New Roman"/>
          <w:szCs w:val="24"/>
        </w:rPr>
        <w:t xml:space="preserve"> Section 1104.153, Occupations Code, as follows:</w:t>
      </w:r>
    </w:p>
    <w:p w:rsidR="000B611E" w:rsidRPr="00AD7C18" w:rsidRDefault="000B611E" w:rsidP="00F33A24">
      <w:pPr>
        <w:spacing w:after="0" w:line="240" w:lineRule="auto"/>
        <w:jc w:val="both"/>
        <w:rPr>
          <w:rFonts w:eastAsia="Times New Roman" w:cs="Times New Roman"/>
          <w:szCs w:val="24"/>
        </w:rPr>
      </w:pPr>
    </w:p>
    <w:p w:rsidR="000B611E" w:rsidRDefault="000B611E" w:rsidP="00F33A24">
      <w:pPr>
        <w:spacing w:after="0" w:line="240" w:lineRule="auto"/>
        <w:ind w:left="720"/>
        <w:jc w:val="both"/>
      </w:pPr>
      <w:r w:rsidRPr="00AD7C18">
        <w:rPr>
          <w:rFonts w:eastAsia="Times New Roman" w:cs="Times New Roman"/>
          <w:szCs w:val="24"/>
        </w:rPr>
        <w:t>Sec. 1104.153.</w:t>
      </w:r>
      <w:r>
        <w:rPr>
          <w:rFonts w:eastAsia="Times New Roman" w:cs="Times New Roman"/>
          <w:szCs w:val="24"/>
        </w:rPr>
        <w:t xml:space="preserve"> New heading: </w:t>
      </w:r>
      <w:r w:rsidRPr="00AD7C18">
        <w:rPr>
          <w:rFonts w:eastAsia="Times New Roman" w:cs="Times New Roman"/>
          <w:szCs w:val="24"/>
        </w:rPr>
        <w:t>APPRAISAL SERVICES EXAMINATION</w:t>
      </w:r>
      <w:r>
        <w:rPr>
          <w:rFonts w:eastAsia="Times New Roman" w:cs="Times New Roman"/>
          <w:szCs w:val="24"/>
        </w:rPr>
        <w:t xml:space="preserve">. </w:t>
      </w:r>
      <w:r w:rsidRPr="00AD7C18">
        <w:rPr>
          <w:rFonts w:eastAsia="Times New Roman" w:cs="Times New Roman"/>
          <w:szCs w:val="24"/>
        </w:rPr>
        <w:t>(a)</w:t>
      </w:r>
      <w:r>
        <w:rPr>
          <w:rFonts w:eastAsia="Times New Roman" w:cs="Times New Roman"/>
          <w:szCs w:val="24"/>
        </w:rPr>
        <w:t xml:space="preserve"> Requires a</w:t>
      </w:r>
      <w:r w:rsidRPr="00AD7C18">
        <w:rPr>
          <w:rFonts w:eastAsia="Times New Roman" w:cs="Times New Roman"/>
          <w:szCs w:val="24"/>
        </w:rPr>
        <w:t xml:space="preserve"> person who examines the work of appraisers performing appraisal services for an appraisal management company as required </w:t>
      </w:r>
      <w:r>
        <w:rPr>
          <w:rFonts w:eastAsia="Times New Roman" w:cs="Times New Roman"/>
          <w:szCs w:val="24"/>
        </w:rPr>
        <w:t>by a certain section</w:t>
      </w:r>
      <w:r w:rsidRPr="00AD7C18">
        <w:rPr>
          <w:rFonts w:eastAsia="Times New Roman" w:cs="Times New Roman"/>
          <w:szCs w:val="24"/>
        </w:rPr>
        <w:t xml:space="preserve"> </w:t>
      </w:r>
      <w:r>
        <w:rPr>
          <w:rFonts w:eastAsia="Times New Roman" w:cs="Times New Roman"/>
          <w:szCs w:val="24"/>
        </w:rPr>
        <w:t>to</w:t>
      </w:r>
      <w:r w:rsidRPr="00AD7C18">
        <w:rPr>
          <w:rFonts w:eastAsia="Times New Roman" w:cs="Times New Roman"/>
          <w:szCs w:val="24"/>
        </w:rPr>
        <w:t xml:space="preserve"> be knowledgeable of appraisal practice and the Uniform Standards of Professional Appraisal Practice</w:t>
      </w:r>
      <w:r>
        <w:rPr>
          <w:rFonts w:eastAsia="Times New Roman" w:cs="Times New Roman"/>
          <w:szCs w:val="24"/>
        </w:rPr>
        <w:t xml:space="preserve">. Deletes existing text requiring a person who </w:t>
      </w:r>
      <w:r>
        <w:t>performs an appraisal review for an appraisal management company as required by a certain section to be licensed as an appraiser under Chapter 1103 (Real Estate Appraisers), unless exempt by t</w:t>
      </w:r>
      <w:r w:rsidRPr="00AD7C18">
        <w:t xml:space="preserve">he </w:t>
      </w:r>
      <w:r>
        <w:rPr>
          <w:rFonts w:cs="Times New Roman"/>
          <w:szCs w:val="24"/>
        </w:rPr>
        <w:t xml:space="preserve">Texas </w:t>
      </w:r>
      <w:r w:rsidRPr="00AD7C18">
        <w:rPr>
          <w:rFonts w:cs="Times New Roman"/>
          <w:szCs w:val="24"/>
        </w:rPr>
        <w:t>Apprais</w:t>
      </w:r>
      <w:r>
        <w:rPr>
          <w:rFonts w:cs="Times New Roman"/>
          <w:szCs w:val="24"/>
        </w:rPr>
        <w:t>er</w:t>
      </w:r>
      <w:r w:rsidRPr="00AD7C18">
        <w:rPr>
          <w:rFonts w:cs="Times New Roman"/>
          <w:szCs w:val="24"/>
        </w:rPr>
        <w:t xml:space="preserve"> </w:t>
      </w:r>
      <w:r>
        <w:rPr>
          <w:rFonts w:cs="Times New Roman"/>
          <w:szCs w:val="24"/>
        </w:rPr>
        <w:t>Licensing and Certification Board</w:t>
      </w:r>
      <w:r>
        <w:t xml:space="preserve"> rule, and qualified to perform the appraisal being reviewed.</w:t>
      </w:r>
    </w:p>
    <w:p w:rsidR="000B611E" w:rsidRDefault="000B611E" w:rsidP="00F33A24">
      <w:pPr>
        <w:spacing w:after="0" w:line="240" w:lineRule="auto"/>
        <w:ind w:left="720"/>
        <w:jc w:val="both"/>
      </w:pPr>
    </w:p>
    <w:p w:rsidR="000B611E" w:rsidRDefault="000B611E" w:rsidP="00F33A24">
      <w:pPr>
        <w:spacing w:after="0" w:line="240" w:lineRule="auto"/>
        <w:ind w:left="1440"/>
        <w:jc w:val="both"/>
        <w:rPr>
          <w:rFonts w:eastAsia="Times New Roman" w:cs="Times New Roman"/>
          <w:szCs w:val="24"/>
        </w:rPr>
      </w:pPr>
      <w:r>
        <w:t>(b) Requires an appraisal management company registered under Chapter 1104 (Appraisal Management Companies) to keep a record of the qualifications of a person conducting an examination described by Subsection (a).</w:t>
      </w:r>
    </w:p>
    <w:p w:rsidR="000B611E" w:rsidRPr="00AD7C18" w:rsidRDefault="000B611E" w:rsidP="00F33A24">
      <w:pPr>
        <w:spacing w:after="0" w:line="240" w:lineRule="auto"/>
        <w:jc w:val="both"/>
        <w:rPr>
          <w:rFonts w:eastAsia="Times New Roman" w:cs="Times New Roman"/>
          <w:szCs w:val="24"/>
        </w:rPr>
      </w:pPr>
    </w:p>
    <w:p w:rsidR="000B611E" w:rsidRDefault="000B611E" w:rsidP="00F33A24">
      <w:pPr>
        <w:spacing w:after="0" w:line="240" w:lineRule="auto"/>
        <w:jc w:val="both"/>
        <w:rPr>
          <w:rFonts w:eastAsia="Times New Roman" w:cs="Times New Roman"/>
          <w:szCs w:val="24"/>
        </w:rPr>
      </w:pPr>
      <w:r w:rsidRPr="00AD7C18">
        <w:rPr>
          <w:rFonts w:eastAsia="Times New Roman" w:cs="Times New Roman"/>
          <w:szCs w:val="24"/>
        </w:rPr>
        <w:t xml:space="preserve">SECTION 2. </w:t>
      </w:r>
      <w:r>
        <w:rPr>
          <w:rFonts w:eastAsia="Times New Roman" w:cs="Times New Roman"/>
          <w:szCs w:val="24"/>
        </w:rPr>
        <w:t>Amends</w:t>
      </w:r>
      <w:r w:rsidRPr="00AD7C18">
        <w:rPr>
          <w:rFonts w:eastAsia="Times New Roman" w:cs="Times New Roman"/>
          <w:szCs w:val="24"/>
        </w:rPr>
        <w:t xml:space="preserve"> Section 1104.155, Occupations Code, as follows:</w:t>
      </w:r>
    </w:p>
    <w:p w:rsidR="000B611E" w:rsidRPr="00AD7C18" w:rsidRDefault="000B611E" w:rsidP="00F33A24">
      <w:pPr>
        <w:spacing w:after="0" w:line="240" w:lineRule="auto"/>
        <w:jc w:val="both"/>
        <w:rPr>
          <w:rFonts w:eastAsia="Times New Roman" w:cs="Times New Roman"/>
          <w:szCs w:val="24"/>
        </w:rPr>
      </w:pPr>
    </w:p>
    <w:p w:rsidR="000B611E" w:rsidRDefault="000B611E" w:rsidP="00F33A24">
      <w:pPr>
        <w:spacing w:after="0" w:line="240" w:lineRule="auto"/>
        <w:ind w:left="720"/>
        <w:jc w:val="both"/>
        <w:rPr>
          <w:rFonts w:eastAsia="Times New Roman" w:cs="Times New Roman"/>
          <w:szCs w:val="24"/>
        </w:rPr>
      </w:pPr>
      <w:r w:rsidRPr="00AD7C18">
        <w:rPr>
          <w:rFonts w:eastAsia="Times New Roman" w:cs="Times New Roman"/>
          <w:szCs w:val="24"/>
        </w:rPr>
        <w:t>Sec. 1104.155.</w:t>
      </w:r>
      <w:r>
        <w:rPr>
          <w:rFonts w:eastAsia="Times New Roman" w:cs="Times New Roman"/>
          <w:szCs w:val="24"/>
        </w:rPr>
        <w:t xml:space="preserve"> </w:t>
      </w:r>
      <w:r w:rsidRPr="00AD7C18">
        <w:rPr>
          <w:rFonts w:eastAsia="Times New Roman" w:cs="Times New Roman"/>
          <w:szCs w:val="24"/>
        </w:rPr>
        <w:t>PROFESSIONAL STANDARDS.</w:t>
      </w:r>
      <w:r>
        <w:rPr>
          <w:rFonts w:eastAsia="Times New Roman" w:cs="Times New Roman"/>
          <w:szCs w:val="24"/>
        </w:rPr>
        <w:t xml:space="preserve"> Requires a</w:t>
      </w:r>
      <w:r w:rsidRPr="00AD7C18">
        <w:rPr>
          <w:rFonts w:eastAsia="Times New Roman" w:cs="Times New Roman"/>
          <w:szCs w:val="24"/>
        </w:rPr>
        <w:t>n appraisal management company registered under</w:t>
      </w:r>
      <w:r>
        <w:rPr>
          <w:rFonts w:eastAsia="Times New Roman" w:cs="Times New Roman"/>
          <w:szCs w:val="24"/>
        </w:rPr>
        <w:t xml:space="preserve"> Chapter 1104 (Appraisal Management Companies)</w:t>
      </w:r>
      <w:r w:rsidRPr="00AD7C18">
        <w:rPr>
          <w:rFonts w:eastAsia="Times New Roman" w:cs="Times New Roman"/>
          <w:szCs w:val="24"/>
        </w:rPr>
        <w:t xml:space="preserve"> on a periodic basis </w:t>
      </w:r>
      <w:r>
        <w:rPr>
          <w:rFonts w:eastAsia="Times New Roman" w:cs="Times New Roman"/>
          <w:szCs w:val="24"/>
        </w:rPr>
        <w:t xml:space="preserve">to </w:t>
      </w:r>
      <w:r w:rsidRPr="00AD7C18">
        <w:rPr>
          <w:rFonts w:eastAsia="Times New Roman" w:cs="Times New Roman"/>
          <w:szCs w:val="24"/>
        </w:rPr>
        <w:t>examine</w:t>
      </w:r>
      <w:r>
        <w:rPr>
          <w:rFonts w:eastAsia="Times New Roman" w:cs="Times New Roman"/>
          <w:szCs w:val="24"/>
        </w:rPr>
        <w:t>, rather than perform an appraisal review of,</w:t>
      </w:r>
      <w:r w:rsidRPr="00AD7C18">
        <w:rPr>
          <w:rFonts w:eastAsia="Times New Roman" w:cs="Times New Roman"/>
          <w:szCs w:val="24"/>
        </w:rPr>
        <w:t xml:space="preserve"> the work of appraisers performing appraisal services for the company to ensure that the services comply with</w:t>
      </w:r>
      <w:r>
        <w:rPr>
          <w:rFonts w:eastAsia="Times New Roman" w:cs="Times New Roman"/>
          <w:szCs w:val="24"/>
        </w:rPr>
        <w:t xml:space="preserve"> certain guidelines. </w:t>
      </w:r>
    </w:p>
    <w:p w:rsidR="000B611E" w:rsidRPr="00AD7C18" w:rsidRDefault="000B611E" w:rsidP="00F33A24">
      <w:pPr>
        <w:spacing w:after="0" w:line="240" w:lineRule="auto"/>
        <w:jc w:val="both"/>
        <w:rPr>
          <w:rFonts w:eastAsia="Times New Roman" w:cs="Times New Roman"/>
          <w:szCs w:val="24"/>
        </w:rPr>
      </w:pPr>
    </w:p>
    <w:p w:rsidR="000B611E" w:rsidRPr="00C8671F" w:rsidRDefault="000B611E" w:rsidP="00F33A24">
      <w:pPr>
        <w:spacing w:after="0" w:line="240" w:lineRule="auto"/>
        <w:jc w:val="both"/>
        <w:rPr>
          <w:rFonts w:eastAsia="Times New Roman" w:cs="Times New Roman"/>
          <w:szCs w:val="24"/>
        </w:rPr>
      </w:pPr>
      <w:r w:rsidRPr="00AD7C18">
        <w:rPr>
          <w:rFonts w:eastAsia="Times New Roman" w:cs="Times New Roman"/>
          <w:szCs w:val="24"/>
        </w:rPr>
        <w:t>SECTION 3</w:t>
      </w:r>
      <w:r>
        <w:rPr>
          <w:rFonts w:eastAsia="Times New Roman" w:cs="Times New Roman"/>
          <w:szCs w:val="24"/>
        </w:rPr>
        <w:t>. E</w:t>
      </w:r>
      <w:r w:rsidRPr="00AD7C18">
        <w:rPr>
          <w:rFonts w:eastAsia="Times New Roman" w:cs="Times New Roman"/>
          <w:szCs w:val="24"/>
        </w:rPr>
        <w:t>ffect</w:t>
      </w:r>
      <w:r>
        <w:rPr>
          <w:rFonts w:eastAsia="Times New Roman" w:cs="Times New Roman"/>
          <w:szCs w:val="24"/>
        </w:rPr>
        <w:t xml:space="preserve">ive date: upon passage or </w:t>
      </w:r>
      <w:r w:rsidRPr="00AD7C18">
        <w:rPr>
          <w:rFonts w:eastAsia="Times New Roman" w:cs="Times New Roman"/>
          <w:szCs w:val="24"/>
        </w:rPr>
        <w:t>September 1, 2023.</w:t>
      </w:r>
    </w:p>
    <w:sectPr w:rsidR="000B611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672" w:rsidRDefault="003C5672" w:rsidP="000F1DF9">
      <w:pPr>
        <w:spacing w:after="0" w:line="240" w:lineRule="auto"/>
      </w:pPr>
      <w:r>
        <w:separator/>
      </w:r>
    </w:p>
  </w:endnote>
  <w:endnote w:type="continuationSeparator" w:id="0">
    <w:p w:rsidR="003C5672" w:rsidRDefault="003C56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56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B611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B611E">
                <w:rPr>
                  <w:sz w:val="20"/>
                  <w:szCs w:val="20"/>
                </w:rPr>
                <w:t>H.B. 1518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B611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56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672" w:rsidRDefault="003C5672" w:rsidP="000F1DF9">
      <w:pPr>
        <w:spacing w:after="0" w:line="240" w:lineRule="auto"/>
      </w:pPr>
      <w:r>
        <w:separator/>
      </w:r>
    </w:p>
  </w:footnote>
  <w:footnote w:type="continuationSeparator" w:id="0">
    <w:p w:rsidR="003C5672" w:rsidRDefault="003C56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B611E"/>
    <w:rsid w:val="000E552E"/>
    <w:rsid w:val="000F1DF9"/>
    <w:rsid w:val="002355A9"/>
    <w:rsid w:val="00257C49"/>
    <w:rsid w:val="00305C27"/>
    <w:rsid w:val="00330BDA"/>
    <w:rsid w:val="0034346C"/>
    <w:rsid w:val="00376DD2"/>
    <w:rsid w:val="00382704"/>
    <w:rsid w:val="003A2368"/>
    <w:rsid w:val="003C5672"/>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165CB"/>
  <w15:docId w15:val="{46462D36-1B01-48FE-A4F9-2B57C0ED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B61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C88CBD5C7847D18B2EC46352A7564A"/>
        <w:category>
          <w:name w:val="General"/>
          <w:gallery w:val="placeholder"/>
        </w:category>
        <w:types>
          <w:type w:val="bbPlcHdr"/>
        </w:types>
        <w:behaviors>
          <w:behavior w:val="content"/>
        </w:behaviors>
        <w:guid w:val="{00F71C81-8715-4841-BA4E-461A0F71BE19}"/>
      </w:docPartPr>
      <w:docPartBody>
        <w:p w:rsidR="00000000" w:rsidRDefault="00F95DE1"/>
      </w:docPartBody>
    </w:docPart>
    <w:docPart>
      <w:docPartPr>
        <w:name w:val="A34B89A834354946BA3A550054652613"/>
        <w:category>
          <w:name w:val="General"/>
          <w:gallery w:val="placeholder"/>
        </w:category>
        <w:types>
          <w:type w:val="bbPlcHdr"/>
        </w:types>
        <w:behaviors>
          <w:behavior w:val="content"/>
        </w:behaviors>
        <w:guid w:val="{76A4EC1C-A4BF-436A-90D7-A27C29D77E92}"/>
      </w:docPartPr>
      <w:docPartBody>
        <w:p w:rsidR="00000000" w:rsidRDefault="00F95DE1"/>
      </w:docPartBody>
    </w:docPart>
    <w:docPart>
      <w:docPartPr>
        <w:name w:val="EC2F0E1A58BC4187BB0CF570886D0EDD"/>
        <w:category>
          <w:name w:val="General"/>
          <w:gallery w:val="placeholder"/>
        </w:category>
        <w:types>
          <w:type w:val="bbPlcHdr"/>
        </w:types>
        <w:behaviors>
          <w:behavior w:val="content"/>
        </w:behaviors>
        <w:guid w:val="{17007778-EB81-4C3E-8E2D-CB847027E92E}"/>
      </w:docPartPr>
      <w:docPartBody>
        <w:p w:rsidR="00000000" w:rsidRDefault="00F95DE1"/>
      </w:docPartBody>
    </w:docPart>
    <w:docPart>
      <w:docPartPr>
        <w:name w:val="F938CC5A037D4951B40164F3029ACC2E"/>
        <w:category>
          <w:name w:val="General"/>
          <w:gallery w:val="placeholder"/>
        </w:category>
        <w:types>
          <w:type w:val="bbPlcHdr"/>
        </w:types>
        <w:behaviors>
          <w:behavior w:val="content"/>
        </w:behaviors>
        <w:guid w:val="{F8ECE0EA-D13E-4E4C-8EA8-52D1A5ADDA46}"/>
      </w:docPartPr>
      <w:docPartBody>
        <w:p w:rsidR="00000000" w:rsidRDefault="00F95DE1"/>
      </w:docPartBody>
    </w:docPart>
    <w:docPart>
      <w:docPartPr>
        <w:name w:val="45D2E18604AE44CB8A962EB7E37D8549"/>
        <w:category>
          <w:name w:val="General"/>
          <w:gallery w:val="placeholder"/>
        </w:category>
        <w:types>
          <w:type w:val="bbPlcHdr"/>
        </w:types>
        <w:behaviors>
          <w:behavior w:val="content"/>
        </w:behaviors>
        <w:guid w:val="{520B1A10-6A5A-45BA-B0BD-D3EAB4CED0E9}"/>
      </w:docPartPr>
      <w:docPartBody>
        <w:p w:rsidR="00000000" w:rsidRDefault="00F95DE1"/>
      </w:docPartBody>
    </w:docPart>
    <w:docPart>
      <w:docPartPr>
        <w:name w:val="2E704BDC217E4789A81780CE12DD1391"/>
        <w:category>
          <w:name w:val="General"/>
          <w:gallery w:val="placeholder"/>
        </w:category>
        <w:types>
          <w:type w:val="bbPlcHdr"/>
        </w:types>
        <w:behaviors>
          <w:behavior w:val="content"/>
        </w:behaviors>
        <w:guid w:val="{DD5F7CAF-9970-46A6-AB4B-A42C4A44FF26}"/>
      </w:docPartPr>
      <w:docPartBody>
        <w:p w:rsidR="00000000" w:rsidRDefault="00F95DE1"/>
      </w:docPartBody>
    </w:docPart>
    <w:docPart>
      <w:docPartPr>
        <w:name w:val="05AB805EE2EB4DCBA55362CCC25042E8"/>
        <w:category>
          <w:name w:val="General"/>
          <w:gallery w:val="placeholder"/>
        </w:category>
        <w:types>
          <w:type w:val="bbPlcHdr"/>
        </w:types>
        <w:behaviors>
          <w:behavior w:val="content"/>
        </w:behaviors>
        <w:guid w:val="{AA5D6879-AAEB-44E0-8955-311D616ECC0D}"/>
      </w:docPartPr>
      <w:docPartBody>
        <w:p w:rsidR="00000000" w:rsidRDefault="00F95DE1"/>
      </w:docPartBody>
    </w:docPart>
    <w:docPart>
      <w:docPartPr>
        <w:name w:val="211D445316A6426EBE6BE4A790F71714"/>
        <w:category>
          <w:name w:val="General"/>
          <w:gallery w:val="placeholder"/>
        </w:category>
        <w:types>
          <w:type w:val="bbPlcHdr"/>
        </w:types>
        <w:behaviors>
          <w:behavior w:val="content"/>
        </w:behaviors>
        <w:guid w:val="{B8336ABA-C6E3-4B5F-A1E1-8580BBDC7334}"/>
      </w:docPartPr>
      <w:docPartBody>
        <w:p w:rsidR="00000000" w:rsidRDefault="00F95DE1"/>
      </w:docPartBody>
    </w:docPart>
    <w:docPart>
      <w:docPartPr>
        <w:name w:val="9719F335A2284D8994AFEB3F1AB152F1"/>
        <w:category>
          <w:name w:val="General"/>
          <w:gallery w:val="placeholder"/>
        </w:category>
        <w:types>
          <w:type w:val="bbPlcHdr"/>
        </w:types>
        <w:behaviors>
          <w:behavior w:val="content"/>
        </w:behaviors>
        <w:guid w:val="{1FD0AEC5-05C2-4AFB-8A67-A6CF83FCA35F}"/>
      </w:docPartPr>
      <w:docPartBody>
        <w:p w:rsidR="00000000" w:rsidRDefault="00F95DE1"/>
      </w:docPartBody>
    </w:docPart>
    <w:docPart>
      <w:docPartPr>
        <w:name w:val="6487E296D7214C788895B88371A621F3"/>
        <w:category>
          <w:name w:val="General"/>
          <w:gallery w:val="placeholder"/>
        </w:category>
        <w:types>
          <w:type w:val="bbPlcHdr"/>
        </w:types>
        <w:behaviors>
          <w:behavior w:val="content"/>
        </w:behaviors>
        <w:guid w:val="{554EC8DF-7427-4DDB-83E4-A48BA7E34564}"/>
      </w:docPartPr>
      <w:docPartBody>
        <w:p w:rsidR="00000000" w:rsidRDefault="008A5DF2" w:rsidP="008A5DF2">
          <w:pPr>
            <w:pStyle w:val="6487E296D7214C788895B88371A621F3"/>
          </w:pPr>
          <w:r w:rsidRPr="00A30DD1">
            <w:rPr>
              <w:rStyle w:val="PlaceholderText"/>
            </w:rPr>
            <w:t>Click here to enter a date.</w:t>
          </w:r>
        </w:p>
      </w:docPartBody>
    </w:docPart>
    <w:docPart>
      <w:docPartPr>
        <w:name w:val="C0A6E32C48CD4FDFAFB97395D4E46C73"/>
        <w:category>
          <w:name w:val="General"/>
          <w:gallery w:val="placeholder"/>
        </w:category>
        <w:types>
          <w:type w:val="bbPlcHdr"/>
        </w:types>
        <w:behaviors>
          <w:behavior w:val="content"/>
        </w:behaviors>
        <w:guid w:val="{08C30807-D217-48E7-8621-395CDEFCD64A}"/>
      </w:docPartPr>
      <w:docPartBody>
        <w:p w:rsidR="00000000" w:rsidRDefault="00F95DE1"/>
      </w:docPartBody>
    </w:docPart>
    <w:docPart>
      <w:docPartPr>
        <w:name w:val="F4E83F893CDF4AC9BE9ED418246630A8"/>
        <w:category>
          <w:name w:val="General"/>
          <w:gallery w:val="placeholder"/>
        </w:category>
        <w:types>
          <w:type w:val="bbPlcHdr"/>
        </w:types>
        <w:behaviors>
          <w:behavior w:val="content"/>
        </w:behaviors>
        <w:guid w:val="{94FBE281-68A6-42C0-A3C3-A8DF28695A2A}"/>
      </w:docPartPr>
      <w:docPartBody>
        <w:p w:rsidR="00000000" w:rsidRDefault="00F95DE1"/>
      </w:docPartBody>
    </w:docPart>
    <w:docPart>
      <w:docPartPr>
        <w:name w:val="F35721E1C2AE4B8691326E6B51DAA257"/>
        <w:category>
          <w:name w:val="General"/>
          <w:gallery w:val="placeholder"/>
        </w:category>
        <w:types>
          <w:type w:val="bbPlcHdr"/>
        </w:types>
        <w:behaviors>
          <w:behavior w:val="content"/>
        </w:behaviors>
        <w:guid w:val="{DEF214EE-FF04-4FB7-9CCB-457396533287}"/>
      </w:docPartPr>
      <w:docPartBody>
        <w:p w:rsidR="00000000" w:rsidRDefault="008A5DF2" w:rsidP="008A5DF2">
          <w:pPr>
            <w:pStyle w:val="F35721E1C2AE4B8691326E6B51DAA257"/>
          </w:pPr>
          <w:r>
            <w:rPr>
              <w:rFonts w:eastAsia="Times New Roman" w:cs="Times New Roman"/>
              <w:bCs/>
              <w:szCs w:val="24"/>
            </w:rPr>
            <w:t xml:space="preserve"> </w:t>
          </w:r>
        </w:p>
      </w:docPartBody>
    </w:docPart>
    <w:docPart>
      <w:docPartPr>
        <w:name w:val="709DE259CBE84A2E85F0477E5A891287"/>
        <w:category>
          <w:name w:val="General"/>
          <w:gallery w:val="placeholder"/>
        </w:category>
        <w:types>
          <w:type w:val="bbPlcHdr"/>
        </w:types>
        <w:behaviors>
          <w:behavior w:val="content"/>
        </w:behaviors>
        <w:guid w:val="{37AECEFF-17F1-4236-9525-D5C22D09BEA8}"/>
      </w:docPartPr>
      <w:docPartBody>
        <w:p w:rsidR="00000000" w:rsidRDefault="00F95DE1"/>
      </w:docPartBody>
    </w:docPart>
    <w:docPart>
      <w:docPartPr>
        <w:name w:val="FB0E5CA060B44AEEACB4A36512A4E1FC"/>
        <w:category>
          <w:name w:val="General"/>
          <w:gallery w:val="placeholder"/>
        </w:category>
        <w:types>
          <w:type w:val="bbPlcHdr"/>
        </w:types>
        <w:behaviors>
          <w:behavior w:val="content"/>
        </w:behaviors>
        <w:guid w:val="{FEC9EBED-EB8B-43E3-AE1A-B5C057CEF4AC}"/>
      </w:docPartPr>
      <w:docPartBody>
        <w:p w:rsidR="00000000" w:rsidRDefault="00F95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5DF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5DE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DF2"/>
    <w:rPr>
      <w:color w:val="808080"/>
    </w:rPr>
  </w:style>
  <w:style w:type="paragraph" w:customStyle="1" w:styleId="6487E296D7214C788895B88371A621F3">
    <w:name w:val="6487E296D7214C788895B88371A621F3"/>
    <w:rsid w:val="008A5DF2"/>
    <w:pPr>
      <w:spacing w:after="160" w:line="259" w:lineRule="auto"/>
    </w:pPr>
  </w:style>
  <w:style w:type="paragraph" w:customStyle="1" w:styleId="F35721E1C2AE4B8691326E6B51DAA257">
    <w:name w:val="F35721E1C2AE4B8691326E6B51DAA257"/>
    <w:rsid w:val="008A5D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447</Words>
  <Characters>2549</Characters>
  <Application>Microsoft Office Word</Application>
  <DocSecurity>0</DocSecurity>
  <Lines>21</Lines>
  <Paragraphs>5</Paragraphs>
  <ScaleCrop>false</ScaleCrop>
  <Company>Texas Legislative Council</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2023-05-19T02:30:00Z</dcterms:modified>
</cp:coreProperties>
</file>

<file path=docProps/custom.xml><?xml version="1.0" encoding="utf-8"?>
<op:Properties xmlns:vt="http://schemas.openxmlformats.org/officeDocument/2006/docPropsVTypes" xmlns:op="http://schemas.openxmlformats.org/officeDocument/2006/custom-properties"/>
</file>