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D6F" w:rsidRDefault="00F21D6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839A0BAFD634E26A6B36DF02F6DD78B"/>
          </w:placeholder>
        </w:sdtPr>
        <w:sdtContent>
          <w:r w:rsidRPr="005C2A78">
            <w:rPr>
              <w:rFonts w:cs="Times New Roman"/>
              <w:b/>
              <w:szCs w:val="24"/>
              <w:u w:val="single"/>
            </w:rPr>
            <w:t>BILL ANALYSIS</w:t>
          </w:r>
        </w:sdtContent>
      </w:sdt>
    </w:p>
    <w:p w:rsidR="00F21D6F" w:rsidRPr="00585C31" w:rsidRDefault="00F21D6F" w:rsidP="000F1DF9">
      <w:pPr>
        <w:spacing w:after="0" w:line="240" w:lineRule="auto"/>
        <w:rPr>
          <w:rFonts w:cs="Times New Roman"/>
          <w:szCs w:val="24"/>
        </w:rPr>
      </w:pPr>
    </w:p>
    <w:p w:rsidR="00F21D6F" w:rsidRPr="00585C31" w:rsidRDefault="00F21D6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21D6F" w:rsidTr="000F1DF9">
        <w:tc>
          <w:tcPr>
            <w:tcW w:w="2718" w:type="dxa"/>
          </w:tcPr>
          <w:p w:rsidR="00F21D6F" w:rsidRPr="005C2A78" w:rsidRDefault="00F21D6F" w:rsidP="006D756B">
            <w:pPr>
              <w:rPr>
                <w:rFonts w:cs="Times New Roman"/>
                <w:szCs w:val="24"/>
              </w:rPr>
            </w:pPr>
            <w:sdt>
              <w:sdtPr>
                <w:rPr>
                  <w:rFonts w:cs="Times New Roman"/>
                  <w:szCs w:val="24"/>
                </w:rPr>
                <w:alias w:val="Agency Title"/>
                <w:tag w:val="AgencyTitleContentControl"/>
                <w:id w:val="1920747753"/>
                <w:lock w:val="sdtContentLocked"/>
                <w:placeholder>
                  <w:docPart w:val="55881FC1124743D18D2423DB469D0368"/>
                </w:placeholder>
              </w:sdtPr>
              <w:sdtEndPr>
                <w:rPr>
                  <w:rFonts w:cstheme="minorBidi"/>
                  <w:szCs w:val="22"/>
                </w:rPr>
              </w:sdtEndPr>
              <w:sdtContent>
                <w:r>
                  <w:rPr>
                    <w:rFonts w:cs="Times New Roman"/>
                    <w:szCs w:val="24"/>
                  </w:rPr>
                  <w:t>Senate Research Center</w:t>
                </w:r>
              </w:sdtContent>
            </w:sdt>
          </w:p>
        </w:tc>
        <w:tc>
          <w:tcPr>
            <w:tcW w:w="6858" w:type="dxa"/>
          </w:tcPr>
          <w:p w:rsidR="00F21D6F" w:rsidRPr="00FF6471" w:rsidRDefault="00F21D6F" w:rsidP="000F1DF9">
            <w:pPr>
              <w:jc w:val="right"/>
              <w:rPr>
                <w:rFonts w:cs="Times New Roman"/>
                <w:szCs w:val="24"/>
              </w:rPr>
            </w:pPr>
            <w:sdt>
              <w:sdtPr>
                <w:rPr>
                  <w:rFonts w:cs="Times New Roman"/>
                  <w:szCs w:val="24"/>
                </w:rPr>
                <w:alias w:val="Bill Number"/>
                <w:tag w:val="BillNumberOne"/>
                <w:id w:val="-410784069"/>
                <w:lock w:val="sdtContentLocked"/>
                <w:placeholder>
                  <w:docPart w:val="8B40F76297524F0C81ECD36F4F687551"/>
                </w:placeholder>
              </w:sdtPr>
              <w:sdtContent>
                <w:r>
                  <w:rPr>
                    <w:rFonts w:cs="Times New Roman"/>
                    <w:szCs w:val="24"/>
                  </w:rPr>
                  <w:t>H.B. 1527</w:t>
                </w:r>
              </w:sdtContent>
            </w:sdt>
          </w:p>
        </w:tc>
      </w:tr>
      <w:tr w:rsidR="00F21D6F" w:rsidTr="000F1DF9">
        <w:sdt>
          <w:sdtPr>
            <w:rPr>
              <w:rFonts w:cs="Times New Roman"/>
              <w:szCs w:val="24"/>
            </w:rPr>
            <w:alias w:val="TLCNumber"/>
            <w:tag w:val="TLCNumber"/>
            <w:id w:val="-542600604"/>
            <w:lock w:val="sdtLocked"/>
            <w:placeholder>
              <w:docPart w:val="7F7FB0E8EDB14E0F9AB20A4EE23A3E9B"/>
            </w:placeholder>
          </w:sdtPr>
          <w:sdtContent>
            <w:tc>
              <w:tcPr>
                <w:tcW w:w="2718" w:type="dxa"/>
              </w:tcPr>
              <w:p w:rsidR="00F21D6F" w:rsidRPr="000F1DF9" w:rsidRDefault="00F21D6F" w:rsidP="00C65088">
                <w:pPr>
                  <w:rPr>
                    <w:rFonts w:cs="Times New Roman"/>
                    <w:szCs w:val="24"/>
                  </w:rPr>
                </w:pPr>
                <w:r>
                  <w:rPr>
                    <w:rFonts w:cs="Times New Roman"/>
                    <w:szCs w:val="24"/>
                  </w:rPr>
                  <w:t>88R19703 SCL-F</w:t>
                </w:r>
              </w:p>
            </w:tc>
          </w:sdtContent>
        </w:sdt>
        <w:tc>
          <w:tcPr>
            <w:tcW w:w="6858" w:type="dxa"/>
          </w:tcPr>
          <w:p w:rsidR="00F21D6F" w:rsidRPr="005C2A78" w:rsidRDefault="00F21D6F" w:rsidP="00073EDD">
            <w:pPr>
              <w:jc w:val="right"/>
              <w:rPr>
                <w:rFonts w:cs="Times New Roman"/>
                <w:szCs w:val="24"/>
              </w:rPr>
            </w:pPr>
            <w:sdt>
              <w:sdtPr>
                <w:rPr>
                  <w:rFonts w:cs="Times New Roman"/>
                  <w:szCs w:val="24"/>
                </w:rPr>
                <w:alias w:val="Author Label"/>
                <w:tag w:val="By"/>
                <w:id w:val="72399597"/>
                <w:lock w:val="sdtLocked"/>
                <w:placeholder>
                  <w:docPart w:val="110A602A390045FD983F43042393E14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945C53011CB4676884C64ABC45C2A70"/>
                </w:placeholder>
              </w:sdtPr>
              <w:sdtContent>
                <w:r>
                  <w:rPr>
                    <w:rFonts w:cs="Times New Roman"/>
                    <w:szCs w:val="24"/>
                  </w:rPr>
                  <w:t>Oliverson</w:t>
                </w:r>
              </w:sdtContent>
            </w:sdt>
            <w:sdt>
              <w:sdtPr>
                <w:rPr>
                  <w:rFonts w:cs="Times New Roman"/>
                  <w:szCs w:val="24"/>
                </w:rPr>
                <w:alias w:val="Sponsor"/>
                <w:tag w:val="Sponsor"/>
                <w:id w:val="-2039656131"/>
                <w:lock w:val="sdtContentLocked"/>
                <w:placeholder>
                  <w:docPart w:val="12264ADB38C0409885C1F0D0C5B2F150"/>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C307B53AF0AF4773BC3B923808E4EAB5"/>
                </w:placeholder>
                <w:showingPlcHdr/>
              </w:sdtPr>
              <w:sdtContent/>
            </w:sdt>
          </w:p>
        </w:tc>
      </w:tr>
      <w:tr w:rsidR="00F21D6F" w:rsidTr="000F1DF9">
        <w:tc>
          <w:tcPr>
            <w:tcW w:w="2718" w:type="dxa"/>
          </w:tcPr>
          <w:p w:rsidR="00F21D6F" w:rsidRPr="00BC7495" w:rsidRDefault="00F21D6F" w:rsidP="000F1DF9">
            <w:pPr>
              <w:rPr>
                <w:rFonts w:cs="Times New Roman"/>
                <w:szCs w:val="24"/>
              </w:rPr>
            </w:pPr>
          </w:p>
        </w:tc>
        <w:sdt>
          <w:sdtPr>
            <w:rPr>
              <w:rFonts w:cs="Times New Roman"/>
              <w:szCs w:val="24"/>
            </w:rPr>
            <w:alias w:val="Committee"/>
            <w:tag w:val="Committee"/>
            <w:id w:val="1914272295"/>
            <w:lock w:val="sdtContentLocked"/>
            <w:placeholder>
              <w:docPart w:val="93E0D16322DF47029BDA9548C4499131"/>
            </w:placeholder>
          </w:sdtPr>
          <w:sdtContent>
            <w:tc>
              <w:tcPr>
                <w:tcW w:w="6858" w:type="dxa"/>
              </w:tcPr>
              <w:p w:rsidR="00F21D6F" w:rsidRPr="00FF6471" w:rsidRDefault="00F21D6F" w:rsidP="000F1DF9">
                <w:pPr>
                  <w:jc w:val="right"/>
                  <w:rPr>
                    <w:rFonts w:cs="Times New Roman"/>
                    <w:szCs w:val="24"/>
                  </w:rPr>
                </w:pPr>
                <w:r>
                  <w:rPr>
                    <w:rFonts w:cs="Times New Roman"/>
                    <w:szCs w:val="24"/>
                  </w:rPr>
                  <w:t>Health &amp; Human Services</w:t>
                </w:r>
              </w:p>
            </w:tc>
          </w:sdtContent>
        </w:sdt>
      </w:tr>
      <w:tr w:rsidR="00F21D6F" w:rsidTr="000F1DF9">
        <w:tc>
          <w:tcPr>
            <w:tcW w:w="2718" w:type="dxa"/>
          </w:tcPr>
          <w:p w:rsidR="00F21D6F" w:rsidRPr="00BC7495" w:rsidRDefault="00F21D6F" w:rsidP="000F1DF9">
            <w:pPr>
              <w:rPr>
                <w:rFonts w:cs="Times New Roman"/>
                <w:szCs w:val="24"/>
              </w:rPr>
            </w:pPr>
          </w:p>
        </w:tc>
        <w:sdt>
          <w:sdtPr>
            <w:rPr>
              <w:rFonts w:cs="Times New Roman"/>
              <w:szCs w:val="24"/>
            </w:rPr>
            <w:alias w:val="Date"/>
            <w:tag w:val="DateContentControl"/>
            <w:id w:val="1178081906"/>
            <w:lock w:val="sdtLocked"/>
            <w:placeholder>
              <w:docPart w:val="13B5B7C8FCEF40CE87B8180DF4D2CEFD"/>
            </w:placeholder>
            <w:date w:fullDate="2023-05-05T00:00:00Z">
              <w:dateFormat w:val="M/d/yyyy"/>
              <w:lid w:val="en-US"/>
              <w:storeMappedDataAs w:val="dateTime"/>
              <w:calendar w:val="gregorian"/>
            </w:date>
          </w:sdtPr>
          <w:sdtContent>
            <w:tc>
              <w:tcPr>
                <w:tcW w:w="6858" w:type="dxa"/>
              </w:tcPr>
              <w:p w:rsidR="00F21D6F" w:rsidRPr="00FF6471" w:rsidRDefault="00F21D6F" w:rsidP="000F1DF9">
                <w:pPr>
                  <w:jc w:val="right"/>
                  <w:rPr>
                    <w:rFonts w:cs="Times New Roman"/>
                    <w:szCs w:val="24"/>
                  </w:rPr>
                </w:pPr>
                <w:r>
                  <w:rPr>
                    <w:rFonts w:cs="Times New Roman"/>
                    <w:szCs w:val="24"/>
                  </w:rPr>
                  <w:t>5/5/2023</w:t>
                </w:r>
              </w:p>
            </w:tc>
          </w:sdtContent>
        </w:sdt>
      </w:tr>
      <w:tr w:rsidR="00F21D6F" w:rsidTr="000F1DF9">
        <w:tc>
          <w:tcPr>
            <w:tcW w:w="2718" w:type="dxa"/>
          </w:tcPr>
          <w:p w:rsidR="00F21D6F" w:rsidRPr="00BC7495" w:rsidRDefault="00F21D6F" w:rsidP="000F1DF9">
            <w:pPr>
              <w:rPr>
                <w:rFonts w:cs="Times New Roman"/>
                <w:szCs w:val="24"/>
              </w:rPr>
            </w:pPr>
          </w:p>
        </w:tc>
        <w:sdt>
          <w:sdtPr>
            <w:rPr>
              <w:rFonts w:cs="Times New Roman"/>
              <w:szCs w:val="24"/>
            </w:rPr>
            <w:alias w:val="BA Version"/>
            <w:tag w:val="BAVersion"/>
            <w:id w:val="-1685590809"/>
            <w:lock w:val="sdtContentLocked"/>
            <w:placeholder>
              <w:docPart w:val="DF466B9CA68F4157AD08702E67F27061"/>
            </w:placeholder>
          </w:sdtPr>
          <w:sdtContent>
            <w:tc>
              <w:tcPr>
                <w:tcW w:w="6858" w:type="dxa"/>
              </w:tcPr>
              <w:p w:rsidR="00F21D6F" w:rsidRPr="00FF6471" w:rsidRDefault="00F21D6F" w:rsidP="000F1DF9">
                <w:pPr>
                  <w:jc w:val="right"/>
                  <w:rPr>
                    <w:rFonts w:cs="Times New Roman"/>
                    <w:szCs w:val="24"/>
                  </w:rPr>
                </w:pPr>
                <w:r>
                  <w:rPr>
                    <w:rFonts w:cs="Times New Roman"/>
                    <w:szCs w:val="24"/>
                  </w:rPr>
                  <w:t>Engrossed</w:t>
                </w:r>
              </w:p>
            </w:tc>
          </w:sdtContent>
        </w:sdt>
      </w:tr>
    </w:tbl>
    <w:p w:rsidR="00F21D6F" w:rsidRPr="00FF6471" w:rsidRDefault="00F21D6F" w:rsidP="000F1DF9">
      <w:pPr>
        <w:spacing w:after="0" w:line="240" w:lineRule="auto"/>
        <w:rPr>
          <w:rFonts w:cs="Times New Roman"/>
          <w:szCs w:val="24"/>
        </w:rPr>
      </w:pPr>
    </w:p>
    <w:p w:rsidR="00F21D6F" w:rsidRPr="00FF6471" w:rsidRDefault="00F21D6F" w:rsidP="000F1DF9">
      <w:pPr>
        <w:spacing w:after="0" w:line="240" w:lineRule="auto"/>
        <w:rPr>
          <w:rFonts w:cs="Times New Roman"/>
          <w:szCs w:val="24"/>
        </w:rPr>
      </w:pPr>
    </w:p>
    <w:p w:rsidR="00F21D6F" w:rsidRPr="00FF6471" w:rsidRDefault="00F21D6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8C454D940754777BE1EF43D9F1CC608"/>
        </w:placeholder>
      </w:sdtPr>
      <w:sdtContent>
        <w:p w:rsidR="00F21D6F" w:rsidRDefault="00F21D6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32E764FAEB34C29A896E4E59E93801A"/>
        </w:placeholder>
      </w:sdtPr>
      <w:sdtContent>
        <w:p w:rsidR="00F21D6F" w:rsidRDefault="00F21D6F" w:rsidP="00B80BAF">
          <w:pPr>
            <w:pStyle w:val="NormalWeb"/>
            <w:spacing w:before="0" w:beforeAutospacing="0" w:after="0" w:afterAutospacing="0"/>
            <w:jc w:val="both"/>
            <w:divId w:val="143011722"/>
            <w:rPr>
              <w:rFonts w:eastAsia="Times New Roman"/>
              <w:bCs/>
            </w:rPr>
          </w:pPr>
        </w:p>
        <w:p w:rsidR="00F21D6F" w:rsidRDefault="00F21D6F" w:rsidP="00B80BAF">
          <w:pPr>
            <w:pStyle w:val="NormalWeb"/>
            <w:spacing w:before="0" w:beforeAutospacing="0" w:after="0" w:afterAutospacing="0"/>
            <w:jc w:val="both"/>
            <w:divId w:val="143011722"/>
            <w:rPr>
              <w:color w:val="000000"/>
            </w:rPr>
          </w:pPr>
          <w:r w:rsidRPr="00A660C2">
            <w:rPr>
              <w:color w:val="000000"/>
            </w:rPr>
            <w:t>Dentists across Texas have raised concerns that state law governing dental insurance is</w:t>
          </w:r>
          <w:r>
            <w:rPr>
              <w:color w:val="000000"/>
            </w:rPr>
            <w:t xml:space="preserve"> </w:t>
          </w:r>
          <w:r w:rsidRPr="00A660C2">
            <w:rPr>
              <w:color w:val="000000"/>
            </w:rPr>
            <w:t>inadequate and lacks clarity with respect to the recovery of overpayments, clauses that disallow dentists to bill for services, and third party access to provider network contracts with dentists.</w:t>
          </w:r>
        </w:p>
        <w:p w:rsidR="00F21D6F" w:rsidRPr="00A660C2" w:rsidRDefault="00F21D6F" w:rsidP="00B80BAF">
          <w:pPr>
            <w:pStyle w:val="NormalWeb"/>
            <w:spacing w:before="0" w:beforeAutospacing="0" w:after="0" w:afterAutospacing="0"/>
            <w:jc w:val="both"/>
            <w:divId w:val="143011722"/>
            <w:rPr>
              <w:color w:val="000000"/>
            </w:rPr>
          </w:pPr>
        </w:p>
        <w:p w:rsidR="00F21D6F" w:rsidRPr="00A660C2" w:rsidRDefault="00F21D6F" w:rsidP="00B80BAF">
          <w:pPr>
            <w:pStyle w:val="NormalWeb"/>
            <w:spacing w:before="0" w:beforeAutospacing="0" w:after="0" w:afterAutospacing="0"/>
            <w:jc w:val="both"/>
            <w:divId w:val="143011722"/>
            <w:rPr>
              <w:color w:val="000000"/>
            </w:rPr>
          </w:pPr>
          <w:r w:rsidRPr="00A660C2">
            <w:rPr>
              <w:color w:val="000000"/>
            </w:rPr>
            <w:t>H</w:t>
          </w:r>
          <w:r>
            <w:rPr>
              <w:color w:val="000000"/>
            </w:rPr>
            <w:t>.</w:t>
          </w:r>
          <w:r w:rsidRPr="00A660C2">
            <w:rPr>
              <w:color w:val="000000"/>
            </w:rPr>
            <w:t>B</w:t>
          </w:r>
          <w:r>
            <w:rPr>
              <w:color w:val="000000"/>
            </w:rPr>
            <w:t>.</w:t>
          </w:r>
          <w:r w:rsidRPr="00A660C2">
            <w:rPr>
              <w:color w:val="000000"/>
            </w:rPr>
            <w:t xml:space="preserve"> 1527 would limit the circumstances for overpayment recovery, prohibit disallowable clauses in contracts with dentists, and establis</w:t>
          </w:r>
          <w:r>
            <w:rPr>
              <w:color w:val="000000"/>
            </w:rPr>
            <w:t>h</w:t>
          </w:r>
          <w:r w:rsidRPr="00A660C2">
            <w:rPr>
              <w:color w:val="000000"/>
            </w:rPr>
            <w:t xml:space="preserve"> clear requirements for third party access to promote fairness and transparency.</w:t>
          </w:r>
        </w:p>
        <w:p w:rsidR="00F21D6F" w:rsidRPr="00D70925" w:rsidRDefault="00F21D6F" w:rsidP="00B80BAF">
          <w:pPr>
            <w:spacing w:after="0" w:line="240" w:lineRule="auto"/>
            <w:jc w:val="both"/>
            <w:rPr>
              <w:rFonts w:eastAsia="Times New Roman" w:cs="Times New Roman"/>
              <w:bCs/>
              <w:szCs w:val="24"/>
            </w:rPr>
          </w:pPr>
        </w:p>
      </w:sdtContent>
    </w:sdt>
    <w:p w:rsidR="00F21D6F" w:rsidRDefault="00F21D6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1527 </w:t>
      </w:r>
      <w:bookmarkStart w:id="1" w:name="AmendsCurrentLaw"/>
      <w:bookmarkEnd w:id="1"/>
      <w:r>
        <w:rPr>
          <w:rFonts w:cs="Times New Roman"/>
          <w:szCs w:val="24"/>
        </w:rPr>
        <w:t>amends current law relating to the relationship between dentists and certain employee benefit plans and health insurers.</w:t>
      </w:r>
    </w:p>
    <w:p w:rsidR="00F21D6F" w:rsidRPr="000445C4" w:rsidRDefault="00F21D6F" w:rsidP="000F1DF9">
      <w:pPr>
        <w:spacing w:after="0" w:line="240" w:lineRule="auto"/>
        <w:jc w:val="both"/>
        <w:rPr>
          <w:rFonts w:eastAsia="Times New Roman" w:cs="Times New Roman"/>
          <w:szCs w:val="24"/>
        </w:rPr>
      </w:pPr>
    </w:p>
    <w:p w:rsidR="00F21D6F" w:rsidRPr="005C2A78" w:rsidRDefault="00F21D6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11D54D1896A40F3A7B96191E08B6799"/>
          </w:placeholder>
        </w:sdtPr>
        <w:sdtContent>
          <w:r>
            <w:rPr>
              <w:rFonts w:eastAsia="Times New Roman" w:cs="Times New Roman"/>
              <w:b/>
              <w:szCs w:val="24"/>
              <w:u w:val="single"/>
            </w:rPr>
            <w:t>RULEMAKING AUTHORITY</w:t>
          </w:r>
        </w:sdtContent>
      </w:sdt>
    </w:p>
    <w:p w:rsidR="00F21D6F" w:rsidRPr="006529C4" w:rsidRDefault="00F21D6F" w:rsidP="00774EC7">
      <w:pPr>
        <w:spacing w:after="0" w:line="240" w:lineRule="auto"/>
        <w:jc w:val="both"/>
        <w:rPr>
          <w:rFonts w:cs="Times New Roman"/>
          <w:szCs w:val="24"/>
        </w:rPr>
      </w:pPr>
    </w:p>
    <w:p w:rsidR="00F21D6F" w:rsidRPr="006529C4" w:rsidRDefault="00F21D6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21D6F" w:rsidRPr="006529C4" w:rsidRDefault="00F21D6F" w:rsidP="00774EC7">
      <w:pPr>
        <w:spacing w:after="0" w:line="240" w:lineRule="auto"/>
        <w:jc w:val="both"/>
        <w:rPr>
          <w:rFonts w:cs="Times New Roman"/>
          <w:szCs w:val="24"/>
        </w:rPr>
      </w:pPr>
    </w:p>
    <w:p w:rsidR="00F21D6F" w:rsidRPr="005C2A78" w:rsidRDefault="00F21D6F" w:rsidP="00B80BA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F8D06F9AB52491A86FFDC08503B1136"/>
          </w:placeholder>
        </w:sdtPr>
        <w:sdtContent>
          <w:r>
            <w:rPr>
              <w:rFonts w:eastAsia="Times New Roman" w:cs="Times New Roman"/>
              <w:b/>
              <w:szCs w:val="24"/>
              <w:u w:val="single"/>
            </w:rPr>
            <w:t>SECTION BY SECTION ANALYSIS</w:t>
          </w:r>
        </w:sdtContent>
      </w:sdt>
    </w:p>
    <w:p w:rsidR="00F21D6F" w:rsidRPr="005C2A78" w:rsidRDefault="00F21D6F" w:rsidP="00B80BAF">
      <w:pPr>
        <w:spacing w:after="0" w:line="240" w:lineRule="auto"/>
        <w:jc w:val="both"/>
        <w:rPr>
          <w:rFonts w:eastAsia="Times New Roman" w:cs="Times New Roman"/>
          <w:szCs w:val="24"/>
        </w:rPr>
      </w:pPr>
    </w:p>
    <w:p w:rsidR="00F21D6F" w:rsidRPr="000445C4" w:rsidRDefault="00F21D6F" w:rsidP="00B80BA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0445C4">
        <w:t xml:space="preserve"> </w:t>
      </w:r>
      <w:r w:rsidRPr="000445C4">
        <w:rPr>
          <w:rFonts w:eastAsia="Times New Roman" w:cs="Times New Roman"/>
          <w:szCs w:val="24"/>
        </w:rPr>
        <w:t>Section 1451.206, Insurance Code, by adding Subsections (d) and (e)</w:t>
      </w:r>
      <w:r>
        <w:rPr>
          <w:rFonts w:eastAsia="Times New Roman" w:cs="Times New Roman"/>
          <w:szCs w:val="24"/>
        </w:rPr>
        <w:t>,</w:t>
      </w:r>
      <w:r w:rsidRPr="000445C4">
        <w:rPr>
          <w:rFonts w:eastAsia="Times New Roman" w:cs="Times New Roman"/>
          <w:szCs w:val="24"/>
        </w:rPr>
        <w:t xml:space="preserve"> as follows:</w:t>
      </w:r>
    </w:p>
    <w:p w:rsidR="00F21D6F" w:rsidRPr="000445C4" w:rsidRDefault="00F21D6F" w:rsidP="00B80BAF">
      <w:pPr>
        <w:spacing w:after="0" w:line="240" w:lineRule="auto"/>
        <w:jc w:val="both"/>
        <w:rPr>
          <w:rFonts w:eastAsia="Times New Roman" w:cs="Times New Roman"/>
          <w:szCs w:val="24"/>
        </w:rPr>
      </w:pPr>
    </w:p>
    <w:p w:rsidR="00F21D6F" w:rsidRPr="000445C4" w:rsidRDefault="00F21D6F" w:rsidP="00B80BAF">
      <w:pPr>
        <w:spacing w:after="0" w:line="240" w:lineRule="auto"/>
        <w:ind w:left="720"/>
        <w:jc w:val="both"/>
        <w:rPr>
          <w:rFonts w:eastAsia="Times New Roman" w:cs="Times New Roman"/>
          <w:szCs w:val="24"/>
        </w:rPr>
      </w:pPr>
      <w:r w:rsidRPr="000445C4">
        <w:rPr>
          <w:rFonts w:eastAsia="Times New Roman" w:cs="Times New Roman"/>
          <w:szCs w:val="24"/>
        </w:rPr>
        <w:t xml:space="preserve">(d) </w:t>
      </w:r>
      <w:r>
        <w:rPr>
          <w:rFonts w:eastAsia="Times New Roman" w:cs="Times New Roman"/>
          <w:szCs w:val="24"/>
        </w:rPr>
        <w:t>Prohibits a</w:t>
      </w:r>
      <w:r w:rsidRPr="000445C4">
        <w:rPr>
          <w:rFonts w:eastAsia="Times New Roman" w:cs="Times New Roman"/>
          <w:szCs w:val="24"/>
        </w:rPr>
        <w:t xml:space="preserve">n employee benefit plan or health insurance policy provider or issuer </w:t>
      </w:r>
      <w:r>
        <w:rPr>
          <w:rFonts w:eastAsia="Times New Roman" w:cs="Times New Roman"/>
          <w:szCs w:val="24"/>
        </w:rPr>
        <w:t>from recovering</w:t>
      </w:r>
      <w:r w:rsidRPr="000445C4">
        <w:rPr>
          <w:rFonts w:eastAsia="Times New Roman" w:cs="Times New Roman"/>
          <w:szCs w:val="24"/>
        </w:rPr>
        <w:t xml:space="preserve"> an overpayment made to a dentist unless:</w:t>
      </w:r>
    </w:p>
    <w:p w:rsidR="00F21D6F" w:rsidRPr="000445C4" w:rsidRDefault="00F21D6F" w:rsidP="00B80BAF">
      <w:pPr>
        <w:spacing w:after="0" w:line="240" w:lineRule="auto"/>
        <w:ind w:left="720"/>
        <w:jc w:val="both"/>
        <w:rPr>
          <w:rFonts w:eastAsia="Times New Roman" w:cs="Times New Roman"/>
          <w:szCs w:val="24"/>
        </w:rPr>
      </w:pPr>
    </w:p>
    <w:p w:rsidR="00F21D6F" w:rsidRPr="000445C4" w:rsidRDefault="00F21D6F" w:rsidP="00B80BAF">
      <w:pPr>
        <w:spacing w:after="0" w:line="240" w:lineRule="auto"/>
        <w:ind w:left="1440"/>
        <w:jc w:val="both"/>
        <w:rPr>
          <w:rFonts w:eastAsia="Times New Roman" w:cs="Times New Roman"/>
          <w:szCs w:val="24"/>
        </w:rPr>
      </w:pPr>
      <w:r w:rsidRPr="000445C4">
        <w:rPr>
          <w:rFonts w:eastAsia="Times New Roman" w:cs="Times New Roman"/>
          <w:szCs w:val="24"/>
        </w:rPr>
        <w:t>(1) not later than the 180th day after the date the dentist receives the payment, the provider or issuer provides written notice of the overpayment to the dentist that includes the basis and specific reasons for the request for recovery of funds; and</w:t>
      </w:r>
    </w:p>
    <w:p w:rsidR="00F21D6F" w:rsidRPr="000445C4" w:rsidRDefault="00F21D6F" w:rsidP="00B80BAF">
      <w:pPr>
        <w:spacing w:after="0" w:line="240" w:lineRule="auto"/>
        <w:ind w:left="1440"/>
        <w:jc w:val="both"/>
        <w:rPr>
          <w:rFonts w:eastAsia="Times New Roman" w:cs="Times New Roman"/>
          <w:szCs w:val="24"/>
        </w:rPr>
      </w:pPr>
    </w:p>
    <w:p w:rsidR="00F21D6F" w:rsidRPr="000445C4" w:rsidRDefault="00F21D6F" w:rsidP="00B80BAF">
      <w:pPr>
        <w:spacing w:after="0" w:line="240" w:lineRule="auto"/>
        <w:ind w:left="1440"/>
        <w:jc w:val="both"/>
        <w:rPr>
          <w:rFonts w:eastAsia="Times New Roman" w:cs="Times New Roman"/>
          <w:szCs w:val="24"/>
        </w:rPr>
      </w:pPr>
      <w:r w:rsidRPr="000445C4">
        <w:rPr>
          <w:rFonts w:eastAsia="Times New Roman" w:cs="Times New Roman"/>
          <w:szCs w:val="24"/>
        </w:rPr>
        <w:t>(2) the dentist:</w:t>
      </w:r>
    </w:p>
    <w:p w:rsidR="00F21D6F" w:rsidRPr="000445C4" w:rsidRDefault="00F21D6F" w:rsidP="00B80BAF">
      <w:pPr>
        <w:spacing w:after="0" w:line="240" w:lineRule="auto"/>
        <w:ind w:left="1440"/>
        <w:jc w:val="both"/>
        <w:rPr>
          <w:rFonts w:eastAsia="Times New Roman" w:cs="Times New Roman"/>
          <w:szCs w:val="24"/>
        </w:rPr>
      </w:pPr>
    </w:p>
    <w:p w:rsidR="00F21D6F" w:rsidRPr="000445C4" w:rsidRDefault="00F21D6F" w:rsidP="00B80BAF">
      <w:pPr>
        <w:spacing w:after="0" w:line="240" w:lineRule="auto"/>
        <w:ind w:left="2160"/>
        <w:jc w:val="both"/>
        <w:rPr>
          <w:rFonts w:eastAsia="Times New Roman" w:cs="Times New Roman"/>
          <w:szCs w:val="24"/>
        </w:rPr>
      </w:pPr>
      <w:r w:rsidRPr="000445C4">
        <w:rPr>
          <w:rFonts w:eastAsia="Times New Roman" w:cs="Times New Roman"/>
          <w:szCs w:val="24"/>
        </w:rPr>
        <w:t>(A) fails to provide a written objection to the request for recovery of funds and does not make arrangements for repayment of the requested funds on or before the 45th day after the date the dentist receives the notice; or</w:t>
      </w:r>
    </w:p>
    <w:p w:rsidR="00F21D6F" w:rsidRPr="000445C4" w:rsidRDefault="00F21D6F" w:rsidP="00B80BAF">
      <w:pPr>
        <w:spacing w:after="0" w:line="240" w:lineRule="auto"/>
        <w:ind w:left="2160"/>
        <w:jc w:val="both"/>
        <w:rPr>
          <w:rFonts w:eastAsia="Times New Roman" w:cs="Times New Roman"/>
          <w:szCs w:val="24"/>
        </w:rPr>
      </w:pPr>
    </w:p>
    <w:p w:rsidR="00F21D6F" w:rsidRPr="000445C4" w:rsidRDefault="00F21D6F" w:rsidP="00B80BAF">
      <w:pPr>
        <w:spacing w:after="0" w:line="240" w:lineRule="auto"/>
        <w:ind w:left="2160"/>
        <w:jc w:val="both"/>
        <w:rPr>
          <w:rFonts w:eastAsia="Times New Roman" w:cs="Times New Roman"/>
          <w:szCs w:val="24"/>
        </w:rPr>
      </w:pPr>
      <w:r w:rsidRPr="000445C4">
        <w:rPr>
          <w:rFonts w:eastAsia="Times New Roman" w:cs="Times New Roman"/>
          <w:szCs w:val="24"/>
        </w:rPr>
        <w:t>(B) objects to the request in accordance with the procedure described by Subsection (e) and exhausts all rights of appeal.</w:t>
      </w:r>
    </w:p>
    <w:p w:rsidR="00F21D6F" w:rsidRPr="000445C4" w:rsidRDefault="00F21D6F" w:rsidP="00B80BAF">
      <w:pPr>
        <w:spacing w:after="0" w:line="240" w:lineRule="auto"/>
        <w:ind w:left="720"/>
        <w:jc w:val="both"/>
        <w:rPr>
          <w:rFonts w:eastAsia="Times New Roman" w:cs="Times New Roman"/>
          <w:szCs w:val="24"/>
        </w:rPr>
      </w:pPr>
    </w:p>
    <w:p w:rsidR="00F21D6F" w:rsidRPr="005C2A78" w:rsidRDefault="00F21D6F" w:rsidP="00B80BAF">
      <w:pPr>
        <w:spacing w:after="0" w:line="240" w:lineRule="auto"/>
        <w:ind w:left="720"/>
        <w:jc w:val="both"/>
        <w:rPr>
          <w:rFonts w:eastAsia="Times New Roman" w:cs="Times New Roman"/>
          <w:szCs w:val="24"/>
        </w:rPr>
      </w:pPr>
      <w:r w:rsidRPr="000445C4">
        <w:rPr>
          <w:rFonts w:eastAsia="Times New Roman" w:cs="Times New Roman"/>
          <w:szCs w:val="24"/>
        </w:rPr>
        <w:t xml:space="preserve">(e) </w:t>
      </w:r>
      <w:r>
        <w:rPr>
          <w:rFonts w:eastAsia="Times New Roman" w:cs="Times New Roman"/>
          <w:szCs w:val="24"/>
        </w:rPr>
        <w:t>Requires a</w:t>
      </w:r>
      <w:r w:rsidRPr="000445C4">
        <w:rPr>
          <w:rFonts w:eastAsia="Times New Roman" w:cs="Times New Roman"/>
          <w:szCs w:val="24"/>
        </w:rPr>
        <w:t>n employee benefit plan or health insurance</w:t>
      </w:r>
      <w:r>
        <w:rPr>
          <w:rFonts w:eastAsia="Times New Roman" w:cs="Times New Roman"/>
          <w:szCs w:val="24"/>
        </w:rPr>
        <w:t xml:space="preserve"> </w:t>
      </w:r>
      <w:r w:rsidRPr="000445C4">
        <w:rPr>
          <w:rFonts w:eastAsia="Times New Roman" w:cs="Times New Roman"/>
          <w:szCs w:val="24"/>
        </w:rPr>
        <w:t xml:space="preserve">policy provider or issuer </w:t>
      </w:r>
      <w:r>
        <w:rPr>
          <w:rFonts w:eastAsia="Times New Roman" w:cs="Times New Roman"/>
          <w:szCs w:val="24"/>
        </w:rPr>
        <w:t>to</w:t>
      </w:r>
      <w:r w:rsidRPr="000445C4">
        <w:rPr>
          <w:rFonts w:eastAsia="Times New Roman" w:cs="Times New Roman"/>
          <w:szCs w:val="24"/>
        </w:rPr>
        <w:t xml:space="preserve"> provide a dentist with the opportunity to challenge an overpayment recovery request and establish written policies and procedures for a dentist to object to an overpayment recovery request. </w:t>
      </w:r>
      <w:r>
        <w:rPr>
          <w:rFonts w:eastAsia="Times New Roman" w:cs="Times New Roman"/>
          <w:szCs w:val="24"/>
        </w:rPr>
        <w:t>Requires that t</w:t>
      </w:r>
      <w:r w:rsidRPr="000445C4">
        <w:rPr>
          <w:rFonts w:eastAsia="Times New Roman" w:cs="Times New Roman"/>
          <w:szCs w:val="24"/>
        </w:rPr>
        <w:t>he procedures allow the dentist to access the claims information in dispute.</w:t>
      </w:r>
    </w:p>
    <w:p w:rsidR="00F21D6F" w:rsidRPr="005C2A78" w:rsidRDefault="00F21D6F" w:rsidP="00B80BAF">
      <w:pPr>
        <w:spacing w:after="0" w:line="240" w:lineRule="auto"/>
        <w:jc w:val="both"/>
        <w:rPr>
          <w:rFonts w:eastAsia="Times New Roman" w:cs="Times New Roman"/>
          <w:szCs w:val="24"/>
        </w:rPr>
      </w:pPr>
    </w:p>
    <w:p w:rsidR="00F21D6F" w:rsidRPr="000445C4" w:rsidRDefault="00F21D6F" w:rsidP="00B80BAF">
      <w:pPr>
        <w:spacing w:after="0" w:line="240" w:lineRule="auto"/>
        <w:jc w:val="both"/>
        <w:rPr>
          <w:rFonts w:eastAsia="Times New Roman" w:cs="Times New Roman"/>
          <w:szCs w:val="24"/>
        </w:rPr>
      </w:pPr>
      <w:r w:rsidRPr="005C2A78">
        <w:rPr>
          <w:rFonts w:eastAsia="Times New Roman" w:cs="Times New Roman"/>
          <w:szCs w:val="24"/>
        </w:rPr>
        <w:t>SECTION 2.</w:t>
      </w:r>
      <w:r w:rsidRPr="000445C4">
        <w:t xml:space="preserve"> </w:t>
      </w:r>
      <w:r>
        <w:t xml:space="preserve">Amends </w:t>
      </w:r>
      <w:r w:rsidRPr="000445C4">
        <w:rPr>
          <w:rFonts w:eastAsia="Times New Roman" w:cs="Times New Roman"/>
          <w:szCs w:val="24"/>
        </w:rPr>
        <w:t>Section 1451.2065, Insurance Code, as follows:</w:t>
      </w:r>
    </w:p>
    <w:p w:rsidR="00F21D6F" w:rsidRPr="000445C4" w:rsidRDefault="00F21D6F" w:rsidP="00B80BAF">
      <w:pPr>
        <w:spacing w:after="0" w:line="240" w:lineRule="auto"/>
        <w:jc w:val="both"/>
        <w:rPr>
          <w:rFonts w:eastAsia="Times New Roman" w:cs="Times New Roman"/>
          <w:szCs w:val="24"/>
        </w:rPr>
      </w:pPr>
    </w:p>
    <w:p w:rsidR="00F21D6F" w:rsidRDefault="00F21D6F" w:rsidP="00B80BAF">
      <w:pPr>
        <w:spacing w:after="0" w:line="240" w:lineRule="auto"/>
        <w:ind w:left="720"/>
        <w:jc w:val="both"/>
        <w:rPr>
          <w:rFonts w:eastAsia="Times New Roman" w:cs="Times New Roman"/>
          <w:szCs w:val="24"/>
        </w:rPr>
      </w:pPr>
      <w:r w:rsidRPr="000445C4">
        <w:rPr>
          <w:rFonts w:eastAsia="Times New Roman" w:cs="Times New Roman"/>
          <w:szCs w:val="24"/>
        </w:rPr>
        <w:t>Sec. 1451.2065. CONTRACTS WITH DENTISTS. (a)</w:t>
      </w:r>
      <w:r>
        <w:rPr>
          <w:rFonts w:eastAsia="Times New Roman" w:cs="Times New Roman"/>
          <w:szCs w:val="24"/>
        </w:rPr>
        <w:t xml:space="preserve"> Defines "insurer." Makes nonsubstantive changes.</w:t>
      </w:r>
    </w:p>
    <w:p w:rsidR="00F21D6F" w:rsidRDefault="00F21D6F" w:rsidP="00B80BAF">
      <w:pPr>
        <w:spacing w:after="0" w:line="240" w:lineRule="auto"/>
        <w:ind w:left="720"/>
        <w:jc w:val="both"/>
        <w:rPr>
          <w:rFonts w:eastAsia="Times New Roman" w:cs="Times New Roman"/>
          <w:szCs w:val="24"/>
        </w:rPr>
      </w:pPr>
    </w:p>
    <w:p w:rsidR="00F21D6F" w:rsidRPr="000445C4" w:rsidRDefault="00F21D6F" w:rsidP="00B80BAF">
      <w:pPr>
        <w:spacing w:after="0" w:line="240" w:lineRule="auto"/>
        <w:ind w:left="1440"/>
        <w:jc w:val="both"/>
        <w:rPr>
          <w:rFonts w:eastAsia="Times New Roman" w:cs="Times New Roman"/>
          <w:szCs w:val="24"/>
        </w:rPr>
      </w:pPr>
      <w:r w:rsidRPr="000445C4">
        <w:rPr>
          <w:rFonts w:eastAsia="Times New Roman" w:cs="Times New Roman"/>
          <w:szCs w:val="24"/>
        </w:rPr>
        <w:t xml:space="preserve">(b) </w:t>
      </w:r>
      <w:r>
        <w:rPr>
          <w:rFonts w:eastAsia="Times New Roman" w:cs="Times New Roman"/>
          <w:szCs w:val="24"/>
        </w:rPr>
        <w:t>Prohibits a c</w:t>
      </w:r>
      <w:r w:rsidRPr="000445C4">
        <w:rPr>
          <w:rFonts w:eastAsia="Times New Roman" w:cs="Times New Roman"/>
          <w:szCs w:val="24"/>
        </w:rPr>
        <w:t xml:space="preserve">ontract between an insurer and a dentist </w:t>
      </w:r>
      <w:r>
        <w:rPr>
          <w:rFonts w:eastAsia="Times New Roman" w:cs="Times New Roman"/>
          <w:szCs w:val="24"/>
        </w:rPr>
        <w:t>from</w:t>
      </w:r>
      <w:r w:rsidRPr="000445C4">
        <w:rPr>
          <w:rFonts w:eastAsia="Times New Roman" w:cs="Times New Roman"/>
          <w:szCs w:val="24"/>
        </w:rPr>
        <w:t>:</w:t>
      </w:r>
    </w:p>
    <w:p w:rsidR="00F21D6F" w:rsidRPr="000445C4" w:rsidRDefault="00F21D6F" w:rsidP="00B80BAF">
      <w:pPr>
        <w:spacing w:after="0" w:line="240" w:lineRule="auto"/>
        <w:ind w:left="2160"/>
        <w:jc w:val="both"/>
        <w:rPr>
          <w:rFonts w:eastAsia="Times New Roman" w:cs="Times New Roman"/>
          <w:szCs w:val="24"/>
        </w:rPr>
      </w:pPr>
    </w:p>
    <w:p w:rsidR="00F21D6F" w:rsidRPr="000445C4" w:rsidRDefault="00F21D6F" w:rsidP="00B80BAF">
      <w:pPr>
        <w:spacing w:after="0" w:line="240" w:lineRule="auto"/>
        <w:ind w:left="2160"/>
        <w:jc w:val="both"/>
        <w:rPr>
          <w:rFonts w:eastAsia="Times New Roman" w:cs="Times New Roman"/>
          <w:szCs w:val="24"/>
        </w:rPr>
      </w:pPr>
      <w:r w:rsidRPr="000445C4">
        <w:rPr>
          <w:rFonts w:eastAsia="Times New Roman" w:cs="Times New Roman"/>
          <w:szCs w:val="24"/>
        </w:rPr>
        <w:t>(1) limit</w:t>
      </w:r>
      <w:r>
        <w:rPr>
          <w:rFonts w:eastAsia="Times New Roman" w:cs="Times New Roman"/>
          <w:szCs w:val="24"/>
        </w:rPr>
        <w:t>ing</w:t>
      </w:r>
      <w:r w:rsidRPr="000445C4">
        <w:rPr>
          <w:rFonts w:eastAsia="Times New Roman" w:cs="Times New Roman"/>
          <w:szCs w:val="24"/>
        </w:rPr>
        <w:t xml:space="preserve"> the fee the dentist </w:t>
      </w:r>
      <w:r>
        <w:rPr>
          <w:rFonts w:eastAsia="Times New Roman" w:cs="Times New Roman"/>
          <w:szCs w:val="24"/>
        </w:rPr>
        <w:t>is authorized to</w:t>
      </w:r>
      <w:r w:rsidRPr="000445C4">
        <w:rPr>
          <w:rFonts w:eastAsia="Times New Roman" w:cs="Times New Roman"/>
          <w:szCs w:val="24"/>
        </w:rPr>
        <w:t xml:space="preserve"> charge for a service that is not a covered service; or</w:t>
      </w:r>
    </w:p>
    <w:p w:rsidR="00F21D6F" w:rsidRPr="000445C4" w:rsidRDefault="00F21D6F" w:rsidP="00B80BAF">
      <w:pPr>
        <w:spacing w:after="0" w:line="240" w:lineRule="auto"/>
        <w:ind w:left="2160"/>
        <w:jc w:val="both"/>
        <w:rPr>
          <w:rFonts w:eastAsia="Times New Roman" w:cs="Times New Roman"/>
          <w:szCs w:val="24"/>
        </w:rPr>
      </w:pPr>
    </w:p>
    <w:p w:rsidR="00F21D6F" w:rsidRPr="000445C4" w:rsidRDefault="00F21D6F" w:rsidP="00B80BAF">
      <w:pPr>
        <w:spacing w:after="0" w:line="240" w:lineRule="auto"/>
        <w:ind w:left="2160"/>
        <w:jc w:val="both"/>
        <w:rPr>
          <w:rFonts w:eastAsia="Times New Roman" w:cs="Times New Roman"/>
          <w:szCs w:val="24"/>
        </w:rPr>
      </w:pPr>
      <w:r w:rsidRPr="000445C4">
        <w:rPr>
          <w:rFonts w:eastAsia="Times New Roman" w:cs="Times New Roman"/>
          <w:szCs w:val="24"/>
        </w:rPr>
        <w:t>(2) includ</w:t>
      </w:r>
      <w:r>
        <w:rPr>
          <w:rFonts w:eastAsia="Times New Roman" w:cs="Times New Roman"/>
          <w:szCs w:val="24"/>
        </w:rPr>
        <w:t>ing</w:t>
      </w:r>
      <w:r w:rsidRPr="000445C4">
        <w:rPr>
          <w:rFonts w:eastAsia="Times New Roman" w:cs="Times New Roman"/>
          <w:szCs w:val="24"/>
        </w:rPr>
        <w:t xml:space="preserve"> a provision that both:</w:t>
      </w:r>
    </w:p>
    <w:p w:rsidR="00F21D6F" w:rsidRPr="000445C4" w:rsidRDefault="00F21D6F" w:rsidP="00B80BAF">
      <w:pPr>
        <w:spacing w:after="0" w:line="240" w:lineRule="auto"/>
        <w:ind w:left="2880"/>
        <w:jc w:val="both"/>
        <w:rPr>
          <w:rFonts w:eastAsia="Times New Roman" w:cs="Times New Roman"/>
          <w:szCs w:val="24"/>
        </w:rPr>
      </w:pPr>
    </w:p>
    <w:p w:rsidR="00F21D6F" w:rsidRPr="000445C4" w:rsidRDefault="00F21D6F" w:rsidP="00B80BAF">
      <w:pPr>
        <w:spacing w:after="0" w:line="240" w:lineRule="auto"/>
        <w:ind w:left="2880"/>
        <w:jc w:val="both"/>
        <w:rPr>
          <w:rFonts w:eastAsia="Times New Roman" w:cs="Times New Roman"/>
          <w:szCs w:val="24"/>
        </w:rPr>
      </w:pPr>
      <w:r w:rsidRPr="000445C4">
        <w:rPr>
          <w:rFonts w:eastAsia="Times New Roman" w:cs="Times New Roman"/>
          <w:szCs w:val="24"/>
        </w:rPr>
        <w:t>(A) allows the insurer to disallow a service, resulting in denial of payment to the dentist for a service that ordinarily would have been covered; and</w:t>
      </w:r>
    </w:p>
    <w:p w:rsidR="00F21D6F" w:rsidRPr="000445C4" w:rsidRDefault="00F21D6F" w:rsidP="00B80BAF">
      <w:pPr>
        <w:spacing w:after="0" w:line="240" w:lineRule="auto"/>
        <w:ind w:left="2880"/>
        <w:jc w:val="both"/>
        <w:rPr>
          <w:rFonts w:eastAsia="Times New Roman" w:cs="Times New Roman"/>
          <w:szCs w:val="24"/>
        </w:rPr>
      </w:pPr>
    </w:p>
    <w:p w:rsidR="00F21D6F" w:rsidRPr="005C2A78" w:rsidRDefault="00F21D6F" w:rsidP="00B80BAF">
      <w:pPr>
        <w:spacing w:after="0" w:line="240" w:lineRule="auto"/>
        <w:ind w:left="2880"/>
        <w:jc w:val="both"/>
        <w:rPr>
          <w:rFonts w:eastAsia="Times New Roman" w:cs="Times New Roman"/>
          <w:szCs w:val="24"/>
        </w:rPr>
      </w:pPr>
      <w:r w:rsidRPr="000445C4">
        <w:rPr>
          <w:rFonts w:eastAsia="Times New Roman" w:cs="Times New Roman"/>
          <w:szCs w:val="24"/>
        </w:rPr>
        <w:t>(B) prohibits the dentist from billing for and collecting the amount owed from the patient for that service if there is a dental necessity, as defined by Section 32.054</w:t>
      </w:r>
      <w:r>
        <w:rPr>
          <w:rFonts w:eastAsia="Times New Roman" w:cs="Times New Roman"/>
          <w:szCs w:val="24"/>
        </w:rPr>
        <w:t xml:space="preserve"> (Dental Services)</w:t>
      </w:r>
      <w:r w:rsidRPr="000445C4">
        <w:rPr>
          <w:rFonts w:eastAsia="Times New Roman" w:cs="Times New Roman"/>
          <w:szCs w:val="24"/>
        </w:rPr>
        <w:t>, Human Resources Code, for that service.</w:t>
      </w:r>
    </w:p>
    <w:p w:rsidR="00F21D6F" w:rsidRPr="005C2A78" w:rsidRDefault="00F21D6F" w:rsidP="00B80BAF">
      <w:pPr>
        <w:spacing w:after="0" w:line="240" w:lineRule="auto"/>
        <w:jc w:val="both"/>
        <w:rPr>
          <w:rFonts w:eastAsia="Times New Roman" w:cs="Times New Roman"/>
          <w:szCs w:val="24"/>
        </w:rPr>
      </w:pPr>
    </w:p>
    <w:p w:rsidR="00F21D6F" w:rsidRPr="000445C4" w:rsidRDefault="00F21D6F" w:rsidP="00B80BA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0445C4">
        <w:rPr>
          <w:rFonts w:eastAsia="Times New Roman" w:cs="Times New Roman"/>
          <w:szCs w:val="24"/>
        </w:rPr>
        <w:t>Subchapter E, Chapter 1451, Insurance Code, by adding Section 1451.209</w:t>
      </w:r>
      <w:r>
        <w:rPr>
          <w:rFonts w:eastAsia="Times New Roman" w:cs="Times New Roman"/>
          <w:szCs w:val="24"/>
        </w:rPr>
        <w:t>,</w:t>
      </w:r>
      <w:r w:rsidRPr="000445C4">
        <w:rPr>
          <w:rFonts w:eastAsia="Times New Roman" w:cs="Times New Roman"/>
          <w:szCs w:val="24"/>
        </w:rPr>
        <w:t xml:space="preserve"> as follows:</w:t>
      </w:r>
    </w:p>
    <w:p w:rsidR="00F21D6F" w:rsidRPr="000445C4" w:rsidRDefault="00F21D6F" w:rsidP="00B80BAF">
      <w:pPr>
        <w:spacing w:after="0" w:line="240" w:lineRule="auto"/>
        <w:ind w:left="720"/>
        <w:jc w:val="both"/>
        <w:rPr>
          <w:rFonts w:eastAsia="Times New Roman" w:cs="Times New Roman"/>
          <w:szCs w:val="24"/>
        </w:rPr>
      </w:pPr>
    </w:p>
    <w:p w:rsidR="00F21D6F" w:rsidRPr="000445C4" w:rsidRDefault="00F21D6F" w:rsidP="00B80BAF">
      <w:pPr>
        <w:spacing w:after="0" w:line="240" w:lineRule="auto"/>
        <w:ind w:left="720"/>
        <w:jc w:val="both"/>
        <w:rPr>
          <w:rFonts w:eastAsia="Times New Roman" w:cs="Times New Roman"/>
          <w:szCs w:val="24"/>
        </w:rPr>
      </w:pPr>
      <w:r w:rsidRPr="000445C4">
        <w:rPr>
          <w:rFonts w:eastAsia="Times New Roman" w:cs="Times New Roman"/>
          <w:szCs w:val="24"/>
        </w:rPr>
        <w:t>Sec. 1451.209. REQUIREMENTS FOR THIRD PARTY ACCESS TO PROVIDER NETWORKS. (a)</w:t>
      </w:r>
      <w:r>
        <w:rPr>
          <w:rFonts w:eastAsia="Times New Roman" w:cs="Times New Roman"/>
          <w:szCs w:val="24"/>
        </w:rPr>
        <w:t xml:space="preserve"> Requires</w:t>
      </w:r>
      <w:r w:rsidRPr="000445C4">
        <w:rPr>
          <w:rFonts w:eastAsia="Times New Roman" w:cs="Times New Roman"/>
          <w:szCs w:val="24"/>
        </w:rPr>
        <w:t xml:space="preserve"> an employee benefit plan or health insurance policy provider or issuer</w:t>
      </w:r>
      <w:r>
        <w:rPr>
          <w:rFonts w:eastAsia="Times New Roman" w:cs="Times New Roman"/>
          <w:szCs w:val="24"/>
        </w:rPr>
        <w:t>, a</w:t>
      </w:r>
      <w:r w:rsidRPr="000445C4">
        <w:rPr>
          <w:rFonts w:eastAsia="Times New Roman" w:cs="Times New Roman"/>
          <w:szCs w:val="24"/>
        </w:rPr>
        <w:t xml:space="preserve">t the time a provider network contract is entered into or when material modifications are made to the contract relevant to granting a third party access to the contract, </w:t>
      </w:r>
      <w:r>
        <w:rPr>
          <w:rFonts w:eastAsia="Times New Roman" w:cs="Times New Roman"/>
          <w:szCs w:val="24"/>
        </w:rPr>
        <w:t>to</w:t>
      </w:r>
      <w:r w:rsidRPr="000445C4">
        <w:rPr>
          <w:rFonts w:eastAsia="Times New Roman" w:cs="Times New Roman"/>
          <w:szCs w:val="24"/>
        </w:rPr>
        <w:t xml:space="preserve"> allow any dentist that is part of the provider network to elect not to participate in the third party access to the contract and to elect not to enter into a contract directly with the third party that will obtain access to the provider network. </w:t>
      </w:r>
      <w:r>
        <w:rPr>
          <w:rFonts w:eastAsia="Times New Roman" w:cs="Times New Roman"/>
          <w:szCs w:val="24"/>
        </w:rPr>
        <w:t>Provides that t</w:t>
      </w:r>
      <w:r w:rsidRPr="000445C4">
        <w:rPr>
          <w:rFonts w:eastAsia="Times New Roman" w:cs="Times New Roman"/>
          <w:szCs w:val="24"/>
        </w:rPr>
        <w:t>his subsection does not permit the plan or policy provider or issuer to cancel or otherwise end a contractual relationship with a dentist if the dentist elects to not participate in or agree to third party access to the provider network contract.</w:t>
      </w:r>
    </w:p>
    <w:p w:rsidR="00F21D6F" w:rsidRPr="000445C4" w:rsidRDefault="00F21D6F" w:rsidP="00B80BAF">
      <w:pPr>
        <w:spacing w:after="0" w:line="240" w:lineRule="auto"/>
        <w:ind w:left="720"/>
        <w:jc w:val="both"/>
        <w:rPr>
          <w:rFonts w:eastAsia="Times New Roman" w:cs="Times New Roman"/>
          <w:szCs w:val="24"/>
        </w:rPr>
      </w:pPr>
    </w:p>
    <w:p w:rsidR="00F21D6F" w:rsidRPr="000445C4" w:rsidRDefault="00F21D6F" w:rsidP="00B80BAF">
      <w:pPr>
        <w:spacing w:after="0" w:line="240" w:lineRule="auto"/>
        <w:ind w:left="1440"/>
        <w:jc w:val="both"/>
        <w:rPr>
          <w:rFonts w:eastAsia="Times New Roman" w:cs="Times New Roman"/>
          <w:szCs w:val="24"/>
        </w:rPr>
      </w:pPr>
      <w:r w:rsidRPr="000445C4">
        <w:rPr>
          <w:rFonts w:eastAsia="Times New Roman" w:cs="Times New Roman"/>
          <w:szCs w:val="24"/>
        </w:rPr>
        <w:t xml:space="preserve">(b) </w:t>
      </w:r>
      <w:r>
        <w:rPr>
          <w:rFonts w:eastAsia="Times New Roman" w:cs="Times New Roman"/>
          <w:szCs w:val="24"/>
        </w:rPr>
        <w:t>Authorizes a</w:t>
      </w:r>
      <w:r w:rsidRPr="000445C4">
        <w:rPr>
          <w:rFonts w:eastAsia="Times New Roman" w:cs="Times New Roman"/>
          <w:szCs w:val="24"/>
        </w:rPr>
        <w:t xml:space="preserve">n employee benefit plan or health insurance policy provider or issuer that enters into a provider network contract with a dentist, or a contracting entity that has leased or acquired the provider network contract, </w:t>
      </w:r>
      <w:r>
        <w:rPr>
          <w:rFonts w:eastAsia="Times New Roman" w:cs="Times New Roman"/>
          <w:szCs w:val="24"/>
        </w:rPr>
        <w:t>to</w:t>
      </w:r>
      <w:r w:rsidRPr="000445C4">
        <w:rPr>
          <w:rFonts w:eastAsia="Times New Roman" w:cs="Times New Roman"/>
          <w:szCs w:val="24"/>
        </w:rPr>
        <w:t xml:space="preserve"> grant a third party access to the provider network contract or to a dentist's dental care services or contractual discounts provided under the contract only if:</w:t>
      </w:r>
    </w:p>
    <w:p w:rsidR="00F21D6F" w:rsidRPr="000445C4" w:rsidRDefault="00F21D6F" w:rsidP="00B80BAF">
      <w:pPr>
        <w:spacing w:after="0" w:line="240" w:lineRule="auto"/>
        <w:ind w:left="1440"/>
        <w:jc w:val="both"/>
        <w:rPr>
          <w:rFonts w:eastAsia="Times New Roman" w:cs="Times New Roman"/>
          <w:szCs w:val="24"/>
        </w:rPr>
      </w:pPr>
    </w:p>
    <w:p w:rsidR="00F21D6F" w:rsidRPr="000445C4" w:rsidRDefault="00F21D6F" w:rsidP="00B80BAF">
      <w:pPr>
        <w:spacing w:after="0" w:line="240" w:lineRule="auto"/>
        <w:ind w:left="2160"/>
        <w:jc w:val="both"/>
        <w:rPr>
          <w:rFonts w:eastAsia="Times New Roman" w:cs="Times New Roman"/>
          <w:szCs w:val="24"/>
        </w:rPr>
      </w:pPr>
      <w:r w:rsidRPr="000445C4">
        <w:rPr>
          <w:rFonts w:eastAsia="Times New Roman" w:cs="Times New Roman"/>
          <w:szCs w:val="24"/>
        </w:rPr>
        <w:t xml:space="preserve">(1) the provider network contract or each employee benefit plan or health insurance policy for which the provider network contract was entered into, leased, or acquired conspicuously states that the provider or issuer or contracting entity </w:t>
      </w:r>
      <w:r>
        <w:rPr>
          <w:rFonts w:eastAsia="Times New Roman" w:cs="Times New Roman"/>
          <w:szCs w:val="24"/>
        </w:rPr>
        <w:t>is authorized to</w:t>
      </w:r>
      <w:r w:rsidRPr="000445C4">
        <w:rPr>
          <w:rFonts w:eastAsia="Times New Roman" w:cs="Times New Roman"/>
          <w:szCs w:val="24"/>
        </w:rPr>
        <w:t xml:space="preserve"> enter into an agreement with a third party that allows the third party to obtain the provider's, issuer's, or contracting entity's rights and responsibilities as if the third party were the provider, issuer, or contracting entity;</w:t>
      </w:r>
    </w:p>
    <w:p w:rsidR="00F21D6F" w:rsidRPr="000445C4" w:rsidRDefault="00F21D6F" w:rsidP="00B80BAF">
      <w:pPr>
        <w:spacing w:after="0" w:line="240" w:lineRule="auto"/>
        <w:ind w:left="2160"/>
        <w:jc w:val="both"/>
        <w:rPr>
          <w:rFonts w:eastAsia="Times New Roman" w:cs="Times New Roman"/>
          <w:szCs w:val="24"/>
        </w:rPr>
      </w:pPr>
    </w:p>
    <w:p w:rsidR="00F21D6F" w:rsidRPr="000445C4" w:rsidRDefault="00F21D6F" w:rsidP="00B80BAF">
      <w:pPr>
        <w:spacing w:after="0" w:line="240" w:lineRule="auto"/>
        <w:ind w:left="2160"/>
        <w:jc w:val="both"/>
        <w:rPr>
          <w:rFonts w:eastAsia="Times New Roman" w:cs="Times New Roman"/>
          <w:szCs w:val="24"/>
        </w:rPr>
      </w:pPr>
      <w:r w:rsidRPr="000445C4">
        <w:rPr>
          <w:rFonts w:eastAsia="Times New Roman" w:cs="Times New Roman"/>
          <w:szCs w:val="24"/>
        </w:rPr>
        <w:t xml:space="preserve">(2) </w:t>
      </w:r>
      <w:r>
        <w:rPr>
          <w:rFonts w:eastAsia="Times New Roman" w:cs="Times New Roman"/>
          <w:szCs w:val="24"/>
        </w:rPr>
        <w:t>i</w:t>
      </w:r>
      <w:r w:rsidRPr="000445C4">
        <w:rPr>
          <w:rFonts w:eastAsia="Times New Roman" w:cs="Times New Roman"/>
          <w:szCs w:val="24"/>
        </w:rPr>
        <w:t xml:space="preserve">f the contracting entity is an employee benefit plan or health insurance policy provider or issuer, the entity's plan or policy for which the provider network contract is leased or acquired conspicuously states, in addition to the language required by Subdivision (1), that the dentist </w:t>
      </w:r>
      <w:r>
        <w:rPr>
          <w:rFonts w:eastAsia="Times New Roman" w:cs="Times New Roman"/>
          <w:szCs w:val="24"/>
        </w:rPr>
        <w:t>is authorized to</w:t>
      </w:r>
      <w:r w:rsidRPr="000445C4">
        <w:rPr>
          <w:rFonts w:eastAsia="Times New Roman" w:cs="Times New Roman"/>
          <w:szCs w:val="24"/>
        </w:rPr>
        <w:t xml:space="preserve"> elect not to participate in third party access to the provider network contract:</w:t>
      </w:r>
    </w:p>
    <w:p w:rsidR="00F21D6F" w:rsidRPr="000445C4" w:rsidRDefault="00F21D6F" w:rsidP="00B80BAF">
      <w:pPr>
        <w:spacing w:after="0" w:line="240" w:lineRule="auto"/>
        <w:ind w:left="2160"/>
        <w:jc w:val="both"/>
        <w:rPr>
          <w:rFonts w:eastAsia="Times New Roman" w:cs="Times New Roman"/>
          <w:szCs w:val="24"/>
        </w:rPr>
      </w:pPr>
    </w:p>
    <w:p w:rsidR="00F21D6F" w:rsidRPr="000445C4" w:rsidRDefault="00F21D6F" w:rsidP="00B80BAF">
      <w:pPr>
        <w:spacing w:after="0" w:line="240" w:lineRule="auto"/>
        <w:ind w:left="2880"/>
        <w:jc w:val="both"/>
        <w:rPr>
          <w:rFonts w:eastAsia="Times New Roman" w:cs="Times New Roman"/>
          <w:szCs w:val="24"/>
        </w:rPr>
      </w:pPr>
      <w:r w:rsidRPr="000445C4">
        <w:rPr>
          <w:rFonts w:eastAsia="Times New Roman" w:cs="Times New Roman"/>
          <w:szCs w:val="24"/>
        </w:rPr>
        <w:t>(A) at the time the provider network contract is entered into; or</w:t>
      </w:r>
    </w:p>
    <w:p w:rsidR="00F21D6F" w:rsidRPr="000445C4" w:rsidRDefault="00F21D6F" w:rsidP="00B80BAF">
      <w:pPr>
        <w:spacing w:after="0" w:line="240" w:lineRule="auto"/>
        <w:ind w:left="2880"/>
        <w:jc w:val="both"/>
        <w:rPr>
          <w:rFonts w:eastAsia="Times New Roman" w:cs="Times New Roman"/>
          <w:szCs w:val="24"/>
        </w:rPr>
      </w:pPr>
    </w:p>
    <w:p w:rsidR="00F21D6F" w:rsidRPr="000445C4" w:rsidRDefault="00F21D6F" w:rsidP="00B80BAF">
      <w:pPr>
        <w:spacing w:after="0" w:line="240" w:lineRule="auto"/>
        <w:ind w:left="2880"/>
        <w:jc w:val="both"/>
        <w:rPr>
          <w:rFonts w:eastAsia="Times New Roman" w:cs="Times New Roman"/>
          <w:szCs w:val="24"/>
        </w:rPr>
      </w:pPr>
      <w:r w:rsidRPr="000445C4">
        <w:rPr>
          <w:rFonts w:eastAsia="Times New Roman" w:cs="Times New Roman"/>
          <w:szCs w:val="24"/>
        </w:rPr>
        <w:t>(B) when there are material modifications to the provider network contract relevant to granting a third party access to the provider network contract;</w:t>
      </w:r>
    </w:p>
    <w:p w:rsidR="00F21D6F" w:rsidRPr="000445C4" w:rsidRDefault="00F21D6F" w:rsidP="00B80BAF">
      <w:pPr>
        <w:spacing w:after="0" w:line="240" w:lineRule="auto"/>
        <w:ind w:left="2160"/>
        <w:jc w:val="both"/>
        <w:rPr>
          <w:rFonts w:eastAsia="Times New Roman" w:cs="Times New Roman"/>
          <w:szCs w:val="24"/>
        </w:rPr>
      </w:pPr>
    </w:p>
    <w:p w:rsidR="00F21D6F" w:rsidRPr="000445C4" w:rsidRDefault="00F21D6F" w:rsidP="00B80BAF">
      <w:pPr>
        <w:spacing w:after="0" w:line="240" w:lineRule="auto"/>
        <w:ind w:left="2160"/>
        <w:jc w:val="both"/>
        <w:rPr>
          <w:rFonts w:eastAsia="Times New Roman" w:cs="Times New Roman"/>
          <w:szCs w:val="24"/>
        </w:rPr>
      </w:pPr>
      <w:r w:rsidRPr="000445C4">
        <w:rPr>
          <w:rFonts w:eastAsia="Times New Roman" w:cs="Times New Roman"/>
          <w:szCs w:val="24"/>
        </w:rPr>
        <w:t>(3) the third party accessing the provider network contract agrees to comply with all of the original contract's terms, including the contracted fee schedule and obligations concerning patient steerage;</w:t>
      </w:r>
    </w:p>
    <w:p w:rsidR="00F21D6F" w:rsidRPr="000445C4" w:rsidRDefault="00F21D6F" w:rsidP="00B80BAF">
      <w:pPr>
        <w:spacing w:after="0" w:line="240" w:lineRule="auto"/>
        <w:ind w:left="2160"/>
        <w:jc w:val="both"/>
        <w:rPr>
          <w:rFonts w:eastAsia="Times New Roman" w:cs="Times New Roman"/>
          <w:szCs w:val="24"/>
        </w:rPr>
      </w:pPr>
    </w:p>
    <w:p w:rsidR="00F21D6F" w:rsidRPr="000445C4" w:rsidRDefault="00F21D6F" w:rsidP="00B80BAF">
      <w:pPr>
        <w:spacing w:after="0" w:line="240" w:lineRule="auto"/>
        <w:ind w:left="2160"/>
        <w:jc w:val="both"/>
        <w:rPr>
          <w:rFonts w:eastAsia="Times New Roman" w:cs="Times New Roman"/>
          <w:szCs w:val="24"/>
        </w:rPr>
      </w:pPr>
      <w:r w:rsidRPr="000445C4">
        <w:rPr>
          <w:rFonts w:eastAsia="Times New Roman" w:cs="Times New Roman"/>
          <w:szCs w:val="24"/>
        </w:rPr>
        <w:t>(4) the provider, issuer, or other contracting entity provides in writing to the dentist the names of all third parties with access to the provider network in existence as of the date the contract is entered into;</w:t>
      </w:r>
    </w:p>
    <w:p w:rsidR="00F21D6F" w:rsidRPr="000445C4" w:rsidRDefault="00F21D6F" w:rsidP="00B80BAF">
      <w:pPr>
        <w:spacing w:after="0" w:line="240" w:lineRule="auto"/>
        <w:ind w:left="2160"/>
        <w:jc w:val="both"/>
        <w:rPr>
          <w:rFonts w:eastAsia="Times New Roman" w:cs="Times New Roman"/>
          <w:szCs w:val="24"/>
        </w:rPr>
      </w:pPr>
    </w:p>
    <w:p w:rsidR="00F21D6F" w:rsidRPr="000445C4" w:rsidRDefault="00F21D6F" w:rsidP="00B80BAF">
      <w:pPr>
        <w:spacing w:after="0" w:line="240" w:lineRule="auto"/>
        <w:ind w:left="2160"/>
        <w:jc w:val="both"/>
        <w:rPr>
          <w:rFonts w:eastAsia="Times New Roman" w:cs="Times New Roman"/>
          <w:szCs w:val="24"/>
        </w:rPr>
      </w:pPr>
      <w:r w:rsidRPr="000445C4">
        <w:rPr>
          <w:rFonts w:eastAsia="Times New Roman" w:cs="Times New Roman"/>
          <w:szCs w:val="24"/>
        </w:rPr>
        <w:t>(5) the provider, issuer, or other contracting entity identifies all current third parties with access to the provider network on its Internet website with a list updated at least once every 90 days;</w:t>
      </w:r>
    </w:p>
    <w:p w:rsidR="00F21D6F" w:rsidRPr="000445C4" w:rsidRDefault="00F21D6F" w:rsidP="00B80BAF">
      <w:pPr>
        <w:spacing w:after="0" w:line="240" w:lineRule="auto"/>
        <w:ind w:left="2160"/>
        <w:jc w:val="both"/>
        <w:rPr>
          <w:rFonts w:eastAsia="Times New Roman" w:cs="Times New Roman"/>
          <w:szCs w:val="24"/>
        </w:rPr>
      </w:pPr>
    </w:p>
    <w:p w:rsidR="00F21D6F" w:rsidRPr="000445C4" w:rsidRDefault="00F21D6F" w:rsidP="00B80BAF">
      <w:pPr>
        <w:spacing w:after="0" w:line="240" w:lineRule="auto"/>
        <w:ind w:left="2160"/>
        <w:jc w:val="both"/>
        <w:rPr>
          <w:rFonts w:eastAsia="Times New Roman" w:cs="Times New Roman"/>
          <w:szCs w:val="24"/>
        </w:rPr>
      </w:pPr>
      <w:r w:rsidRPr="000445C4">
        <w:rPr>
          <w:rFonts w:eastAsia="Times New Roman" w:cs="Times New Roman"/>
          <w:szCs w:val="24"/>
        </w:rPr>
        <w:t>(6) the provider, issuer, or other contracting entity requires a third party with access to the provider network to identify the source of any discount on all remittance advices or explanations of payment under which a discount is taken, provided that this subsection does not apply to electronic transactions mandated by the Health Insurance Portability and Accountability Act of 1996 (Pub. L. No. 104-191);</w:t>
      </w:r>
    </w:p>
    <w:p w:rsidR="00F21D6F" w:rsidRPr="000445C4" w:rsidRDefault="00F21D6F" w:rsidP="00B80BAF">
      <w:pPr>
        <w:spacing w:after="0" w:line="240" w:lineRule="auto"/>
        <w:ind w:left="2160"/>
        <w:jc w:val="both"/>
        <w:rPr>
          <w:rFonts w:eastAsia="Times New Roman" w:cs="Times New Roman"/>
          <w:szCs w:val="24"/>
        </w:rPr>
      </w:pPr>
    </w:p>
    <w:p w:rsidR="00F21D6F" w:rsidRPr="000445C4" w:rsidRDefault="00F21D6F" w:rsidP="00B80BAF">
      <w:pPr>
        <w:spacing w:after="0" w:line="240" w:lineRule="auto"/>
        <w:ind w:left="2160"/>
        <w:jc w:val="both"/>
        <w:rPr>
          <w:rFonts w:eastAsia="Times New Roman" w:cs="Times New Roman"/>
          <w:szCs w:val="24"/>
        </w:rPr>
      </w:pPr>
      <w:r w:rsidRPr="000445C4">
        <w:rPr>
          <w:rFonts w:eastAsia="Times New Roman" w:cs="Times New Roman"/>
          <w:szCs w:val="24"/>
        </w:rPr>
        <w:t>(7) the provider, issuer, or other contracting entity provides written or electronic notice to network dentists that a third party will lease, acquire, or obtain access to the provider network at least 30 days before the lease or access takes effect;</w:t>
      </w:r>
    </w:p>
    <w:p w:rsidR="00F21D6F" w:rsidRPr="000445C4" w:rsidRDefault="00F21D6F" w:rsidP="00B80BAF">
      <w:pPr>
        <w:spacing w:after="0" w:line="240" w:lineRule="auto"/>
        <w:ind w:left="2160"/>
        <w:jc w:val="both"/>
        <w:rPr>
          <w:rFonts w:eastAsia="Times New Roman" w:cs="Times New Roman"/>
          <w:szCs w:val="24"/>
        </w:rPr>
      </w:pPr>
    </w:p>
    <w:p w:rsidR="00F21D6F" w:rsidRPr="000445C4" w:rsidRDefault="00F21D6F" w:rsidP="00B80BAF">
      <w:pPr>
        <w:spacing w:after="0" w:line="240" w:lineRule="auto"/>
        <w:ind w:left="2160"/>
        <w:jc w:val="both"/>
        <w:rPr>
          <w:rFonts w:eastAsia="Times New Roman" w:cs="Times New Roman"/>
          <w:szCs w:val="24"/>
        </w:rPr>
      </w:pPr>
      <w:r w:rsidRPr="000445C4">
        <w:rPr>
          <w:rFonts w:eastAsia="Times New Roman" w:cs="Times New Roman"/>
          <w:szCs w:val="24"/>
        </w:rPr>
        <w:t>(8) the provider, issuer, or other contracting entity provides written or electronic notice to network dentists of the termination of the provider network contract at least 30 days before the termination date;</w:t>
      </w:r>
    </w:p>
    <w:p w:rsidR="00F21D6F" w:rsidRPr="000445C4" w:rsidRDefault="00F21D6F" w:rsidP="00B80BAF">
      <w:pPr>
        <w:spacing w:after="0" w:line="240" w:lineRule="auto"/>
        <w:ind w:left="2160"/>
        <w:jc w:val="both"/>
        <w:rPr>
          <w:rFonts w:eastAsia="Times New Roman" w:cs="Times New Roman"/>
          <w:szCs w:val="24"/>
        </w:rPr>
      </w:pPr>
    </w:p>
    <w:p w:rsidR="00F21D6F" w:rsidRPr="000445C4" w:rsidRDefault="00F21D6F" w:rsidP="00B80BAF">
      <w:pPr>
        <w:spacing w:after="0" w:line="240" w:lineRule="auto"/>
        <w:ind w:left="2160"/>
        <w:jc w:val="both"/>
        <w:rPr>
          <w:rFonts w:eastAsia="Times New Roman" w:cs="Times New Roman"/>
          <w:szCs w:val="24"/>
        </w:rPr>
      </w:pPr>
      <w:r w:rsidRPr="000445C4">
        <w:rPr>
          <w:rFonts w:eastAsia="Times New Roman" w:cs="Times New Roman"/>
          <w:szCs w:val="24"/>
        </w:rPr>
        <w:t>(9) a third party's right to a dentist's discounted rate ceases as of the termination date of the provider network contract; and</w:t>
      </w:r>
    </w:p>
    <w:p w:rsidR="00F21D6F" w:rsidRPr="000445C4" w:rsidRDefault="00F21D6F" w:rsidP="00B80BAF">
      <w:pPr>
        <w:spacing w:after="0" w:line="240" w:lineRule="auto"/>
        <w:ind w:left="2160"/>
        <w:jc w:val="both"/>
        <w:rPr>
          <w:rFonts w:eastAsia="Times New Roman" w:cs="Times New Roman"/>
          <w:szCs w:val="24"/>
        </w:rPr>
      </w:pPr>
    </w:p>
    <w:p w:rsidR="00F21D6F" w:rsidRPr="000445C4" w:rsidRDefault="00F21D6F" w:rsidP="00B80BAF">
      <w:pPr>
        <w:spacing w:after="0" w:line="240" w:lineRule="auto"/>
        <w:ind w:left="2160"/>
        <w:jc w:val="both"/>
        <w:rPr>
          <w:rFonts w:eastAsia="Times New Roman" w:cs="Times New Roman"/>
          <w:szCs w:val="24"/>
        </w:rPr>
      </w:pPr>
      <w:r w:rsidRPr="000445C4">
        <w:rPr>
          <w:rFonts w:eastAsia="Times New Roman" w:cs="Times New Roman"/>
          <w:szCs w:val="24"/>
        </w:rPr>
        <w:t>(10) the provider, issuer, or other contracting entity makes available a copy of the provider network contract relied on in the adjudication of a claim to a network dentist not later than the 30th day after the date the dentist requests a copy of that contract.</w:t>
      </w:r>
    </w:p>
    <w:p w:rsidR="00F21D6F" w:rsidRPr="000445C4" w:rsidRDefault="00F21D6F" w:rsidP="00B80BAF">
      <w:pPr>
        <w:spacing w:after="0" w:line="240" w:lineRule="auto"/>
        <w:ind w:left="2160"/>
        <w:jc w:val="both"/>
        <w:rPr>
          <w:rFonts w:eastAsia="Times New Roman" w:cs="Times New Roman"/>
          <w:szCs w:val="24"/>
        </w:rPr>
      </w:pPr>
    </w:p>
    <w:p w:rsidR="00F21D6F" w:rsidRPr="000445C4" w:rsidRDefault="00F21D6F" w:rsidP="00B80BAF">
      <w:pPr>
        <w:spacing w:after="0" w:line="240" w:lineRule="auto"/>
        <w:ind w:left="1440"/>
        <w:jc w:val="both"/>
        <w:rPr>
          <w:rFonts w:eastAsia="Times New Roman" w:cs="Times New Roman"/>
          <w:szCs w:val="24"/>
        </w:rPr>
      </w:pPr>
      <w:r w:rsidRPr="000445C4">
        <w:rPr>
          <w:rFonts w:eastAsia="Times New Roman" w:cs="Times New Roman"/>
          <w:szCs w:val="24"/>
        </w:rPr>
        <w:t xml:space="preserve">(c) </w:t>
      </w:r>
      <w:r>
        <w:rPr>
          <w:rFonts w:eastAsia="Times New Roman" w:cs="Times New Roman"/>
          <w:szCs w:val="24"/>
        </w:rPr>
        <w:t>Provides that S</w:t>
      </w:r>
      <w:r w:rsidRPr="000445C4">
        <w:rPr>
          <w:rFonts w:eastAsia="Times New Roman" w:cs="Times New Roman"/>
          <w:szCs w:val="24"/>
        </w:rPr>
        <w:t>ubsections (b)(7) and (8) do not apply to a contracting entity that only organizes and leases networks but does not engage in the business of insurance.</w:t>
      </w:r>
    </w:p>
    <w:p w:rsidR="00F21D6F" w:rsidRPr="000445C4" w:rsidRDefault="00F21D6F" w:rsidP="00B80BAF">
      <w:pPr>
        <w:spacing w:after="0" w:line="240" w:lineRule="auto"/>
        <w:ind w:left="1440"/>
        <w:jc w:val="both"/>
        <w:rPr>
          <w:rFonts w:eastAsia="Times New Roman" w:cs="Times New Roman"/>
          <w:szCs w:val="24"/>
        </w:rPr>
      </w:pPr>
    </w:p>
    <w:p w:rsidR="00F21D6F" w:rsidRPr="000445C4" w:rsidRDefault="00F21D6F" w:rsidP="00B80BAF">
      <w:pPr>
        <w:spacing w:after="0" w:line="240" w:lineRule="auto"/>
        <w:ind w:left="1440"/>
        <w:jc w:val="both"/>
        <w:rPr>
          <w:rFonts w:eastAsia="Times New Roman" w:cs="Times New Roman"/>
          <w:szCs w:val="24"/>
        </w:rPr>
      </w:pPr>
      <w:r w:rsidRPr="000445C4">
        <w:rPr>
          <w:rFonts w:eastAsia="Times New Roman" w:cs="Times New Roman"/>
          <w:szCs w:val="24"/>
        </w:rPr>
        <w:t xml:space="preserve">(d) </w:t>
      </w:r>
      <w:r>
        <w:rPr>
          <w:rFonts w:eastAsia="Times New Roman" w:cs="Times New Roman"/>
          <w:szCs w:val="24"/>
        </w:rPr>
        <w:t>Prohibits a</w:t>
      </w:r>
      <w:r w:rsidRPr="000445C4">
        <w:rPr>
          <w:rFonts w:eastAsia="Times New Roman" w:cs="Times New Roman"/>
          <w:szCs w:val="24"/>
        </w:rPr>
        <w:t xml:space="preserve"> person </w:t>
      </w:r>
      <w:r>
        <w:rPr>
          <w:rFonts w:eastAsia="Times New Roman" w:cs="Times New Roman"/>
          <w:szCs w:val="24"/>
        </w:rPr>
        <w:t>from binding or requiring</w:t>
      </w:r>
      <w:r w:rsidRPr="000445C4">
        <w:rPr>
          <w:rFonts w:eastAsia="Times New Roman" w:cs="Times New Roman"/>
          <w:szCs w:val="24"/>
        </w:rPr>
        <w:t xml:space="preserve"> a dentist to perform dental care services under a provider network contract that has been sold, leased, or assigned to a third party or for which a third party has otherwise obtained provider network access in violation of this section.</w:t>
      </w:r>
    </w:p>
    <w:p w:rsidR="00F21D6F" w:rsidRPr="000445C4" w:rsidRDefault="00F21D6F" w:rsidP="00B80BAF">
      <w:pPr>
        <w:spacing w:after="0" w:line="240" w:lineRule="auto"/>
        <w:ind w:left="1440"/>
        <w:jc w:val="both"/>
        <w:rPr>
          <w:rFonts w:eastAsia="Times New Roman" w:cs="Times New Roman"/>
          <w:szCs w:val="24"/>
        </w:rPr>
      </w:pPr>
    </w:p>
    <w:p w:rsidR="00F21D6F" w:rsidRPr="000445C4" w:rsidRDefault="00F21D6F" w:rsidP="00B80BAF">
      <w:pPr>
        <w:spacing w:after="0" w:line="240" w:lineRule="auto"/>
        <w:ind w:left="1440"/>
        <w:jc w:val="both"/>
        <w:rPr>
          <w:rFonts w:eastAsia="Times New Roman" w:cs="Times New Roman"/>
          <w:szCs w:val="24"/>
        </w:rPr>
      </w:pPr>
      <w:r w:rsidRPr="000445C4">
        <w:rPr>
          <w:rFonts w:eastAsia="Times New Roman" w:cs="Times New Roman"/>
          <w:szCs w:val="24"/>
        </w:rPr>
        <w:t xml:space="preserve">(e) </w:t>
      </w:r>
      <w:r>
        <w:rPr>
          <w:rFonts w:eastAsia="Times New Roman" w:cs="Times New Roman"/>
          <w:szCs w:val="24"/>
        </w:rPr>
        <w:t>Provides that t</w:t>
      </w:r>
      <w:r w:rsidRPr="000445C4">
        <w:rPr>
          <w:rFonts w:eastAsia="Times New Roman" w:cs="Times New Roman"/>
          <w:szCs w:val="24"/>
        </w:rPr>
        <w:t>his section does not apply:</w:t>
      </w:r>
    </w:p>
    <w:p w:rsidR="00F21D6F" w:rsidRPr="000445C4" w:rsidRDefault="00F21D6F" w:rsidP="00B80BAF">
      <w:pPr>
        <w:spacing w:after="0" w:line="240" w:lineRule="auto"/>
        <w:ind w:left="1440"/>
        <w:jc w:val="both"/>
        <w:rPr>
          <w:rFonts w:eastAsia="Times New Roman" w:cs="Times New Roman"/>
          <w:szCs w:val="24"/>
        </w:rPr>
      </w:pPr>
    </w:p>
    <w:p w:rsidR="00F21D6F" w:rsidRPr="000445C4" w:rsidRDefault="00F21D6F" w:rsidP="00B80BAF">
      <w:pPr>
        <w:spacing w:after="0" w:line="240" w:lineRule="auto"/>
        <w:ind w:left="2160"/>
        <w:jc w:val="both"/>
        <w:rPr>
          <w:rFonts w:eastAsia="Times New Roman" w:cs="Times New Roman"/>
          <w:szCs w:val="24"/>
        </w:rPr>
      </w:pPr>
      <w:r w:rsidRPr="000445C4">
        <w:rPr>
          <w:rFonts w:eastAsia="Times New Roman" w:cs="Times New Roman"/>
          <w:szCs w:val="24"/>
        </w:rPr>
        <w:t>(1)  if access to a provider network contract is granted to:</w:t>
      </w:r>
    </w:p>
    <w:p w:rsidR="00F21D6F" w:rsidRPr="000445C4" w:rsidRDefault="00F21D6F" w:rsidP="00B80BAF">
      <w:pPr>
        <w:spacing w:after="0" w:line="240" w:lineRule="auto"/>
        <w:ind w:left="2160"/>
        <w:jc w:val="both"/>
        <w:rPr>
          <w:rFonts w:eastAsia="Times New Roman" w:cs="Times New Roman"/>
          <w:szCs w:val="24"/>
        </w:rPr>
      </w:pPr>
    </w:p>
    <w:p w:rsidR="00F21D6F" w:rsidRPr="000445C4" w:rsidRDefault="00F21D6F" w:rsidP="00B80BAF">
      <w:pPr>
        <w:spacing w:after="0" w:line="240" w:lineRule="auto"/>
        <w:ind w:left="2880"/>
        <w:jc w:val="both"/>
        <w:rPr>
          <w:rFonts w:eastAsia="Times New Roman" w:cs="Times New Roman"/>
          <w:szCs w:val="24"/>
        </w:rPr>
      </w:pPr>
      <w:r w:rsidRPr="000445C4">
        <w:rPr>
          <w:rFonts w:eastAsia="Times New Roman" w:cs="Times New Roman"/>
          <w:szCs w:val="24"/>
        </w:rPr>
        <w:t>(A) a third party operating in accordance with the same brand licensee program as the employee benefit plan provider, health insurance policy issuer, or other contracting entity selling or leasing the provider network contract, provided that the third party accessing the provider network contract agrees to comply with all of the original contract's terms, including the contracted fee schedule and obligations concerning patient steerage; or</w:t>
      </w:r>
    </w:p>
    <w:p w:rsidR="00F21D6F" w:rsidRPr="000445C4" w:rsidRDefault="00F21D6F" w:rsidP="00B80BAF">
      <w:pPr>
        <w:spacing w:after="0" w:line="240" w:lineRule="auto"/>
        <w:ind w:left="2880"/>
        <w:jc w:val="both"/>
        <w:rPr>
          <w:rFonts w:eastAsia="Times New Roman" w:cs="Times New Roman"/>
          <w:szCs w:val="24"/>
        </w:rPr>
      </w:pPr>
    </w:p>
    <w:p w:rsidR="00F21D6F" w:rsidRPr="000445C4" w:rsidRDefault="00F21D6F" w:rsidP="00B80BAF">
      <w:pPr>
        <w:spacing w:after="0" w:line="240" w:lineRule="auto"/>
        <w:ind w:left="2880"/>
        <w:jc w:val="both"/>
        <w:rPr>
          <w:rFonts w:eastAsia="Times New Roman" w:cs="Times New Roman"/>
          <w:szCs w:val="24"/>
        </w:rPr>
      </w:pPr>
      <w:r w:rsidRPr="000445C4">
        <w:rPr>
          <w:rFonts w:eastAsia="Times New Roman" w:cs="Times New Roman"/>
          <w:szCs w:val="24"/>
        </w:rPr>
        <w:t>(B) an entity that is an affiliate of the employee benefit plan provider, health insurance policy issuer, or other contracting entity selling or leasing the provider network contract, provided that:</w:t>
      </w:r>
    </w:p>
    <w:p w:rsidR="00F21D6F" w:rsidRPr="000445C4" w:rsidRDefault="00F21D6F" w:rsidP="00B80BAF">
      <w:pPr>
        <w:spacing w:after="0" w:line="240" w:lineRule="auto"/>
        <w:ind w:left="2880"/>
        <w:jc w:val="both"/>
        <w:rPr>
          <w:rFonts w:eastAsia="Times New Roman" w:cs="Times New Roman"/>
          <w:szCs w:val="24"/>
        </w:rPr>
      </w:pPr>
    </w:p>
    <w:p w:rsidR="00F21D6F" w:rsidRPr="000445C4" w:rsidRDefault="00F21D6F" w:rsidP="00B80BAF">
      <w:pPr>
        <w:spacing w:after="0" w:line="240" w:lineRule="auto"/>
        <w:ind w:left="3600"/>
        <w:jc w:val="both"/>
        <w:rPr>
          <w:rFonts w:eastAsia="Times New Roman" w:cs="Times New Roman"/>
          <w:szCs w:val="24"/>
        </w:rPr>
      </w:pPr>
      <w:r w:rsidRPr="000445C4">
        <w:rPr>
          <w:rFonts w:eastAsia="Times New Roman" w:cs="Times New Roman"/>
          <w:szCs w:val="24"/>
        </w:rPr>
        <w:t>(i) the provider, issuer, or entity publicly discloses the names of the affiliates on its Internet website; and</w:t>
      </w:r>
    </w:p>
    <w:p w:rsidR="00F21D6F" w:rsidRPr="000445C4" w:rsidRDefault="00F21D6F" w:rsidP="00B80BAF">
      <w:pPr>
        <w:spacing w:after="0" w:line="240" w:lineRule="auto"/>
        <w:ind w:left="3600"/>
        <w:jc w:val="both"/>
        <w:rPr>
          <w:rFonts w:eastAsia="Times New Roman" w:cs="Times New Roman"/>
          <w:szCs w:val="24"/>
        </w:rPr>
      </w:pPr>
    </w:p>
    <w:p w:rsidR="00F21D6F" w:rsidRPr="000445C4" w:rsidRDefault="00F21D6F" w:rsidP="00B80BAF">
      <w:pPr>
        <w:spacing w:after="0" w:line="240" w:lineRule="auto"/>
        <w:ind w:left="3600"/>
        <w:jc w:val="both"/>
        <w:rPr>
          <w:rFonts w:eastAsia="Times New Roman" w:cs="Times New Roman"/>
          <w:szCs w:val="24"/>
        </w:rPr>
      </w:pPr>
      <w:r w:rsidRPr="000445C4">
        <w:rPr>
          <w:rFonts w:eastAsia="Times New Roman" w:cs="Times New Roman"/>
          <w:szCs w:val="24"/>
        </w:rPr>
        <w:t>(ii) the affiliate accessing the provider network contract agrees to comply with all of the original contract's terms, including the contracted fee schedule and obligations concerning patient steerage;</w:t>
      </w:r>
    </w:p>
    <w:p w:rsidR="00F21D6F" w:rsidRPr="000445C4" w:rsidRDefault="00F21D6F" w:rsidP="00B80BAF">
      <w:pPr>
        <w:spacing w:after="0" w:line="240" w:lineRule="auto"/>
        <w:ind w:left="2880"/>
        <w:jc w:val="both"/>
        <w:rPr>
          <w:rFonts w:eastAsia="Times New Roman" w:cs="Times New Roman"/>
          <w:szCs w:val="24"/>
        </w:rPr>
      </w:pPr>
    </w:p>
    <w:p w:rsidR="00F21D6F" w:rsidRPr="000445C4" w:rsidRDefault="00F21D6F" w:rsidP="00B80BAF">
      <w:pPr>
        <w:spacing w:after="0" w:line="240" w:lineRule="auto"/>
        <w:ind w:left="2160"/>
        <w:jc w:val="both"/>
        <w:rPr>
          <w:rFonts w:eastAsia="Times New Roman" w:cs="Times New Roman"/>
          <w:szCs w:val="24"/>
        </w:rPr>
      </w:pPr>
      <w:r w:rsidRPr="000445C4">
        <w:rPr>
          <w:rFonts w:eastAsia="Times New Roman" w:cs="Times New Roman"/>
          <w:szCs w:val="24"/>
        </w:rPr>
        <w:t>(2) to the child health plan program under Chapter 62</w:t>
      </w:r>
      <w:r>
        <w:rPr>
          <w:rFonts w:eastAsia="Times New Roman" w:cs="Times New Roman"/>
          <w:szCs w:val="24"/>
        </w:rPr>
        <w:t xml:space="preserve"> (Child Health Plan for Certain Low-Income Children)</w:t>
      </w:r>
      <w:r w:rsidRPr="000445C4">
        <w:rPr>
          <w:rFonts w:eastAsia="Times New Roman" w:cs="Times New Roman"/>
          <w:szCs w:val="24"/>
        </w:rPr>
        <w:t>, Health and Safety Code, or the health benefits plan for children under Chapter 63</w:t>
      </w:r>
      <w:r>
        <w:rPr>
          <w:rFonts w:eastAsia="Times New Roman" w:cs="Times New Roman"/>
          <w:szCs w:val="24"/>
        </w:rPr>
        <w:t xml:space="preserve"> (Health Benefits Plan for Certain Children)</w:t>
      </w:r>
      <w:r w:rsidRPr="000445C4">
        <w:rPr>
          <w:rFonts w:eastAsia="Times New Roman" w:cs="Times New Roman"/>
          <w:szCs w:val="24"/>
        </w:rPr>
        <w:t>, Health and Safety Code; or</w:t>
      </w:r>
    </w:p>
    <w:p w:rsidR="00F21D6F" w:rsidRPr="000445C4" w:rsidRDefault="00F21D6F" w:rsidP="00B80BAF">
      <w:pPr>
        <w:spacing w:after="0" w:line="240" w:lineRule="auto"/>
        <w:ind w:left="2160"/>
        <w:jc w:val="both"/>
        <w:rPr>
          <w:rFonts w:eastAsia="Times New Roman" w:cs="Times New Roman"/>
          <w:szCs w:val="24"/>
        </w:rPr>
      </w:pPr>
    </w:p>
    <w:p w:rsidR="00F21D6F" w:rsidRDefault="00F21D6F" w:rsidP="00B80BAF">
      <w:pPr>
        <w:spacing w:after="0" w:line="240" w:lineRule="auto"/>
        <w:ind w:left="2160"/>
        <w:jc w:val="both"/>
        <w:rPr>
          <w:rFonts w:eastAsia="Times New Roman" w:cs="Times New Roman"/>
          <w:szCs w:val="24"/>
        </w:rPr>
      </w:pPr>
      <w:r w:rsidRPr="000445C4">
        <w:rPr>
          <w:rFonts w:eastAsia="Times New Roman" w:cs="Times New Roman"/>
          <w:szCs w:val="24"/>
        </w:rPr>
        <w:t>(3) to a Medicaid managed care program operated under Chapter 533</w:t>
      </w:r>
      <w:r>
        <w:rPr>
          <w:rFonts w:eastAsia="Times New Roman" w:cs="Times New Roman"/>
          <w:szCs w:val="24"/>
        </w:rPr>
        <w:t xml:space="preserve"> (Medicaid Managed Care Program)</w:t>
      </w:r>
      <w:r w:rsidRPr="000445C4">
        <w:rPr>
          <w:rFonts w:eastAsia="Times New Roman" w:cs="Times New Roman"/>
          <w:szCs w:val="24"/>
        </w:rPr>
        <w:t>, Government Code, or a Medicaid program operated under Chapter 32</w:t>
      </w:r>
      <w:r>
        <w:rPr>
          <w:rFonts w:eastAsia="Times New Roman" w:cs="Times New Roman"/>
          <w:szCs w:val="24"/>
        </w:rPr>
        <w:t xml:space="preserve"> (Medical Assistance Program)</w:t>
      </w:r>
      <w:r w:rsidRPr="000445C4">
        <w:rPr>
          <w:rFonts w:eastAsia="Times New Roman" w:cs="Times New Roman"/>
          <w:szCs w:val="24"/>
        </w:rPr>
        <w:t>, Human Resources Code.</w:t>
      </w:r>
    </w:p>
    <w:p w:rsidR="00F21D6F" w:rsidRDefault="00F21D6F" w:rsidP="00B80BAF">
      <w:pPr>
        <w:spacing w:after="0" w:line="240" w:lineRule="auto"/>
        <w:jc w:val="both"/>
        <w:rPr>
          <w:rFonts w:eastAsia="Times New Roman" w:cs="Times New Roman"/>
          <w:szCs w:val="24"/>
        </w:rPr>
      </w:pPr>
    </w:p>
    <w:p w:rsidR="00F21D6F" w:rsidRDefault="00F21D6F" w:rsidP="00B80BAF">
      <w:pPr>
        <w:spacing w:after="0" w:line="240" w:lineRule="auto"/>
        <w:jc w:val="both"/>
        <w:rPr>
          <w:rFonts w:eastAsia="Times New Roman" w:cs="Times New Roman"/>
          <w:szCs w:val="24"/>
        </w:rPr>
      </w:pPr>
      <w:r w:rsidRPr="000445C4">
        <w:rPr>
          <w:rFonts w:eastAsia="Times New Roman" w:cs="Times New Roman"/>
          <w:szCs w:val="24"/>
        </w:rPr>
        <w:t xml:space="preserve">SECTION 4. </w:t>
      </w:r>
      <w:r>
        <w:rPr>
          <w:rFonts w:eastAsia="Times New Roman" w:cs="Times New Roman"/>
          <w:szCs w:val="24"/>
        </w:rPr>
        <w:t>Provides that t</w:t>
      </w:r>
      <w:r w:rsidRPr="000445C4">
        <w:rPr>
          <w:rFonts w:eastAsia="Times New Roman" w:cs="Times New Roman"/>
          <w:szCs w:val="24"/>
        </w:rPr>
        <w:t>he changes in law made by this Act apply only to an employee benefit plan for a plan year that commences on or after January 1, 2024, or a health insurance policy delivered, issued for delivery, or renewed on or after January 1, 2024, and any provider network contract entered into on or after the effective date of this Act in connection with one of those plans or policies.</w:t>
      </w:r>
      <w:r>
        <w:rPr>
          <w:rFonts w:eastAsia="Times New Roman" w:cs="Times New Roman"/>
          <w:szCs w:val="24"/>
        </w:rPr>
        <w:t xml:space="preserve"> Provides that a</w:t>
      </w:r>
      <w:r w:rsidRPr="000445C4">
        <w:rPr>
          <w:rFonts w:eastAsia="Times New Roman" w:cs="Times New Roman"/>
          <w:szCs w:val="24"/>
        </w:rPr>
        <w:t>n employee benefit plan for a plan year that commenced before January 1, 2024, or a health insurance policy delivered, issued for delivery, or renewed before January 1, 2024, and any provider network contract entered into before, on, or after the effective date of this Act in connection with one of those plans or policies is governed by the law as it existed immediately before the effective date of this Act, and that law is continued in effect for that purpose.</w:t>
      </w:r>
    </w:p>
    <w:p w:rsidR="00F21D6F" w:rsidRDefault="00F21D6F" w:rsidP="00B80BAF">
      <w:pPr>
        <w:spacing w:after="0" w:line="240" w:lineRule="auto"/>
        <w:jc w:val="both"/>
        <w:rPr>
          <w:rFonts w:eastAsia="Times New Roman" w:cs="Times New Roman"/>
          <w:szCs w:val="24"/>
        </w:rPr>
      </w:pPr>
    </w:p>
    <w:p w:rsidR="00F21D6F" w:rsidRPr="00C8671F" w:rsidRDefault="00F21D6F" w:rsidP="00B80BAF">
      <w:pPr>
        <w:spacing w:after="0" w:line="240" w:lineRule="auto"/>
        <w:jc w:val="both"/>
        <w:rPr>
          <w:rFonts w:eastAsia="Times New Roman" w:cs="Times New Roman"/>
          <w:szCs w:val="24"/>
        </w:rPr>
      </w:pPr>
      <w:r>
        <w:rPr>
          <w:rFonts w:eastAsia="Times New Roman" w:cs="Times New Roman"/>
          <w:szCs w:val="24"/>
        </w:rPr>
        <w:t>SECTION 5. Effective date: September 1, 2023.</w:t>
      </w:r>
    </w:p>
    <w:sectPr w:rsidR="00F21D6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64C0" w:rsidRDefault="006E64C0" w:rsidP="000F1DF9">
      <w:pPr>
        <w:spacing w:after="0" w:line="240" w:lineRule="auto"/>
      </w:pPr>
      <w:r>
        <w:separator/>
      </w:r>
    </w:p>
  </w:endnote>
  <w:endnote w:type="continuationSeparator" w:id="0">
    <w:p w:rsidR="006E64C0" w:rsidRDefault="006E64C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E64C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21D6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21D6F">
                <w:rPr>
                  <w:sz w:val="20"/>
                  <w:szCs w:val="20"/>
                </w:rPr>
                <w:t>H.B. 1527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21D6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E64C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64C0" w:rsidRDefault="006E64C0" w:rsidP="000F1DF9">
      <w:pPr>
        <w:spacing w:after="0" w:line="240" w:lineRule="auto"/>
      </w:pPr>
      <w:r>
        <w:separator/>
      </w:r>
    </w:p>
  </w:footnote>
  <w:footnote w:type="continuationSeparator" w:id="0">
    <w:p w:rsidR="006E64C0" w:rsidRDefault="006E64C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64C0"/>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1D6F"/>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EC0C4"/>
  <w15:docId w15:val="{F9852B8B-2A29-420F-8FD1-6440F56B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21D6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839A0BAFD634E26A6B36DF02F6DD78B"/>
        <w:category>
          <w:name w:val="General"/>
          <w:gallery w:val="placeholder"/>
        </w:category>
        <w:types>
          <w:type w:val="bbPlcHdr"/>
        </w:types>
        <w:behaviors>
          <w:behavior w:val="content"/>
        </w:behaviors>
        <w:guid w:val="{35C434EA-5879-473D-B08E-B9DA50548D2E}"/>
      </w:docPartPr>
      <w:docPartBody>
        <w:p w:rsidR="00000000" w:rsidRDefault="000E02C4"/>
      </w:docPartBody>
    </w:docPart>
    <w:docPart>
      <w:docPartPr>
        <w:name w:val="55881FC1124743D18D2423DB469D0368"/>
        <w:category>
          <w:name w:val="General"/>
          <w:gallery w:val="placeholder"/>
        </w:category>
        <w:types>
          <w:type w:val="bbPlcHdr"/>
        </w:types>
        <w:behaviors>
          <w:behavior w:val="content"/>
        </w:behaviors>
        <w:guid w:val="{DE9C89B1-826C-49CF-8C0C-F3A899A270A9}"/>
      </w:docPartPr>
      <w:docPartBody>
        <w:p w:rsidR="00000000" w:rsidRDefault="000E02C4"/>
      </w:docPartBody>
    </w:docPart>
    <w:docPart>
      <w:docPartPr>
        <w:name w:val="8B40F76297524F0C81ECD36F4F687551"/>
        <w:category>
          <w:name w:val="General"/>
          <w:gallery w:val="placeholder"/>
        </w:category>
        <w:types>
          <w:type w:val="bbPlcHdr"/>
        </w:types>
        <w:behaviors>
          <w:behavior w:val="content"/>
        </w:behaviors>
        <w:guid w:val="{551590AC-B781-46CB-8A87-20FA0F19CB51}"/>
      </w:docPartPr>
      <w:docPartBody>
        <w:p w:rsidR="00000000" w:rsidRDefault="000E02C4"/>
      </w:docPartBody>
    </w:docPart>
    <w:docPart>
      <w:docPartPr>
        <w:name w:val="7F7FB0E8EDB14E0F9AB20A4EE23A3E9B"/>
        <w:category>
          <w:name w:val="General"/>
          <w:gallery w:val="placeholder"/>
        </w:category>
        <w:types>
          <w:type w:val="bbPlcHdr"/>
        </w:types>
        <w:behaviors>
          <w:behavior w:val="content"/>
        </w:behaviors>
        <w:guid w:val="{4A347500-0164-479A-9C44-748C33F408D7}"/>
      </w:docPartPr>
      <w:docPartBody>
        <w:p w:rsidR="00000000" w:rsidRDefault="000E02C4"/>
      </w:docPartBody>
    </w:docPart>
    <w:docPart>
      <w:docPartPr>
        <w:name w:val="110A602A390045FD983F43042393E143"/>
        <w:category>
          <w:name w:val="General"/>
          <w:gallery w:val="placeholder"/>
        </w:category>
        <w:types>
          <w:type w:val="bbPlcHdr"/>
        </w:types>
        <w:behaviors>
          <w:behavior w:val="content"/>
        </w:behaviors>
        <w:guid w:val="{8E8A5B16-3108-4A0F-B69B-BDF1A0547BB9}"/>
      </w:docPartPr>
      <w:docPartBody>
        <w:p w:rsidR="00000000" w:rsidRDefault="000E02C4"/>
      </w:docPartBody>
    </w:docPart>
    <w:docPart>
      <w:docPartPr>
        <w:name w:val="C945C53011CB4676884C64ABC45C2A70"/>
        <w:category>
          <w:name w:val="General"/>
          <w:gallery w:val="placeholder"/>
        </w:category>
        <w:types>
          <w:type w:val="bbPlcHdr"/>
        </w:types>
        <w:behaviors>
          <w:behavior w:val="content"/>
        </w:behaviors>
        <w:guid w:val="{67845BF3-9126-4268-BDDE-BD1C58A6CF9F}"/>
      </w:docPartPr>
      <w:docPartBody>
        <w:p w:rsidR="00000000" w:rsidRDefault="000E02C4"/>
      </w:docPartBody>
    </w:docPart>
    <w:docPart>
      <w:docPartPr>
        <w:name w:val="12264ADB38C0409885C1F0D0C5B2F150"/>
        <w:category>
          <w:name w:val="General"/>
          <w:gallery w:val="placeholder"/>
        </w:category>
        <w:types>
          <w:type w:val="bbPlcHdr"/>
        </w:types>
        <w:behaviors>
          <w:behavior w:val="content"/>
        </w:behaviors>
        <w:guid w:val="{AA9A0C90-F909-48DE-AE10-7D5DCEB29FAF}"/>
      </w:docPartPr>
      <w:docPartBody>
        <w:p w:rsidR="00000000" w:rsidRDefault="000E02C4"/>
      </w:docPartBody>
    </w:docPart>
    <w:docPart>
      <w:docPartPr>
        <w:name w:val="C307B53AF0AF4773BC3B923808E4EAB5"/>
        <w:category>
          <w:name w:val="General"/>
          <w:gallery w:val="placeholder"/>
        </w:category>
        <w:types>
          <w:type w:val="bbPlcHdr"/>
        </w:types>
        <w:behaviors>
          <w:behavior w:val="content"/>
        </w:behaviors>
        <w:guid w:val="{868B5935-0091-418D-A3CE-AD24E40F3CAB}"/>
      </w:docPartPr>
      <w:docPartBody>
        <w:p w:rsidR="00000000" w:rsidRDefault="000E02C4"/>
      </w:docPartBody>
    </w:docPart>
    <w:docPart>
      <w:docPartPr>
        <w:name w:val="93E0D16322DF47029BDA9548C4499131"/>
        <w:category>
          <w:name w:val="General"/>
          <w:gallery w:val="placeholder"/>
        </w:category>
        <w:types>
          <w:type w:val="bbPlcHdr"/>
        </w:types>
        <w:behaviors>
          <w:behavior w:val="content"/>
        </w:behaviors>
        <w:guid w:val="{94D87A8F-DB93-4E87-B108-6865EE899EDB}"/>
      </w:docPartPr>
      <w:docPartBody>
        <w:p w:rsidR="00000000" w:rsidRDefault="000E02C4"/>
      </w:docPartBody>
    </w:docPart>
    <w:docPart>
      <w:docPartPr>
        <w:name w:val="13B5B7C8FCEF40CE87B8180DF4D2CEFD"/>
        <w:category>
          <w:name w:val="General"/>
          <w:gallery w:val="placeholder"/>
        </w:category>
        <w:types>
          <w:type w:val="bbPlcHdr"/>
        </w:types>
        <w:behaviors>
          <w:behavior w:val="content"/>
        </w:behaviors>
        <w:guid w:val="{43B157BB-8A25-482C-AE16-12CC7AA9B0EF}"/>
      </w:docPartPr>
      <w:docPartBody>
        <w:p w:rsidR="00000000" w:rsidRDefault="00357461" w:rsidP="00357461">
          <w:pPr>
            <w:pStyle w:val="13B5B7C8FCEF40CE87B8180DF4D2CEFD"/>
          </w:pPr>
          <w:r w:rsidRPr="00A30DD1">
            <w:rPr>
              <w:rStyle w:val="PlaceholderText"/>
            </w:rPr>
            <w:t>Click here to enter a date.</w:t>
          </w:r>
        </w:p>
      </w:docPartBody>
    </w:docPart>
    <w:docPart>
      <w:docPartPr>
        <w:name w:val="DF466B9CA68F4157AD08702E67F27061"/>
        <w:category>
          <w:name w:val="General"/>
          <w:gallery w:val="placeholder"/>
        </w:category>
        <w:types>
          <w:type w:val="bbPlcHdr"/>
        </w:types>
        <w:behaviors>
          <w:behavior w:val="content"/>
        </w:behaviors>
        <w:guid w:val="{FBE42BF5-329B-49A7-B11C-FF1A0509C890}"/>
      </w:docPartPr>
      <w:docPartBody>
        <w:p w:rsidR="00000000" w:rsidRDefault="000E02C4"/>
      </w:docPartBody>
    </w:docPart>
    <w:docPart>
      <w:docPartPr>
        <w:name w:val="C8C454D940754777BE1EF43D9F1CC608"/>
        <w:category>
          <w:name w:val="General"/>
          <w:gallery w:val="placeholder"/>
        </w:category>
        <w:types>
          <w:type w:val="bbPlcHdr"/>
        </w:types>
        <w:behaviors>
          <w:behavior w:val="content"/>
        </w:behaviors>
        <w:guid w:val="{144AA5FB-848E-41B1-9015-E4E3341B5CDD}"/>
      </w:docPartPr>
      <w:docPartBody>
        <w:p w:rsidR="00000000" w:rsidRDefault="000E02C4"/>
      </w:docPartBody>
    </w:docPart>
    <w:docPart>
      <w:docPartPr>
        <w:name w:val="B32E764FAEB34C29A896E4E59E93801A"/>
        <w:category>
          <w:name w:val="General"/>
          <w:gallery w:val="placeholder"/>
        </w:category>
        <w:types>
          <w:type w:val="bbPlcHdr"/>
        </w:types>
        <w:behaviors>
          <w:behavior w:val="content"/>
        </w:behaviors>
        <w:guid w:val="{5664852B-92B8-4710-93C1-77F18660371B}"/>
      </w:docPartPr>
      <w:docPartBody>
        <w:p w:rsidR="00000000" w:rsidRDefault="00357461" w:rsidP="00357461">
          <w:pPr>
            <w:pStyle w:val="B32E764FAEB34C29A896E4E59E93801A"/>
          </w:pPr>
          <w:r>
            <w:rPr>
              <w:rFonts w:eastAsia="Times New Roman" w:cs="Times New Roman"/>
              <w:bCs/>
              <w:szCs w:val="24"/>
            </w:rPr>
            <w:t xml:space="preserve"> </w:t>
          </w:r>
        </w:p>
      </w:docPartBody>
    </w:docPart>
    <w:docPart>
      <w:docPartPr>
        <w:name w:val="011D54D1896A40F3A7B96191E08B6799"/>
        <w:category>
          <w:name w:val="General"/>
          <w:gallery w:val="placeholder"/>
        </w:category>
        <w:types>
          <w:type w:val="bbPlcHdr"/>
        </w:types>
        <w:behaviors>
          <w:behavior w:val="content"/>
        </w:behaviors>
        <w:guid w:val="{4D4B111D-E392-4B90-8AB4-069896D551FD}"/>
      </w:docPartPr>
      <w:docPartBody>
        <w:p w:rsidR="00000000" w:rsidRDefault="000E02C4"/>
      </w:docPartBody>
    </w:docPart>
    <w:docPart>
      <w:docPartPr>
        <w:name w:val="5F8D06F9AB52491A86FFDC08503B1136"/>
        <w:category>
          <w:name w:val="General"/>
          <w:gallery w:val="placeholder"/>
        </w:category>
        <w:types>
          <w:type w:val="bbPlcHdr"/>
        </w:types>
        <w:behaviors>
          <w:behavior w:val="content"/>
        </w:behaviors>
        <w:guid w:val="{8009E2A8-A088-419B-A342-09FD3FFB29A2}"/>
      </w:docPartPr>
      <w:docPartBody>
        <w:p w:rsidR="00000000" w:rsidRDefault="000E02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02C4"/>
    <w:rsid w:val="0011267B"/>
    <w:rsid w:val="001135F3"/>
    <w:rsid w:val="001C5F26"/>
    <w:rsid w:val="001E7483"/>
    <w:rsid w:val="00280096"/>
    <w:rsid w:val="00290C4E"/>
    <w:rsid w:val="002A4665"/>
    <w:rsid w:val="002A5E86"/>
    <w:rsid w:val="002F07B9"/>
    <w:rsid w:val="0032359E"/>
    <w:rsid w:val="00330290"/>
    <w:rsid w:val="00357461"/>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461"/>
    <w:rPr>
      <w:color w:val="808080"/>
    </w:rPr>
  </w:style>
  <w:style w:type="paragraph" w:customStyle="1" w:styleId="13B5B7C8FCEF40CE87B8180DF4D2CEFD">
    <w:name w:val="13B5B7C8FCEF40CE87B8180DF4D2CEFD"/>
    <w:rsid w:val="00357461"/>
    <w:pPr>
      <w:spacing w:after="160" w:line="259" w:lineRule="auto"/>
    </w:pPr>
  </w:style>
  <w:style w:type="paragraph" w:customStyle="1" w:styleId="B32E764FAEB34C29A896E4E59E93801A">
    <w:name w:val="B32E764FAEB34C29A896E4E59E93801A"/>
    <w:rsid w:val="0035746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1531</Words>
  <Characters>8733</Characters>
  <Application>Microsoft Office Word</Application>
  <DocSecurity>0</DocSecurity>
  <Lines>72</Lines>
  <Paragraphs>20</Paragraphs>
  <ScaleCrop>false</ScaleCrop>
  <Company>Texas Legislative Council</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2023-05-05T19:33:00Z</dcterms:modified>
</cp:coreProperties>
</file>

<file path=docProps/custom.xml><?xml version="1.0" encoding="utf-8"?>
<op:Properties xmlns:vt="http://schemas.openxmlformats.org/officeDocument/2006/docPropsVTypes" xmlns:op="http://schemas.openxmlformats.org/officeDocument/2006/custom-properties"/>
</file>