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67A2" w:rsidRDefault="00B867A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929D04EC739488BBAC8BD64579B90A9"/>
          </w:placeholder>
        </w:sdtPr>
        <w:sdtContent>
          <w:r w:rsidRPr="005C2A78">
            <w:rPr>
              <w:rFonts w:cs="Times New Roman"/>
              <w:b/>
              <w:szCs w:val="24"/>
              <w:u w:val="single"/>
            </w:rPr>
            <w:t>BILL ANALYSIS</w:t>
          </w:r>
        </w:sdtContent>
      </w:sdt>
    </w:p>
    <w:p w:rsidR="00B867A2" w:rsidRPr="00585C31" w:rsidRDefault="00B867A2" w:rsidP="000F1DF9">
      <w:pPr>
        <w:spacing w:after="0" w:line="240" w:lineRule="auto"/>
        <w:rPr>
          <w:rFonts w:cs="Times New Roman"/>
          <w:szCs w:val="24"/>
        </w:rPr>
      </w:pPr>
    </w:p>
    <w:p w:rsidR="00B867A2" w:rsidRPr="00585C31" w:rsidRDefault="00B867A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67A2" w:rsidTr="000F1DF9">
        <w:tc>
          <w:tcPr>
            <w:tcW w:w="2718" w:type="dxa"/>
          </w:tcPr>
          <w:p w:rsidR="00B867A2" w:rsidRPr="005C2A78" w:rsidRDefault="00B867A2" w:rsidP="006D756B">
            <w:pPr>
              <w:rPr>
                <w:rFonts w:cs="Times New Roman"/>
                <w:szCs w:val="24"/>
              </w:rPr>
            </w:pPr>
            <w:sdt>
              <w:sdtPr>
                <w:rPr>
                  <w:rFonts w:cs="Times New Roman"/>
                  <w:szCs w:val="24"/>
                </w:rPr>
                <w:alias w:val="Agency Title"/>
                <w:tag w:val="AgencyTitleContentControl"/>
                <w:id w:val="1920747753"/>
                <w:lock w:val="sdtContentLocked"/>
                <w:placeholder>
                  <w:docPart w:val="4EE306709D4E44BDBC920FA95DD54CBE"/>
                </w:placeholder>
              </w:sdtPr>
              <w:sdtEndPr>
                <w:rPr>
                  <w:rFonts w:cstheme="minorBidi"/>
                  <w:szCs w:val="22"/>
                </w:rPr>
              </w:sdtEndPr>
              <w:sdtContent>
                <w:r>
                  <w:rPr>
                    <w:rFonts w:cs="Times New Roman"/>
                    <w:szCs w:val="24"/>
                  </w:rPr>
                  <w:t>Senate Research Center</w:t>
                </w:r>
              </w:sdtContent>
            </w:sdt>
          </w:p>
        </w:tc>
        <w:tc>
          <w:tcPr>
            <w:tcW w:w="6858" w:type="dxa"/>
          </w:tcPr>
          <w:p w:rsidR="00B867A2" w:rsidRPr="00FF6471" w:rsidRDefault="00B867A2" w:rsidP="000F1DF9">
            <w:pPr>
              <w:jc w:val="right"/>
              <w:rPr>
                <w:rFonts w:cs="Times New Roman"/>
                <w:szCs w:val="24"/>
              </w:rPr>
            </w:pPr>
            <w:sdt>
              <w:sdtPr>
                <w:rPr>
                  <w:rFonts w:cs="Times New Roman"/>
                  <w:szCs w:val="24"/>
                </w:rPr>
                <w:alias w:val="Bill Number"/>
                <w:tag w:val="BillNumberOne"/>
                <w:id w:val="-410784069"/>
                <w:lock w:val="sdtContentLocked"/>
                <w:placeholder>
                  <w:docPart w:val="BA96C4519B53472DAF5D65668A3221AC"/>
                </w:placeholder>
              </w:sdtPr>
              <w:sdtContent>
                <w:r>
                  <w:rPr>
                    <w:rFonts w:cs="Times New Roman"/>
                    <w:szCs w:val="24"/>
                  </w:rPr>
                  <w:t>H.B. 1540</w:t>
                </w:r>
              </w:sdtContent>
            </w:sdt>
          </w:p>
        </w:tc>
      </w:tr>
      <w:tr w:rsidR="00B867A2" w:rsidTr="000F1DF9">
        <w:sdt>
          <w:sdtPr>
            <w:rPr>
              <w:rFonts w:cs="Times New Roman"/>
              <w:szCs w:val="24"/>
            </w:rPr>
            <w:alias w:val="TLCNumber"/>
            <w:tag w:val="TLCNumber"/>
            <w:id w:val="-542600604"/>
            <w:lock w:val="sdtLocked"/>
            <w:placeholder>
              <w:docPart w:val="1D52DB8989B146CF8BD537791713603A"/>
            </w:placeholder>
            <w:showingPlcHdr/>
          </w:sdtPr>
          <w:sdtContent>
            <w:tc>
              <w:tcPr>
                <w:tcW w:w="2718" w:type="dxa"/>
              </w:tcPr>
              <w:p w:rsidR="00B867A2" w:rsidRPr="000F1DF9" w:rsidRDefault="00B867A2" w:rsidP="00C65088">
                <w:pPr>
                  <w:rPr>
                    <w:rFonts w:cs="Times New Roman"/>
                    <w:szCs w:val="24"/>
                  </w:rPr>
                </w:pPr>
              </w:p>
            </w:tc>
          </w:sdtContent>
        </w:sdt>
        <w:tc>
          <w:tcPr>
            <w:tcW w:w="6858" w:type="dxa"/>
          </w:tcPr>
          <w:p w:rsidR="00B867A2" w:rsidRPr="005C2A78" w:rsidRDefault="00B867A2" w:rsidP="00073EDD">
            <w:pPr>
              <w:jc w:val="right"/>
              <w:rPr>
                <w:rFonts w:cs="Times New Roman"/>
                <w:szCs w:val="24"/>
              </w:rPr>
            </w:pPr>
            <w:sdt>
              <w:sdtPr>
                <w:rPr>
                  <w:rFonts w:cs="Times New Roman"/>
                  <w:szCs w:val="24"/>
                </w:rPr>
                <w:alias w:val="Author Label"/>
                <w:tag w:val="By"/>
                <w:id w:val="72399597"/>
                <w:lock w:val="sdtLocked"/>
                <w:placeholder>
                  <w:docPart w:val="592B1D250B644EC4A8F31EE1EE0A0D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44C51FDB56418F993DCCEE0C88CBC1"/>
                </w:placeholder>
              </w:sdtPr>
              <w:sdtContent>
                <w:r>
                  <w:rPr>
                    <w:rFonts w:cs="Times New Roman"/>
                    <w:szCs w:val="24"/>
                  </w:rPr>
                  <w:t>Holland et al.</w:t>
                </w:r>
              </w:sdtContent>
            </w:sdt>
            <w:sdt>
              <w:sdtPr>
                <w:rPr>
                  <w:rFonts w:cs="Times New Roman"/>
                  <w:szCs w:val="24"/>
                </w:rPr>
                <w:alias w:val="Sponsor"/>
                <w:tag w:val="Sponsor"/>
                <w:id w:val="-2039656131"/>
                <w:lock w:val="sdtContentLocked"/>
                <w:placeholder>
                  <w:docPart w:val="47959C51B97A43A493929FA1B061D2D8"/>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F2E717A4C8C34B34911FE23A4E6748C4"/>
                </w:placeholder>
                <w:showingPlcHdr/>
              </w:sdtPr>
              <w:sdtContent/>
            </w:sdt>
          </w:p>
        </w:tc>
      </w:tr>
      <w:tr w:rsidR="00B867A2" w:rsidTr="000F1DF9">
        <w:tc>
          <w:tcPr>
            <w:tcW w:w="2718" w:type="dxa"/>
          </w:tcPr>
          <w:p w:rsidR="00B867A2" w:rsidRPr="00BC7495" w:rsidRDefault="00B867A2" w:rsidP="000F1DF9">
            <w:pPr>
              <w:rPr>
                <w:rFonts w:cs="Times New Roman"/>
                <w:szCs w:val="24"/>
              </w:rPr>
            </w:pPr>
          </w:p>
        </w:tc>
        <w:sdt>
          <w:sdtPr>
            <w:rPr>
              <w:rFonts w:cs="Times New Roman"/>
              <w:szCs w:val="24"/>
            </w:rPr>
            <w:alias w:val="Committee"/>
            <w:tag w:val="Committee"/>
            <w:id w:val="1914272295"/>
            <w:lock w:val="sdtContentLocked"/>
            <w:placeholder>
              <w:docPart w:val="5CE579D27BB648BE80B6867AEC83793B"/>
            </w:placeholder>
          </w:sdtPr>
          <w:sdtContent>
            <w:tc>
              <w:tcPr>
                <w:tcW w:w="6858" w:type="dxa"/>
              </w:tcPr>
              <w:p w:rsidR="00B867A2" w:rsidRPr="00FF6471" w:rsidRDefault="00B867A2" w:rsidP="000F1DF9">
                <w:pPr>
                  <w:jc w:val="right"/>
                  <w:rPr>
                    <w:rFonts w:cs="Times New Roman"/>
                    <w:szCs w:val="24"/>
                  </w:rPr>
                </w:pPr>
                <w:r>
                  <w:rPr>
                    <w:rFonts w:cs="Times New Roman"/>
                    <w:szCs w:val="24"/>
                  </w:rPr>
                  <w:t>Water, Agriculture &amp; Rural Affairs</w:t>
                </w:r>
              </w:p>
            </w:tc>
          </w:sdtContent>
        </w:sdt>
      </w:tr>
      <w:tr w:rsidR="00B867A2" w:rsidTr="000F1DF9">
        <w:tc>
          <w:tcPr>
            <w:tcW w:w="2718" w:type="dxa"/>
          </w:tcPr>
          <w:p w:rsidR="00B867A2" w:rsidRPr="00BC7495" w:rsidRDefault="00B867A2" w:rsidP="000F1DF9">
            <w:pPr>
              <w:rPr>
                <w:rFonts w:cs="Times New Roman"/>
                <w:szCs w:val="24"/>
              </w:rPr>
            </w:pPr>
          </w:p>
        </w:tc>
        <w:sdt>
          <w:sdtPr>
            <w:rPr>
              <w:rFonts w:cs="Times New Roman"/>
              <w:szCs w:val="24"/>
            </w:rPr>
            <w:alias w:val="Date"/>
            <w:tag w:val="DateContentControl"/>
            <w:id w:val="1178081906"/>
            <w:lock w:val="sdtLocked"/>
            <w:placeholder>
              <w:docPart w:val="978B7110A9A54DBDAE4A5A3BB480FB8F"/>
            </w:placeholder>
            <w:date w:fullDate="2023-05-11T00:00:00Z">
              <w:dateFormat w:val="M/d/yyyy"/>
              <w:lid w:val="en-US"/>
              <w:storeMappedDataAs w:val="dateTime"/>
              <w:calendar w:val="gregorian"/>
            </w:date>
          </w:sdtPr>
          <w:sdtContent>
            <w:tc>
              <w:tcPr>
                <w:tcW w:w="6858" w:type="dxa"/>
              </w:tcPr>
              <w:p w:rsidR="00B867A2" w:rsidRPr="00FF6471" w:rsidRDefault="00B867A2" w:rsidP="000F1DF9">
                <w:pPr>
                  <w:jc w:val="right"/>
                  <w:rPr>
                    <w:rFonts w:cs="Times New Roman"/>
                    <w:szCs w:val="24"/>
                  </w:rPr>
                </w:pPr>
                <w:r>
                  <w:rPr>
                    <w:rFonts w:cs="Times New Roman"/>
                    <w:szCs w:val="24"/>
                  </w:rPr>
                  <w:t>5/11/2023</w:t>
                </w:r>
              </w:p>
            </w:tc>
          </w:sdtContent>
        </w:sdt>
      </w:tr>
      <w:tr w:rsidR="00B867A2" w:rsidTr="000F1DF9">
        <w:tc>
          <w:tcPr>
            <w:tcW w:w="2718" w:type="dxa"/>
          </w:tcPr>
          <w:p w:rsidR="00B867A2" w:rsidRPr="00BC7495" w:rsidRDefault="00B867A2" w:rsidP="000F1DF9">
            <w:pPr>
              <w:rPr>
                <w:rFonts w:cs="Times New Roman"/>
                <w:szCs w:val="24"/>
              </w:rPr>
            </w:pPr>
          </w:p>
        </w:tc>
        <w:sdt>
          <w:sdtPr>
            <w:rPr>
              <w:rFonts w:cs="Times New Roman"/>
              <w:szCs w:val="24"/>
            </w:rPr>
            <w:alias w:val="BA Version"/>
            <w:tag w:val="BAVersion"/>
            <w:id w:val="-1685590809"/>
            <w:lock w:val="sdtContentLocked"/>
            <w:placeholder>
              <w:docPart w:val="75923CCF94CD4A158262566C1E48C1EF"/>
            </w:placeholder>
          </w:sdtPr>
          <w:sdtContent>
            <w:tc>
              <w:tcPr>
                <w:tcW w:w="6858" w:type="dxa"/>
              </w:tcPr>
              <w:p w:rsidR="00B867A2" w:rsidRPr="00FF6471" w:rsidRDefault="00B867A2" w:rsidP="000F1DF9">
                <w:pPr>
                  <w:jc w:val="right"/>
                  <w:rPr>
                    <w:rFonts w:cs="Times New Roman"/>
                    <w:szCs w:val="24"/>
                  </w:rPr>
                </w:pPr>
                <w:r>
                  <w:rPr>
                    <w:rFonts w:cs="Times New Roman"/>
                    <w:szCs w:val="24"/>
                  </w:rPr>
                  <w:t>Engrossed</w:t>
                </w:r>
              </w:p>
            </w:tc>
          </w:sdtContent>
        </w:sdt>
      </w:tr>
    </w:tbl>
    <w:p w:rsidR="00B867A2" w:rsidRPr="00FF6471" w:rsidRDefault="00B867A2" w:rsidP="000F1DF9">
      <w:pPr>
        <w:spacing w:after="0" w:line="240" w:lineRule="auto"/>
        <w:rPr>
          <w:rFonts w:cs="Times New Roman"/>
          <w:szCs w:val="24"/>
        </w:rPr>
      </w:pPr>
    </w:p>
    <w:p w:rsidR="00B867A2" w:rsidRPr="00FF6471" w:rsidRDefault="00B867A2" w:rsidP="000F1DF9">
      <w:pPr>
        <w:spacing w:after="0" w:line="240" w:lineRule="auto"/>
        <w:rPr>
          <w:rFonts w:cs="Times New Roman"/>
          <w:szCs w:val="24"/>
        </w:rPr>
      </w:pPr>
    </w:p>
    <w:p w:rsidR="00B867A2" w:rsidRPr="00FF6471" w:rsidRDefault="00B867A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A8C89AE450044AE9D9B72EEA8614A83"/>
        </w:placeholder>
      </w:sdtPr>
      <w:sdtContent>
        <w:p w:rsidR="00B867A2" w:rsidRDefault="00B867A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88D030DECAE43FABC029AC004AEF40F"/>
        </w:placeholder>
      </w:sdtPr>
      <w:sdtContent>
        <w:p w:rsidR="00B867A2" w:rsidRDefault="00B867A2" w:rsidP="002A3B76">
          <w:pPr>
            <w:pStyle w:val="NormalWeb"/>
            <w:spacing w:before="0" w:beforeAutospacing="0" w:after="0" w:afterAutospacing="0"/>
            <w:jc w:val="both"/>
            <w:divId w:val="997153763"/>
            <w:rPr>
              <w:rFonts w:eastAsia="Times New Roman"/>
              <w:bCs/>
            </w:rPr>
          </w:pPr>
        </w:p>
        <w:p w:rsidR="00B867A2" w:rsidRPr="007E7E82" w:rsidRDefault="00B867A2" w:rsidP="002A3B76">
          <w:pPr>
            <w:pStyle w:val="NormalWeb"/>
            <w:spacing w:before="0" w:beforeAutospacing="0" w:after="0" w:afterAutospacing="0"/>
            <w:jc w:val="both"/>
            <w:divId w:val="997153763"/>
          </w:pPr>
          <w:r w:rsidRPr="007E7E82">
            <w:t>The San Jacinto River Authority (SJRA)</w:t>
          </w:r>
          <w:r>
            <w:t>,</w:t>
          </w:r>
          <w:r w:rsidRPr="007E7E82">
            <w:t xml:space="preserve"> based in Montgomery County, provides raw and treated water to municipal water providers and industr</w:t>
          </w:r>
          <w:r>
            <w:t>ies</w:t>
          </w:r>
          <w:r w:rsidRPr="007E7E82">
            <w:t>, monitors water quality in the San Jacinto River basin, and operates the Lake Conroe Dam and permits structures on the lake. </w:t>
          </w:r>
        </w:p>
        <w:p w:rsidR="00B867A2" w:rsidRPr="007E7E82" w:rsidRDefault="00B867A2" w:rsidP="002A3B76">
          <w:pPr>
            <w:pStyle w:val="NormalWeb"/>
            <w:spacing w:before="0" w:beforeAutospacing="0" w:after="0" w:afterAutospacing="0"/>
            <w:jc w:val="both"/>
            <w:divId w:val="997153763"/>
          </w:pPr>
          <w:r w:rsidRPr="007E7E82">
            <w:t> </w:t>
          </w:r>
        </w:p>
        <w:p w:rsidR="00B867A2" w:rsidRPr="007E7E82" w:rsidRDefault="00B867A2" w:rsidP="002A3B76">
          <w:pPr>
            <w:pStyle w:val="NormalWeb"/>
            <w:spacing w:before="0" w:beforeAutospacing="0" w:after="0" w:afterAutospacing="0"/>
            <w:jc w:val="both"/>
            <w:divId w:val="997153763"/>
          </w:pPr>
          <w:r w:rsidRPr="007E7E82">
            <w:t xml:space="preserve">The Sunset Advisory Commission reviewed </w:t>
          </w:r>
          <w:r>
            <w:t>SJRA,</w:t>
          </w:r>
          <w:r w:rsidRPr="007E7E82">
            <w:t xml:space="preserve"> which is not subject to abolishment under the Sunset Act.</w:t>
          </w:r>
        </w:p>
        <w:p w:rsidR="00B867A2" w:rsidRPr="007E7E82" w:rsidRDefault="00B867A2" w:rsidP="002A3B76">
          <w:pPr>
            <w:pStyle w:val="NormalWeb"/>
            <w:spacing w:before="0" w:beforeAutospacing="0" w:after="0" w:afterAutospacing="0"/>
            <w:jc w:val="both"/>
            <w:divId w:val="997153763"/>
          </w:pPr>
          <w:r w:rsidRPr="007E7E82">
            <w:t> </w:t>
          </w:r>
        </w:p>
        <w:p w:rsidR="00B867A2" w:rsidRPr="007E7E82" w:rsidRDefault="00B867A2" w:rsidP="002A3B76">
          <w:pPr>
            <w:pStyle w:val="NormalWeb"/>
            <w:spacing w:before="0" w:beforeAutospacing="0" w:after="0" w:afterAutospacing="0"/>
            <w:jc w:val="both"/>
            <w:divId w:val="997153763"/>
          </w:pPr>
          <w:r w:rsidRPr="007E7E82">
            <w:t>This bill includes key findings from the Sunset Advisory Commission. Specifically, it extends the Sunset review to 2036, statutorily requires SJRA to adopt a public engagement policy that guides and encourages public involvement on key decisions, amends SJRA's board member terms to four years from six years, and applies across-the-board Sunset review recommendations.</w:t>
          </w:r>
        </w:p>
        <w:p w:rsidR="00B867A2" w:rsidRPr="007E7E82" w:rsidRDefault="00B867A2" w:rsidP="002A3B76">
          <w:pPr>
            <w:pStyle w:val="NormalWeb"/>
            <w:spacing w:before="0" w:beforeAutospacing="0" w:after="0" w:afterAutospacing="0"/>
            <w:jc w:val="both"/>
            <w:divId w:val="997153763"/>
          </w:pPr>
          <w:r w:rsidRPr="007E7E82">
            <w:t> </w:t>
          </w:r>
        </w:p>
        <w:p w:rsidR="00B867A2" w:rsidRPr="007E7E82" w:rsidRDefault="00B867A2" w:rsidP="002A3B76">
          <w:pPr>
            <w:pStyle w:val="NormalWeb"/>
            <w:spacing w:before="0" w:beforeAutospacing="0" w:after="0" w:afterAutospacing="0"/>
            <w:jc w:val="both"/>
            <w:divId w:val="997153763"/>
          </w:pPr>
          <w:r w:rsidRPr="007E7E82">
            <w:t>These standards require the governor to designate a member of the SJRA board to serve as the presiding officer, specify the ground and process for removing a board member, establish board member training requirements, adopt policies to clearly separate board functions from the authority's day-to-day staff operations, include public testimony as an agenda item at every regular board meeting, maintain a system for receiving and acting on complaints</w:t>
          </w:r>
          <w:r>
            <w:t>,</w:t>
          </w:r>
          <w:r w:rsidRPr="007E7E82">
            <w:t xml:space="preserve"> and make information available regarding its complaints procedure.</w:t>
          </w:r>
        </w:p>
        <w:p w:rsidR="00B867A2" w:rsidRPr="00D70925" w:rsidRDefault="00B867A2" w:rsidP="002A3B76">
          <w:pPr>
            <w:spacing w:after="0" w:line="240" w:lineRule="auto"/>
            <w:jc w:val="both"/>
            <w:rPr>
              <w:rFonts w:eastAsia="Times New Roman" w:cs="Times New Roman"/>
              <w:bCs/>
              <w:szCs w:val="24"/>
            </w:rPr>
          </w:pPr>
        </w:p>
      </w:sdtContent>
    </w:sdt>
    <w:p w:rsidR="00B867A2" w:rsidRDefault="00B867A2" w:rsidP="000F1DF9">
      <w:pPr>
        <w:spacing w:after="0" w:line="240" w:lineRule="auto"/>
        <w:jc w:val="both"/>
        <w:rPr>
          <w:rFonts w:cs="Times New Roman"/>
          <w:szCs w:val="24"/>
        </w:rPr>
      </w:pPr>
      <w:bookmarkStart w:id="0" w:name="EnrolledProposed"/>
      <w:bookmarkEnd w:id="0"/>
      <w:r>
        <w:rPr>
          <w:rFonts w:cs="Times New Roman"/>
          <w:szCs w:val="24"/>
        </w:rPr>
        <w:t xml:space="preserve">H.B. 1540 </w:t>
      </w:r>
      <w:bookmarkStart w:id="1" w:name="AmendsCurrentLaw"/>
      <w:bookmarkEnd w:id="1"/>
      <w:r>
        <w:rPr>
          <w:rFonts w:cs="Times New Roman"/>
          <w:szCs w:val="24"/>
        </w:rPr>
        <w:t>amends current law relating to the San Jacinto River Authority, following recommendations of the Sunset Advisory Commission, and specifies grounds for the removal of a member of the board of directors.</w:t>
      </w:r>
    </w:p>
    <w:p w:rsidR="00B867A2" w:rsidRDefault="00B867A2" w:rsidP="000F1DF9">
      <w:pPr>
        <w:spacing w:after="0" w:line="240" w:lineRule="auto"/>
        <w:jc w:val="both"/>
        <w:rPr>
          <w:rFonts w:cs="Times New Roman"/>
          <w:szCs w:val="24"/>
        </w:rPr>
      </w:pPr>
    </w:p>
    <w:p w:rsidR="00B867A2" w:rsidRPr="007E7E82" w:rsidRDefault="00B867A2" w:rsidP="000F1DF9">
      <w:pPr>
        <w:spacing w:after="0" w:line="240" w:lineRule="auto"/>
        <w:jc w:val="both"/>
        <w:rPr>
          <w:rFonts w:cs="Times New Roman"/>
          <w:szCs w:val="24"/>
        </w:rPr>
      </w:pPr>
      <w:r>
        <w:rPr>
          <w:rFonts w:cs="Times New Roman"/>
          <w:szCs w:val="24"/>
        </w:rPr>
        <w:t>[</w:t>
      </w:r>
      <w:r>
        <w:rPr>
          <w:rFonts w:cs="Times New Roman"/>
          <w:b/>
          <w:bCs/>
          <w:szCs w:val="24"/>
        </w:rPr>
        <w:t>Note</w:t>
      </w:r>
      <w:r>
        <w:rPr>
          <w:rFonts w:cs="Times New Roman"/>
          <w:szCs w:val="24"/>
        </w:rPr>
        <w:t>: While the statutory reference in this bill is to the San Jacinto River Conservation and Reclamation District (district), the following amendments affect the San Jacinto River Authority, as the successor agency to the district.]</w:t>
      </w:r>
    </w:p>
    <w:p w:rsidR="00B867A2" w:rsidRPr="007E7E82" w:rsidRDefault="00B867A2" w:rsidP="000F1DF9">
      <w:pPr>
        <w:spacing w:after="0" w:line="240" w:lineRule="auto"/>
        <w:jc w:val="both"/>
        <w:rPr>
          <w:rFonts w:eastAsia="Times New Roman" w:cs="Times New Roman"/>
          <w:szCs w:val="24"/>
        </w:rPr>
      </w:pPr>
    </w:p>
    <w:p w:rsidR="00B867A2" w:rsidRPr="005C2A78" w:rsidRDefault="00B867A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5B9FC712E61438D80940FE483301A16"/>
          </w:placeholder>
        </w:sdtPr>
        <w:sdtContent>
          <w:r>
            <w:rPr>
              <w:rFonts w:eastAsia="Times New Roman" w:cs="Times New Roman"/>
              <w:b/>
              <w:szCs w:val="24"/>
              <w:u w:val="single"/>
            </w:rPr>
            <w:t>RULEMAKING AUTHORITY</w:t>
          </w:r>
        </w:sdtContent>
      </w:sdt>
    </w:p>
    <w:p w:rsidR="00B867A2" w:rsidRPr="006529C4" w:rsidRDefault="00B867A2" w:rsidP="00774EC7">
      <w:pPr>
        <w:spacing w:after="0" w:line="240" w:lineRule="auto"/>
        <w:jc w:val="both"/>
        <w:rPr>
          <w:rFonts w:cs="Times New Roman"/>
          <w:szCs w:val="24"/>
        </w:rPr>
      </w:pPr>
    </w:p>
    <w:p w:rsidR="00B867A2" w:rsidRPr="006529C4" w:rsidRDefault="00B867A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67A2" w:rsidRPr="006529C4" w:rsidRDefault="00B867A2" w:rsidP="002A3B76">
      <w:pPr>
        <w:spacing w:after="0" w:line="240" w:lineRule="auto"/>
        <w:jc w:val="both"/>
        <w:rPr>
          <w:rFonts w:cs="Times New Roman"/>
          <w:szCs w:val="24"/>
        </w:rPr>
      </w:pPr>
    </w:p>
    <w:p w:rsidR="00B867A2" w:rsidRPr="005C2A78" w:rsidRDefault="00B867A2" w:rsidP="002A3B7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D2D8CFBBC4745C6ACCA7EF727145950"/>
          </w:placeholder>
        </w:sdtPr>
        <w:sdtContent>
          <w:r>
            <w:rPr>
              <w:rFonts w:eastAsia="Times New Roman" w:cs="Times New Roman"/>
              <w:b/>
              <w:szCs w:val="24"/>
              <w:u w:val="single"/>
            </w:rPr>
            <w:t>SECTION BY SECTION ANALYSIS</w:t>
          </w:r>
        </w:sdtContent>
      </w:sdt>
    </w:p>
    <w:p w:rsidR="00B867A2" w:rsidRPr="005C2A78" w:rsidRDefault="00B867A2" w:rsidP="002A3B76">
      <w:pPr>
        <w:spacing w:after="0" w:line="240" w:lineRule="auto"/>
        <w:jc w:val="both"/>
        <w:rPr>
          <w:rFonts w:eastAsia="Times New Roman" w:cs="Times New Roman"/>
          <w:szCs w:val="24"/>
        </w:rPr>
      </w:pPr>
    </w:p>
    <w:p w:rsidR="00B867A2" w:rsidRDefault="00B867A2" w:rsidP="002A3B76">
      <w:pPr>
        <w:spacing w:after="0" w:line="240" w:lineRule="auto"/>
        <w:jc w:val="both"/>
        <w:rPr>
          <w:rFonts w:eastAsia="Times New Roman" w:cs="Times New Roman"/>
          <w:szCs w:val="24"/>
        </w:rPr>
      </w:pPr>
      <w:r w:rsidRPr="00754DA6">
        <w:rPr>
          <w:rFonts w:eastAsia="Times New Roman" w:cs="Times New Roman"/>
          <w:szCs w:val="24"/>
        </w:rPr>
        <w:t xml:space="preserve">SECTION 1. </w:t>
      </w:r>
      <w:r>
        <w:rPr>
          <w:rFonts w:eastAsia="Times New Roman" w:cs="Times New Roman"/>
          <w:szCs w:val="24"/>
        </w:rPr>
        <w:t xml:space="preserve">Amends </w:t>
      </w:r>
      <w:r w:rsidRPr="00754DA6">
        <w:rPr>
          <w:rFonts w:eastAsia="Times New Roman" w:cs="Times New Roman"/>
          <w:szCs w:val="24"/>
        </w:rPr>
        <w:t>Section 1A(a), Chapter 426, Acts of the 45th Legislature, Regular Session, 1937, as follows:</w:t>
      </w:r>
    </w:p>
    <w:p w:rsidR="00B867A2" w:rsidRPr="00754DA6" w:rsidRDefault="00B867A2" w:rsidP="002A3B76">
      <w:pPr>
        <w:spacing w:after="0" w:line="240" w:lineRule="auto"/>
        <w:jc w:val="both"/>
        <w:rPr>
          <w:rFonts w:eastAsia="Times New Roman" w:cs="Times New Roman"/>
          <w:szCs w:val="24"/>
        </w:rPr>
      </w:pPr>
    </w:p>
    <w:p w:rsidR="00B867A2" w:rsidRDefault="00B867A2" w:rsidP="002A3B76">
      <w:pPr>
        <w:spacing w:after="0" w:line="240" w:lineRule="auto"/>
        <w:ind w:left="720"/>
        <w:jc w:val="both"/>
        <w:rPr>
          <w:rFonts w:eastAsia="Times New Roman" w:cs="Times New Roman"/>
          <w:szCs w:val="24"/>
        </w:rPr>
      </w:pPr>
      <w:r w:rsidRPr="00754DA6">
        <w:rPr>
          <w:rFonts w:eastAsia="Times New Roman" w:cs="Times New Roman"/>
          <w:szCs w:val="24"/>
        </w:rPr>
        <w:t xml:space="preserve">(a) </w:t>
      </w:r>
      <w:r>
        <w:rPr>
          <w:rFonts w:eastAsia="Times New Roman" w:cs="Times New Roman"/>
          <w:szCs w:val="24"/>
        </w:rPr>
        <w:t xml:space="preserve">Requires that the </w:t>
      </w:r>
      <w:r w:rsidRPr="00754DA6">
        <w:rPr>
          <w:rFonts w:eastAsia="Times New Roman" w:cs="Times New Roman"/>
          <w:szCs w:val="24"/>
        </w:rPr>
        <w:t xml:space="preserve">review </w:t>
      </w:r>
      <w:r>
        <w:rPr>
          <w:rFonts w:eastAsia="Times New Roman" w:cs="Times New Roman"/>
          <w:szCs w:val="24"/>
        </w:rPr>
        <w:t xml:space="preserve">of the San Jacinto River Conservation and Reclamation </w:t>
      </w:r>
      <w:r w:rsidRPr="00754DA6">
        <w:rPr>
          <w:rFonts w:eastAsia="Times New Roman" w:cs="Times New Roman"/>
          <w:szCs w:val="24"/>
        </w:rPr>
        <w:t>District</w:t>
      </w:r>
      <w:r>
        <w:rPr>
          <w:rFonts w:eastAsia="Times New Roman" w:cs="Times New Roman"/>
          <w:szCs w:val="24"/>
        </w:rPr>
        <w:t xml:space="preserve"> (district) </w:t>
      </w:r>
      <w:r w:rsidRPr="00754DA6">
        <w:rPr>
          <w:rFonts w:eastAsia="Times New Roman" w:cs="Times New Roman"/>
          <w:szCs w:val="24"/>
        </w:rPr>
        <w:t>be conducted under Section 325.025</w:t>
      </w:r>
      <w:r>
        <w:rPr>
          <w:rFonts w:eastAsia="Times New Roman" w:cs="Times New Roman"/>
          <w:szCs w:val="24"/>
        </w:rPr>
        <w:t xml:space="preserve"> (River Authorities Subject to Review)</w:t>
      </w:r>
      <w:r w:rsidRPr="00754DA6">
        <w:rPr>
          <w:rFonts w:eastAsia="Times New Roman" w:cs="Times New Roman"/>
          <w:szCs w:val="24"/>
        </w:rPr>
        <w:t xml:space="preserve">, Government Code, as if the </w:t>
      </w:r>
      <w:r>
        <w:rPr>
          <w:rFonts w:eastAsia="Times New Roman" w:cs="Times New Roman"/>
          <w:szCs w:val="24"/>
        </w:rPr>
        <w:t>d</w:t>
      </w:r>
      <w:r w:rsidRPr="00754DA6">
        <w:rPr>
          <w:rFonts w:eastAsia="Times New Roman" w:cs="Times New Roman"/>
          <w:szCs w:val="24"/>
        </w:rPr>
        <w:t>istrict were a state agency scheduled to be abolished September 1, 2035</w:t>
      </w:r>
      <w:r>
        <w:rPr>
          <w:rFonts w:eastAsia="Times New Roman" w:cs="Times New Roman"/>
          <w:szCs w:val="24"/>
        </w:rPr>
        <w:t>, rather than September 1, 2023,</w:t>
      </w:r>
      <w:r w:rsidRPr="00754DA6">
        <w:rPr>
          <w:rFonts w:eastAsia="Times New Roman" w:cs="Times New Roman"/>
          <w:szCs w:val="24"/>
        </w:rPr>
        <w:t xml:space="preserve"> and every 12th year after that year.</w:t>
      </w:r>
    </w:p>
    <w:p w:rsidR="00B867A2" w:rsidRPr="00754DA6" w:rsidRDefault="00B867A2" w:rsidP="002A3B76">
      <w:pPr>
        <w:spacing w:after="0" w:line="240" w:lineRule="auto"/>
        <w:ind w:left="720"/>
        <w:jc w:val="both"/>
        <w:rPr>
          <w:rFonts w:eastAsia="Times New Roman" w:cs="Times New Roman"/>
          <w:szCs w:val="24"/>
        </w:rPr>
      </w:pPr>
    </w:p>
    <w:p w:rsidR="00B867A2" w:rsidRPr="00754DA6" w:rsidRDefault="00B867A2" w:rsidP="002A3B76">
      <w:pPr>
        <w:spacing w:after="0" w:line="240" w:lineRule="auto"/>
        <w:jc w:val="both"/>
        <w:rPr>
          <w:rFonts w:eastAsia="Times New Roman" w:cs="Times New Roman"/>
          <w:szCs w:val="24"/>
        </w:rPr>
      </w:pPr>
      <w:r w:rsidRPr="00754DA6">
        <w:rPr>
          <w:rFonts w:eastAsia="Times New Roman" w:cs="Times New Roman"/>
          <w:szCs w:val="24"/>
        </w:rPr>
        <w:t xml:space="preserve">SECTION 2. </w:t>
      </w:r>
      <w:r>
        <w:rPr>
          <w:rFonts w:eastAsia="Times New Roman" w:cs="Times New Roman"/>
          <w:szCs w:val="24"/>
        </w:rPr>
        <w:t xml:space="preserve">Amends </w:t>
      </w:r>
      <w:r w:rsidRPr="00754DA6">
        <w:rPr>
          <w:rFonts w:eastAsia="Times New Roman" w:cs="Times New Roman"/>
          <w:szCs w:val="24"/>
        </w:rPr>
        <w:t>Section 6, Chapter 426, Acts of the 45th Legislature, Regular Session, 1937, as follows:</w:t>
      </w:r>
    </w:p>
    <w:p w:rsidR="00B867A2" w:rsidRDefault="00B867A2" w:rsidP="002A3B76">
      <w:pPr>
        <w:spacing w:after="0" w:line="240" w:lineRule="auto"/>
        <w:jc w:val="both"/>
        <w:rPr>
          <w:rFonts w:eastAsia="Times New Roman" w:cs="Times New Roman"/>
          <w:szCs w:val="24"/>
        </w:rPr>
      </w:pPr>
    </w:p>
    <w:p w:rsidR="00B867A2" w:rsidRDefault="00B867A2" w:rsidP="002A3B76">
      <w:pPr>
        <w:spacing w:after="0" w:line="240" w:lineRule="auto"/>
        <w:ind w:left="720"/>
        <w:jc w:val="both"/>
        <w:rPr>
          <w:rFonts w:eastAsia="Times New Roman" w:cs="Times New Roman"/>
          <w:szCs w:val="24"/>
        </w:rPr>
      </w:pPr>
      <w:r w:rsidRPr="00754DA6">
        <w:rPr>
          <w:rFonts w:eastAsia="Times New Roman" w:cs="Times New Roman"/>
          <w:szCs w:val="24"/>
        </w:rPr>
        <w:t xml:space="preserve">Sec. 6. </w:t>
      </w:r>
      <w:r>
        <w:rPr>
          <w:rFonts w:eastAsia="Times New Roman" w:cs="Times New Roman"/>
          <w:szCs w:val="24"/>
        </w:rPr>
        <w:t>Requires that the</w:t>
      </w:r>
      <w:r w:rsidRPr="00754DA6">
        <w:rPr>
          <w:rFonts w:eastAsia="Times New Roman" w:cs="Times New Roman"/>
          <w:szCs w:val="24"/>
        </w:rPr>
        <w:t xml:space="preserve"> management and control of all the affairs of said </w:t>
      </w:r>
      <w:r>
        <w:rPr>
          <w:rFonts w:eastAsia="Times New Roman" w:cs="Times New Roman"/>
          <w:szCs w:val="24"/>
        </w:rPr>
        <w:t>d</w:t>
      </w:r>
      <w:r w:rsidRPr="00754DA6">
        <w:rPr>
          <w:rFonts w:eastAsia="Times New Roman" w:cs="Times New Roman"/>
          <w:szCs w:val="24"/>
        </w:rPr>
        <w:t xml:space="preserve">istrict be vested in, and the powers, rights, privileges, and functions of the </w:t>
      </w:r>
      <w:r>
        <w:rPr>
          <w:rFonts w:eastAsia="Times New Roman" w:cs="Times New Roman"/>
          <w:szCs w:val="24"/>
        </w:rPr>
        <w:t>d</w:t>
      </w:r>
      <w:r w:rsidRPr="00754DA6">
        <w:rPr>
          <w:rFonts w:eastAsia="Times New Roman" w:cs="Times New Roman"/>
          <w:szCs w:val="24"/>
        </w:rPr>
        <w:t xml:space="preserve">istrict be exercised by a </w:t>
      </w:r>
      <w:r>
        <w:rPr>
          <w:rFonts w:eastAsia="Times New Roman" w:cs="Times New Roman"/>
          <w:szCs w:val="24"/>
        </w:rPr>
        <w:t>b</w:t>
      </w:r>
      <w:r w:rsidRPr="00754DA6">
        <w:rPr>
          <w:rFonts w:eastAsia="Times New Roman" w:cs="Times New Roman"/>
          <w:szCs w:val="24"/>
        </w:rPr>
        <w:t xml:space="preserve">oard of </w:t>
      </w:r>
      <w:r>
        <w:rPr>
          <w:rFonts w:eastAsia="Times New Roman" w:cs="Times New Roman"/>
          <w:szCs w:val="24"/>
        </w:rPr>
        <w:t>d</w:t>
      </w:r>
      <w:r w:rsidRPr="00754DA6">
        <w:rPr>
          <w:rFonts w:eastAsia="Times New Roman" w:cs="Times New Roman"/>
          <w:szCs w:val="24"/>
        </w:rPr>
        <w:t>irectors</w:t>
      </w:r>
      <w:r>
        <w:rPr>
          <w:rFonts w:eastAsia="Times New Roman" w:cs="Times New Roman"/>
          <w:szCs w:val="24"/>
        </w:rPr>
        <w:t xml:space="preserve"> (board) </w:t>
      </w:r>
      <w:r w:rsidRPr="00754DA6">
        <w:rPr>
          <w:rFonts w:eastAsia="Times New Roman" w:cs="Times New Roman"/>
          <w:szCs w:val="24"/>
        </w:rPr>
        <w:t>consisting of seven</w:t>
      </w:r>
      <w:r>
        <w:rPr>
          <w:rFonts w:eastAsia="Times New Roman" w:cs="Times New Roman"/>
          <w:szCs w:val="24"/>
        </w:rPr>
        <w:t xml:space="preserve"> members, rather than</w:t>
      </w:r>
      <w:r w:rsidRPr="00754DA6">
        <w:rPr>
          <w:rFonts w:eastAsia="Times New Roman" w:cs="Times New Roman"/>
          <w:szCs w:val="24"/>
        </w:rPr>
        <w:t xml:space="preserve"> six (6) members, all of whom </w:t>
      </w:r>
      <w:r>
        <w:rPr>
          <w:rFonts w:eastAsia="Times New Roman" w:cs="Times New Roman"/>
          <w:szCs w:val="24"/>
        </w:rPr>
        <w:t>are required to</w:t>
      </w:r>
      <w:r w:rsidRPr="00754DA6">
        <w:rPr>
          <w:rFonts w:eastAsia="Times New Roman" w:cs="Times New Roman"/>
          <w:szCs w:val="24"/>
        </w:rPr>
        <w:t xml:space="preserve"> be freehold property taxpayers and legal voters of the State of Texas and four (4) of whom </w:t>
      </w:r>
      <w:r>
        <w:rPr>
          <w:rFonts w:eastAsia="Times New Roman" w:cs="Times New Roman"/>
          <w:szCs w:val="24"/>
        </w:rPr>
        <w:t>are required to</w:t>
      </w:r>
      <w:r w:rsidRPr="00754DA6">
        <w:rPr>
          <w:rFonts w:eastAsia="Times New Roman" w:cs="Times New Roman"/>
          <w:szCs w:val="24"/>
        </w:rPr>
        <w:t xml:space="preserve"> be residents of a county wholly encompassed by the </w:t>
      </w:r>
      <w:r>
        <w:rPr>
          <w:rFonts w:eastAsia="Times New Roman" w:cs="Times New Roman"/>
          <w:szCs w:val="24"/>
        </w:rPr>
        <w:t>d</w:t>
      </w:r>
      <w:r w:rsidRPr="00754DA6">
        <w:rPr>
          <w:rFonts w:eastAsia="Times New Roman" w:cs="Times New Roman"/>
          <w:szCs w:val="24"/>
        </w:rPr>
        <w:t xml:space="preserve">istrict. </w:t>
      </w:r>
      <w:r>
        <w:rPr>
          <w:rFonts w:eastAsia="Times New Roman" w:cs="Times New Roman"/>
          <w:szCs w:val="24"/>
        </w:rPr>
        <w:t>Requires me</w:t>
      </w:r>
      <w:r w:rsidRPr="00754DA6">
        <w:rPr>
          <w:rFonts w:eastAsia="Times New Roman" w:cs="Times New Roman"/>
          <w:szCs w:val="24"/>
        </w:rPr>
        <w:t xml:space="preserve">mbers of such </w:t>
      </w:r>
      <w:r>
        <w:rPr>
          <w:rFonts w:eastAsia="Times New Roman" w:cs="Times New Roman"/>
          <w:szCs w:val="24"/>
        </w:rPr>
        <w:t>board to</w:t>
      </w:r>
      <w:r w:rsidRPr="00754DA6">
        <w:rPr>
          <w:rFonts w:eastAsia="Times New Roman" w:cs="Times New Roman"/>
          <w:szCs w:val="24"/>
        </w:rPr>
        <w:t xml:space="preserve"> be appointed by the </w:t>
      </w:r>
      <w:r>
        <w:rPr>
          <w:rFonts w:eastAsia="Times New Roman" w:cs="Times New Roman"/>
          <w:szCs w:val="24"/>
        </w:rPr>
        <w:t>g</w:t>
      </w:r>
      <w:r w:rsidRPr="00754DA6">
        <w:rPr>
          <w:rFonts w:eastAsia="Times New Roman" w:cs="Times New Roman"/>
          <w:szCs w:val="24"/>
        </w:rPr>
        <w:t>overnor for terms of four</w:t>
      </w:r>
      <w:r>
        <w:rPr>
          <w:rFonts w:eastAsia="Times New Roman" w:cs="Times New Roman"/>
          <w:szCs w:val="24"/>
        </w:rPr>
        <w:t xml:space="preserve"> years, rather than</w:t>
      </w:r>
      <w:r w:rsidRPr="00754DA6">
        <w:rPr>
          <w:rFonts w:eastAsia="Times New Roman" w:cs="Times New Roman"/>
          <w:szCs w:val="24"/>
        </w:rPr>
        <w:t xml:space="preserve"> six (6)</w:t>
      </w:r>
      <w:r>
        <w:rPr>
          <w:rFonts w:eastAsia="Times New Roman" w:cs="Times New Roman"/>
          <w:szCs w:val="24"/>
        </w:rPr>
        <w:t xml:space="preserve"> </w:t>
      </w:r>
      <w:r w:rsidRPr="00754DA6">
        <w:rPr>
          <w:rFonts w:eastAsia="Times New Roman" w:cs="Times New Roman"/>
          <w:szCs w:val="24"/>
        </w:rPr>
        <w:t xml:space="preserve">years.  </w:t>
      </w:r>
      <w:r>
        <w:rPr>
          <w:rFonts w:eastAsia="Times New Roman" w:cs="Times New Roman"/>
          <w:szCs w:val="24"/>
        </w:rPr>
        <w:t>Deletes existing text requiring the</w:t>
      </w:r>
      <w:r w:rsidRPr="00754DA6">
        <w:rPr>
          <w:rFonts w:eastAsia="Times New Roman" w:cs="Times New Roman"/>
          <w:szCs w:val="24"/>
        </w:rPr>
        <w:t xml:space="preserve"> present </w:t>
      </w:r>
      <w:r>
        <w:rPr>
          <w:rFonts w:eastAsia="Times New Roman" w:cs="Times New Roman"/>
          <w:szCs w:val="24"/>
        </w:rPr>
        <w:t xml:space="preserve">board </w:t>
      </w:r>
      <w:r w:rsidRPr="00754DA6">
        <w:rPr>
          <w:rFonts w:eastAsia="Times New Roman" w:cs="Times New Roman"/>
          <w:szCs w:val="24"/>
        </w:rPr>
        <w:t xml:space="preserve">of six (6) directors of said </w:t>
      </w:r>
      <w:r>
        <w:rPr>
          <w:rFonts w:eastAsia="Times New Roman" w:cs="Times New Roman"/>
          <w:szCs w:val="24"/>
        </w:rPr>
        <w:t>d</w:t>
      </w:r>
      <w:r w:rsidRPr="00754DA6">
        <w:rPr>
          <w:rFonts w:eastAsia="Times New Roman" w:cs="Times New Roman"/>
          <w:szCs w:val="24"/>
        </w:rPr>
        <w:t xml:space="preserve">istrict, appointed by the State Board of Water Engineers under authority of </w:t>
      </w:r>
      <w:r>
        <w:rPr>
          <w:rFonts w:eastAsia="Times New Roman" w:cs="Times New Roman"/>
          <w:szCs w:val="24"/>
        </w:rPr>
        <w:t>certain legislation,</w:t>
      </w:r>
      <w:r w:rsidRPr="00754DA6">
        <w:rPr>
          <w:rFonts w:eastAsia="Times New Roman" w:cs="Times New Roman"/>
          <w:szCs w:val="24"/>
        </w:rPr>
        <w:t xml:space="preserve"> for terms of two (2), four (4), and six (6) years, </w:t>
      </w:r>
      <w:r>
        <w:rPr>
          <w:rFonts w:eastAsia="Times New Roman" w:cs="Times New Roman"/>
          <w:szCs w:val="24"/>
        </w:rPr>
        <w:t>to</w:t>
      </w:r>
      <w:r w:rsidRPr="00754DA6">
        <w:rPr>
          <w:rFonts w:eastAsia="Times New Roman" w:cs="Times New Roman"/>
          <w:szCs w:val="24"/>
        </w:rPr>
        <w:t xml:space="preserve"> continue to serve as such until the expiration of the respective terms for which they were appointed. </w:t>
      </w:r>
      <w:r>
        <w:rPr>
          <w:rFonts w:eastAsia="Times New Roman" w:cs="Times New Roman"/>
          <w:szCs w:val="24"/>
        </w:rPr>
        <w:t xml:space="preserve">Deletes existing text requiring </w:t>
      </w:r>
      <w:r w:rsidRPr="00754DA6">
        <w:rPr>
          <w:rFonts w:eastAsia="Times New Roman" w:cs="Times New Roman"/>
          <w:szCs w:val="24"/>
        </w:rPr>
        <w:t>the successors of each and all of t</w:t>
      </w:r>
      <w:r>
        <w:rPr>
          <w:rFonts w:eastAsia="Times New Roman" w:cs="Times New Roman"/>
          <w:szCs w:val="24"/>
        </w:rPr>
        <w:t>he present members of the board,</w:t>
      </w:r>
      <w:r w:rsidRPr="00754DA6">
        <w:rPr>
          <w:rFonts w:eastAsia="Times New Roman" w:cs="Times New Roman"/>
          <w:szCs w:val="24"/>
        </w:rPr>
        <w:t xml:space="preserve"> </w:t>
      </w:r>
      <w:r>
        <w:rPr>
          <w:rFonts w:eastAsia="Times New Roman" w:cs="Times New Roman"/>
          <w:szCs w:val="24"/>
        </w:rPr>
        <w:t>u</w:t>
      </w:r>
      <w:r w:rsidRPr="00754DA6">
        <w:rPr>
          <w:rFonts w:eastAsia="Times New Roman" w:cs="Times New Roman"/>
          <w:szCs w:val="24"/>
        </w:rPr>
        <w:t xml:space="preserve">pon the expiration of the terms for which </w:t>
      </w:r>
      <w:r>
        <w:rPr>
          <w:rFonts w:eastAsia="Times New Roman" w:cs="Times New Roman"/>
          <w:szCs w:val="24"/>
        </w:rPr>
        <w:t>each and all of them</w:t>
      </w:r>
      <w:r w:rsidRPr="00754DA6">
        <w:rPr>
          <w:rFonts w:eastAsia="Times New Roman" w:cs="Times New Roman"/>
          <w:szCs w:val="24"/>
        </w:rPr>
        <w:t xml:space="preserve"> were appointed, </w:t>
      </w:r>
      <w:r>
        <w:rPr>
          <w:rFonts w:eastAsia="Times New Roman" w:cs="Times New Roman"/>
          <w:szCs w:val="24"/>
        </w:rPr>
        <w:t>to</w:t>
      </w:r>
      <w:r w:rsidRPr="00754DA6">
        <w:rPr>
          <w:rFonts w:eastAsia="Times New Roman" w:cs="Times New Roman"/>
          <w:szCs w:val="24"/>
        </w:rPr>
        <w:t xml:space="preserve"> be appointed by the </w:t>
      </w:r>
      <w:r>
        <w:rPr>
          <w:rFonts w:eastAsia="Times New Roman" w:cs="Times New Roman"/>
          <w:szCs w:val="24"/>
        </w:rPr>
        <w:t>g</w:t>
      </w:r>
      <w:r w:rsidRPr="00754DA6">
        <w:rPr>
          <w:rFonts w:eastAsia="Times New Roman" w:cs="Times New Roman"/>
          <w:szCs w:val="24"/>
        </w:rPr>
        <w:t>overnor for a term of six (6) years.</w:t>
      </w:r>
    </w:p>
    <w:p w:rsidR="00B867A2" w:rsidRPr="00754DA6" w:rsidRDefault="00B867A2" w:rsidP="002A3B76">
      <w:pPr>
        <w:spacing w:after="0" w:line="240" w:lineRule="auto"/>
        <w:jc w:val="both"/>
        <w:rPr>
          <w:rFonts w:eastAsia="Times New Roman" w:cs="Times New Roman"/>
          <w:szCs w:val="24"/>
        </w:rPr>
      </w:pPr>
    </w:p>
    <w:p w:rsidR="00B867A2" w:rsidRDefault="00B867A2" w:rsidP="002A3B76">
      <w:pPr>
        <w:spacing w:after="0" w:line="240" w:lineRule="auto"/>
        <w:ind w:left="720"/>
        <w:jc w:val="both"/>
        <w:rPr>
          <w:rFonts w:eastAsia="Times New Roman" w:cs="Times New Roman"/>
          <w:szCs w:val="24"/>
        </w:rPr>
      </w:pPr>
      <w:r>
        <w:rPr>
          <w:rFonts w:eastAsia="Times New Roman" w:cs="Times New Roman"/>
          <w:szCs w:val="24"/>
        </w:rPr>
        <w:t>Requires the g</w:t>
      </w:r>
      <w:r w:rsidRPr="00754DA6">
        <w:rPr>
          <w:rFonts w:eastAsia="Times New Roman" w:cs="Times New Roman"/>
          <w:szCs w:val="24"/>
        </w:rPr>
        <w:t xml:space="preserve">overnor </w:t>
      </w:r>
      <w:r>
        <w:rPr>
          <w:rFonts w:eastAsia="Times New Roman" w:cs="Times New Roman"/>
          <w:szCs w:val="24"/>
        </w:rPr>
        <w:t>to</w:t>
      </w:r>
      <w:r w:rsidRPr="00754DA6">
        <w:rPr>
          <w:rFonts w:eastAsia="Times New Roman" w:cs="Times New Roman"/>
          <w:szCs w:val="24"/>
        </w:rPr>
        <w:t xml:space="preserve"> designate a </w:t>
      </w:r>
      <w:r>
        <w:rPr>
          <w:rFonts w:eastAsia="Times New Roman" w:cs="Times New Roman"/>
          <w:szCs w:val="24"/>
        </w:rPr>
        <w:t>d</w:t>
      </w:r>
      <w:r w:rsidRPr="00754DA6">
        <w:rPr>
          <w:rFonts w:eastAsia="Times New Roman" w:cs="Times New Roman"/>
          <w:szCs w:val="24"/>
        </w:rPr>
        <w:t xml:space="preserve">irector as the </w:t>
      </w:r>
      <w:r>
        <w:rPr>
          <w:rFonts w:eastAsia="Times New Roman" w:cs="Times New Roman"/>
          <w:szCs w:val="24"/>
        </w:rPr>
        <w:t>p</w:t>
      </w:r>
      <w:r w:rsidRPr="00754DA6">
        <w:rPr>
          <w:rFonts w:eastAsia="Times New Roman" w:cs="Times New Roman"/>
          <w:szCs w:val="24"/>
        </w:rPr>
        <w:t xml:space="preserve">resident of the </w:t>
      </w:r>
      <w:r>
        <w:rPr>
          <w:rFonts w:eastAsia="Times New Roman" w:cs="Times New Roman"/>
          <w:szCs w:val="24"/>
        </w:rPr>
        <w:t>b</w:t>
      </w:r>
      <w:r w:rsidRPr="00754DA6">
        <w:rPr>
          <w:rFonts w:eastAsia="Times New Roman" w:cs="Times New Roman"/>
          <w:szCs w:val="24"/>
        </w:rPr>
        <w:t xml:space="preserve">oard </w:t>
      </w:r>
      <w:r>
        <w:rPr>
          <w:rFonts w:eastAsia="Times New Roman" w:cs="Times New Roman"/>
          <w:szCs w:val="24"/>
        </w:rPr>
        <w:t xml:space="preserve">(president) </w:t>
      </w:r>
      <w:r w:rsidRPr="00754DA6">
        <w:rPr>
          <w:rFonts w:eastAsia="Times New Roman" w:cs="Times New Roman"/>
          <w:szCs w:val="24"/>
        </w:rPr>
        <w:t xml:space="preserve">to serve in that capacity at the pleasure of the </w:t>
      </w:r>
      <w:r>
        <w:rPr>
          <w:rFonts w:eastAsia="Times New Roman" w:cs="Times New Roman"/>
          <w:szCs w:val="24"/>
        </w:rPr>
        <w:t>g</w:t>
      </w:r>
      <w:r w:rsidRPr="00754DA6">
        <w:rPr>
          <w:rFonts w:eastAsia="Times New Roman" w:cs="Times New Roman"/>
          <w:szCs w:val="24"/>
        </w:rPr>
        <w:t xml:space="preserve">overnor. </w:t>
      </w:r>
      <w:r>
        <w:rPr>
          <w:rFonts w:eastAsia="Times New Roman" w:cs="Times New Roman"/>
          <w:szCs w:val="24"/>
        </w:rPr>
        <w:t>Requires f</w:t>
      </w:r>
      <w:r w:rsidRPr="00754DA6">
        <w:rPr>
          <w:rFonts w:eastAsia="Times New Roman" w:cs="Times New Roman"/>
          <w:szCs w:val="24"/>
        </w:rPr>
        <w:t xml:space="preserve">our (4) members, including the </w:t>
      </w:r>
      <w:r>
        <w:rPr>
          <w:rFonts w:eastAsia="Times New Roman" w:cs="Times New Roman"/>
          <w:szCs w:val="24"/>
        </w:rPr>
        <w:t>p</w:t>
      </w:r>
      <w:r w:rsidRPr="00754DA6">
        <w:rPr>
          <w:rFonts w:eastAsia="Times New Roman" w:cs="Times New Roman"/>
          <w:szCs w:val="24"/>
        </w:rPr>
        <w:t>resident</w:t>
      </w:r>
      <w:r>
        <w:rPr>
          <w:rFonts w:eastAsia="Times New Roman" w:cs="Times New Roman"/>
          <w:szCs w:val="24"/>
        </w:rPr>
        <w:t xml:space="preserve">, rather than including the </w:t>
      </w:r>
      <w:r w:rsidRPr="00754DA6">
        <w:rPr>
          <w:rFonts w:eastAsia="Times New Roman" w:cs="Times New Roman"/>
          <w:szCs w:val="24"/>
        </w:rPr>
        <w:t xml:space="preserve">presiding officer, </w:t>
      </w:r>
      <w:r>
        <w:rPr>
          <w:rFonts w:eastAsia="Times New Roman" w:cs="Times New Roman"/>
          <w:szCs w:val="24"/>
        </w:rPr>
        <w:t>to</w:t>
      </w:r>
      <w:r w:rsidRPr="00754DA6">
        <w:rPr>
          <w:rFonts w:eastAsia="Times New Roman" w:cs="Times New Roman"/>
          <w:szCs w:val="24"/>
        </w:rPr>
        <w:t xml:space="preserve"> constitute a quorum to transact business. </w:t>
      </w:r>
      <w:r>
        <w:rPr>
          <w:rFonts w:eastAsia="Times New Roman" w:cs="Times New Roman"/>
          <w:szCs w:val="24"/>
        </w:rPr>
        <w:t>Deletes existing text requiring the board to organize by electing one of its members president. Makes a nonsubstantive change.</w:t>
      </w:r>
    </w:p>
    <w:p w:rsidR="00B867A2" w:rsidRPr="00754DA6" w:rsidRDefault="00B867A2" w:rsidP="002A3B76">
      <w:pPr>
        <w:spacing w:after="0" w:line="240" w:lineRule="auto"/>
        <w:ind w:left="720"/>
        <w:jc w:val="both"/>
        <w:rPr>
          <w:rFonts w:eastAsia="Times New Roman" w:cs="Times New Roman"/>
          <w:szCs w:val="24"/>
        </w:rPr>
      </w:pPr>
    </w:p>
    <w:p w:rsidR="00B867A2" w:rsidRPr="00754DA6" w:rsidRDefault="00B867A2" w:rsidP="002A3B76">
      <w:pPr>
        <w:spacing w:after="0" w:line="240" w:lineRule="auto"/>
        <w:jc w:val="both"/>
        <w:rPr>
          <w:rFonts w:eastAsia="Times New Roman" w:cs="Times New Roman"/>
          <w:szCs w:val="24"/>
        </w:rPr>
      </w:pPr>
      <w:r w:rsidRPr="00754DA6">
        <w:rPr>
          <w:rFonts w:eastAsia="Times New Roman" w:cs="Times New Roman"/>
          <w:szCs w:val="24"/>
        </w:rPr>
        <w:t xml:space="preserve">SECTION 3. </w:t>
      </w:r>
      <w:r>
        <w:rPr>
          <w:rFonts w:eastAsia="Times New Roman" w:cs="Times New Roman"/>
          <w:szCs w:val="24"/>
        </w:rPr>
        <w:t xml:space="preserve">Amends </w:t>
      </w:r>
      <w:r w:rsidRPr="00754DA6">
        <w:rPr>
          <w:rFonts w:eastAsia="Times New Roman" w:cs="Times New Roman"/>
          <w:szCs w:val="24"/>
        </w:rPr>
        <w:t>Chapter 426, Acts of the 45th Legislature, Regular Session, 1937, by adding Sections 6A, 6B, 6C, 6D, 6E, and 6F</w:t>
      </w:r>
      <w:r>
        <w:rPr>
          <w:rFonts w:eastAsia="Times New Roman" w:cs="Times New Roman"/>
          <w:szCs w:val="24"/>
        </w:rPr>
        <w:t xml:space="preserve">, </w:t>
      </w:r>
      <w:r w:rsidRPr="00754DA6">
        <w:rPr>
          <w:rFonts w:eastAsia="Times New Roman" w:cs="Times New Roman"/>
          <w:szCs w:val="24"/>
        </w:rPr>
        <w:t>as follows:</w:t>
      </w:r>
    </w:p>
    <w:p w:rsidR="00B867A2" w:rsidRDefault="00B867A2" w:rsidP="002A3B76">
      <w:pPr>
        <w:spacing w:after="0" w:line="240" w:lineRule="auto"/>
        <w:ind w:left="720"/>
        <w:jc w:val="both"/>
        <w:rPr>
          <w:rFonts w:eastAsia="Times New Roman" w:cs="Times New Roman"/>
          <w:szCs w:val="24"/>
        </w:rPr>
      </w:pPr>
    </w:p>
    <w:p w:rsidR="00B867A2" w:rsidRPr="00754DA6" w:rsidRDefault="00B867A2" w:rsidP="002A3B76">
      <w:pPr>
        <w:spacing w:after="0" w:line="240" w:lineRule="auto"/>
        <w:ind w:left="720"/>
        <w:jc w:val="both"/>
        <w:rPr>
          <w:rFonts w:eastAsia="Times New Roman" w:cs="Times New Roman"/>
          <w:szCs w:val="24"/>
        </w:rPr>
      </w:pPr>
      <w:r w:rsidRPr="00754DA6">
        <w:rPr>
          <w:rFonts w:eastAsia="Times New Roman" w:cs="Times New Roman"/>
          <w:szCs w:val="24"/>
        </w:rPr>
        <w:t xml:space="preserve">Sec. 6A. (a) </w:t>
      </w:r>
      <w:r>
        <w:rPr>
          <w:rFonts w:eastAsia="Times New Roman" w:cs="Times New Roman"/>
          <w:szCs w:val="24"/>
        </w:rPr>
        <w:t>Provides that i</w:t>
      </w:r>
      <w:r w:rsidRPr="00754DA6">
        <w:rPr>
          <w:rFonts w:eastAsia="Times New Roman" w:cs="Times New Roman"/>
          <w:szCs w:val="24"/>
        </w:rPr>
        <w:t xml:space="preserve">t is a ground for removal from the </w:t>
      </w:r>
      <w:r>
        <w:rPr>
          <w:rFonts w:eastAsia="Times New Roman" w:cs="Times New Roman"/>
          <w:szCs w:val="24"/>
        </w:rPr>
        <w:t>board</w:t>
      </w:r>
      <w:r w:rsidRPr="00754DA6">
        <w:rPr>
          <w:rFonts w:eastAsia="Times New Roman" w:cs="Times New Roman"/>
          <w:szCs w:val="24"/>
        </w:rPr>
        <w:t xml:space="preserve"> that a </w:t>
      </w:r>
      <w:r>
        <w:rPr>
          <w:rFonts w:eastAsia="Times New Roman" w:cs="Times New Roman"/>
          <w:szCs w:val="24"/>
        </w:rPr>
        <w:t>d</w:t>
      </w:r>
      <w:r w:rsidRPr="00754DA6">
        <w:rPr>
          <w:rFonts w:eastAsia="Times New Roman" w:cs="Times New Roman"/>
          <w:szCs w:val="24"/>
        </w:rPr>
        <w:t>irector:</w:t>
      </w:r>
    </w:p>
    <w:p w:rsidR="00B867A2" w:rsidRDefault="00B867A2" w:rsidP="002A3B76">
      <w:pPr>
        <w:spacing w:after="0" w:line="240" w:lineRule="auto"/>
        <w:ind w:left="1440"/>
        <w:jc w:val="both"/>
        <w:rPr>
          <w:rFonts w:eastAsia="Times New Roman" w:cs="Times New Roman"/>
          <w:szCs w:val="24"/>
        </w:rPr>
      </w:pPr>
    </w:p>
    <w:p w:rsidR="00B867A2" w:rsidRPr="00754DA6" w:rsidRDefault="00B867A2" w:rsidP="002A3B76">
      <w:pPr>
        <w:spacing w:after="0" w:line="240" w:lineRule="auto"/>
        <w:ind w:left="2160"/>
        <w:jc w:val="both"/>
        <w:rPr>
          <w:rFonts w:eastAsia="Times New Roman" w:cs="Times New Roman"/>
          <w:szCs w:val="24"/>
        </w:rPr>
      </w:pPr>
      <w:r w:rsidRPr="00754DA6">
        <w:rPr>
          <w:rFonts w:eastAsia="Times New Roman" w:cs="Times New Roman"/>
          <w:szCs w:val="24"/>
        </w:rPr>
        <w:t>(1) does not have at the time of taking office the qualifications required by Section 6 of this Act;</w:t>
      </w:r>
    </w:p>
    <w:p w:rsidR="00B867A2" w:rsidRDefault="00B867A2" w:rsidP="002A3B76">
      <w:pPr>
        <w:spacing w:after="0" w:line="240" w:lineRule="auto"/>
        <w:ind w:left="2160"/>
        <w:jc w:val="both"/>
        <w:rPr>
          <w:rFonts w:eastAsia="Times New Roman" w:cs="Times New Roman"/>
          <w:szCs w:val="24"/>
        </w:rPr>
      </w:pPr>
    </w:p>
    <w:p w:rsidR="00B867A2" w:rsidRPr="00754DA6" w:rsidRDefault="00B867A2" w:rsidP="002A3B76">
      <w:pPr>
        <w:spacing w:after="0" w:line="240" w:lineRule="auto"/>
        <w:ind w:left="2160"/>
        <w:jc w:val="both"/>
        <w:rPr>
          <w:rFonts w:eastAsia="Times New Roman" w:cs="Times New Roman"/>
          <w:szCs w:val="24"/>
        </w:rPr>
      </w:pPr>
      <w:r w:rsidRPr="00754DA6">
        <w:rPr>
          <w:rFonts w:eastAsia="Times New Roman" w:cs="Times New Roman"/>
          <w:szCs w:val="24"/>
        </w:rPr>
        <w:t xml:space="preserve">(2) does not maintain during service on the </w:t>
      </w:r>
      <w:r>
        <w:rPr>
          <w:rFonts w:eastAsia="Times New Roman" w:cs="Times New Roman"/>
          <w:szCs w:val="24"/>
        </w:rPr>
        <w:t>b</w:t>
      </w:r>
      <w:r w:rsidRPr="00754DA6">
        <w:rPr>
          <w:rFonts w:eastAsia="Times New Roman" w:cs="Times New Roman"/>
          <w:szCs w:val="24"/>
        </w:rPr>
        <w:t>oard the qualifications required by Section 6 of this Act;</w:t>
      </w:r>
    </w:p>
    <w:p w:rsidR="00B867A2" w:rsidRDefault="00B867A2" w:rsidP="002A3B76">
      <w:pPr>
        <w:spacing w:after="0" w:line="240" w:lineRule="auto"/>
        <w:ind w:left="2160"/>
        <w:jc w:val="both"/>
        <w:rPr>
          <w:rFonts w:eastAsia="Times New Roman" w:cs="Times New Roman"/>
          <w:szCs w:val="24"/>
        </w:rPr>
      </w:pPr>
    </w:p>
    <w:p w:rsidR="00B867A2" w:rsidRPr="00754DA6" w:rsidRDefault="00B867A2" w:rsidP="002A3B76">
      <w:pPr>
        <w:spacing w:after="0" w:line="240" w:lineRule="auto"/>
        <w:ind w:left="2160"/>
        <w:jc w:val="both"/>
        <w:rPr>
          <w:rFonts w:eastAsia="Times New Roman" w:cs="Times New Roman"/>
          <w:szCs w:val="24"/>
        </w:rPr>
      </w:pPr>
      <w:r w:rsidRPr="00754DA6">
        <w:rPr>
          <w:rFonts w:eastAsia="Times New Roman" w:cs="Times New Roman"/>
          <w:szCs w:val="24"/>
        </w:rPr>
        <w:t>(3) is ineligible for directorship under Chapter 171</w:t>
      </w:r>
      <w:r>
        <w:rPr>
          <w:rFonts w:eastAsia="Times New Roman" w:cs="Times New Roman"/>
          <w:szCs w:val="24"/>
        </w:rPr>
        <w:t xml:space="preserve"> (Regulation of Conflicts of Interest of Officers of Municipalities, Counties, and Certain Other Local Governments)</w:t>
      </w:r>
      <w:r w:rsidRPr="00754DA6">
        <w:rPr>
          <w:rFonts w:eastAsia="Times New Roman" w:cs="Times New Roman"/>
          <w:szCs w:val="24"/>
        </w:rPr>
        <w:t>, Local Government Code;</w:t>
      </w:r>
    </w:p>
    <w:p w:rsidR="00B867A2" w:rsidRDefault="00B867A2" w:rsidP="002A3B76">
      <w:pPr>
        <w:spacing w:after="0" w:line="240" w:lineRule="auto"/>
        <w:ind w:left="2160"/>
        <w:jc w:val="both"/>
        <w:rPr>
          <w:rFonts w:eastAsia="Times New Roman" w:cs="Times New Roman"/>
          <w:szCs w:val="24"/>
        </w:rPr>
      </w:pPr>
    </w:p>
    <w:p w:rsidR="00B867A2" w:rsidRPr="00754DA6" w:rsidRDefault="00B867A2" w:rsidP="002A3B76">
      <w:pPr>
        <w:spacing w:after="0" w:line="240" w:lineRule="auto"/>
        <w:ind w:left="2160"/>
        <w:jc w:val="both"/>
        <w:rPr>
          <w:rFonts w:eastAsia="Times New Roman" w:cs="Times New Roman"/>
          <w:szCs w:val="24"/>
        </w:rPr>
      </w:pPr>
      <w:r w:rsidRPr="00754DA6">
        <w:rPr>
          <w:rFonts w:eastAsia="Times New Roman" w:cs="Times New Roman"/>
          <w:szCs w:val="24"/>
        </w:rPr>
        <w:t xml:space="preserve">(4) cannot, because of illness or disability, discharge the </w:t>
      </w:r>
      <w:r>
        <w:rPr>
          <w:rFonts w:eastAsia="Times New Roman" w:cs="Times New Roman"/>
          <w:szCs w:val="24"/>
        </w:rPr>
        <w:t>d</w:t>
      </w:r>
      <w:r w:rsidRPr="00754DA6">
        <w:rPr>
          <w:rFonts w:eastAsia="Times New Roman" w:cs="Times New Roman"/>
          <w:szCs w:val="24"/>
        </w:rPr>
        <w:t xml:space="preserve">irector's duties for a substantial part of the </w:t>
      </w:r>
      <w:r>
        <w:rPr>
          <w:rFonts w:eastAsia="Times New Roman" w:cs="Times New Roman"/>
          <w:szCs w:val="24"/>
        </w:rPr>
        <w:t>d</w:t>
      </w:r>
      <w:r w:rsidRPr="00754DA6">
        <w:rPr>
          <w:rFonts w:eastAsia="Times New Roman" w:cs="Times New Roman"/>
          <w:szCs w:val="24"/>
        </w:rPr>
        <w:t>irector's term; or</w:t>
      </w:r>
    </w:p>
    <w:p w:rsidR="00B867A2" w:rsidRDefault="00B867A2" w:rsidP="002A3B76">
      <w:pPr>
        <w:spacing w:after="0" w:line="240" w:lineRule="auto"/>
        <w:ind w:left="2160"/>
        <w:jc w:val="both"/>
        <w:rPr>
          <w:rFonts w:eastAsia="Times New Roman" w:cs="Times New Roman"/>
          <w:szCs w:val="24"/>
        </w:rPr>
      </w:pPr>
    </w:p>
    <w:p w:rsidR="00B867A2" w:rsidRDefault="00B867A2" w:rsidP="002A3B76">
      <w:pPr>
        <w:spacing w:after="0" w:line="240" w:lineRule="auto"/>
        <w:ind w:left="2160"/>
        <w:jc w:val="both"/>
        <w:rPr>
          <w:rFonts w:eastAsia="Times New Roman" w:cs="Times New Roman"/>
          <w:szCs w:val="24"/>
        </w:rPr>
      </w:pPr>
      <w:r w:rsidRPr="00754DA6">
        <w:rPr>
          <w:rFonts w:eastAsia="Times New Roman" w:cs="Times New Roman"/>
          <w:szCs w:val="24"/>
        </w:rPr>
        <w:t xml:space="preserve">(5) is absent from more than half of the regularly scheduled </w:t>
      </w:r>
      <w:r>
        <w:rPr>
          <w:rFonts w:eastAsia="Times New Roman" w:cs="Times New Roman"/>
          <w:szCs w:val="24"/>
        </w:rPr>
        <w:t>b</w:t>
      </w:r>
      <w:r w:rsidRPr="00754DA6">
        <w:rPr>
          <w:rFonts w:eastAsia="Times New Roman" w:cs="Times New Roman"/>
          <w:szCs w:val="24"/>
        </w:rPr>
        <w:t xml:space="preserve">oard meetings that the </w:t>
      </w:r>
      <w:r>
        <w:rPr>
          <w:rFonts w:eastAsia="Times New Roman" w:cs="Times New Roman"/>
          <w:szCs w:val="24"/>
        </w:rPr>
        <w:t>d</w:t>
      </w:r>
      <w:r w:rsidRPr="00754DA6">
        <w:rPr>
          <w:rFonts w:eastAsia="Times New Roman" w:cs="Times New Roman"/>
          <w:szCs w:val="24"/>
        </w:rPr>
        <w:t xml:space="preserve">irector is eligible to attend during a calendar year without an excuse approved by a majority vote of the </w:t>
      </w:r>
      <w:r>
        <w:rPr>
          <w:rFonts w:eastAsia="Times New Roman" w:cs="Times New Roman"/>
          <w:szCs w:val="24"/>
        </w:rPr>
        <w:t>b</w:t>
      </w:r>
      <w:r w:rsidRPr="00754DA6">
        <w:rPr>
          <w:rFonts w:eastAsia="Times New Roman" w:cs="Times New Roman"/>
          <w:szCs w:val="24"/>
        </w:rPr>
        <w:t>oard.</w:t>
      </w:r>
    </w:p>
    <w:p w:rsidR="00B867A2" w:rsidRPr="00754DA6" w:rsidRDefault="00B867A2" w:rsidP="002A3B76">
      <w:pPr>
        <w:spacing w:after="0" w:line="240" w:lineRule="auto"/>
        <w:ind w:left="2160"/>
        <w:jc w:val="both"/>
        <w:rPr>
          <w:rFonts w:eastAsia="Times New Roman" w:cs="Times New Roman"/>
          <w:szCs w:val="24"/>
        </w:rPr>
      </w:pPr>
    </w:p>
    <w:p w:rsidR="00B867A2" w:rsidRPr="00754DA6" w:rsidRDefault="00B867A2" w:rsidP="002A3B76">
      <w:pPr>
        <w:spacing w:after="0" w:line="240" w:lineRule="auto"/>
        <w:ind w:left="1440"/>
        <w:jc w:val="both"/>
        <w:rPr>
          <w:rFonts w:eastAsia="Times New Roman" w:cs="Times New Roman"/>
          <w:szCs w:val="24"/>
        </w:rPr>
      </w:pPr>
      <w:r w:rsidRPr="00754DA6">
        <w:rPr>
          <w:rFonts w:eastAsia="Times New Roman" w:cs="Times New Roman"/>
          <w:szCs w:val="24"/>
        </w:rPr>
        <w:t>(b)</w:t>
      </w:r>
      <w:r>
        <w:rPr>
          <w:rFonts w:eastAsia="Times New Roman" w:cs="Times New Roman"/>
          <w:szCs w:val="24"/>
        </w:rPr>
        <w:t xml:space="preserve"> Provides that the </w:t>
      </w:r>
      <w:r w:rsidRPr="00754DA6">
        <w:rPr>
          <w:rFonts w:eastAsia="Times New Roman" w:cs="Times New Roman"/>
          <w:szCs w:val="24"/>
        </w:rPr>
        <w:t xml:space="preserve">validity of an action of the </w:t>
      </w:r>
      <w:r>
        <w:rPr>
          <w:rFonts w:eastAsia="Times New Roman" w:cs="Times New Roman"/>
          <w:szCs w:val="24"/>
        </w:rPr>
        <w:t>b</w:t>
      </w:r>
      <w:r w:rsidRPr="00754DA6">
        <w:rPr>
          <w:rFonts w:eastAsia="Times New Roman" w:cs="Times New Roman"/>
          <w:szCs w:val="24"/>
        </w:rPr>
        <w:t xml:space="preserve">oard is not affected by the fact that it is taken when a ground for removal of a </w:t>
      </w:r>
      <w:r>
        <w:rPr>
          <w:rFonts w:eastAsia="Times New Roman" w:cs="Times New Roman"/>
          <w:szCs w:val="24"/>
        </w:rPr>
        <w:t>d</w:t>
      </w:r>
      <w:r w:rsidRPr="00754DA6">
        <w:rPr>
          <w:rFonts w:eastAsia="Times New Roman" w:cs="Times New Roman"/>
          <w:szCs w:val="24"/>
        </w:rPr>
        <w:t>irector exists.</w:t>
      </w:r>
    </w:p>
    <w:p w:rsidR="00B867A2" w:rsidRDefault="00B867A2" w:rsidP="002A3B76">
      <w:pPr>
        <w:spacing w:after="0" w:line="240" w:lineRule="auto"/>
        <w:ind w:left="1440"/>
        <w:jc w:val="both"/>
        <w:rPr>
          <w:rFonts w:eastAsia="Times New Roman" w:cs="Times New Roman"/>
          <w:szCs w:val="24"/>
        </w:rPr>
      </w:pPr>
    </w:p>
    <w:p w:rsidR="00B867A2" w:rsidRDefault="00B867A2" w:rsidP="002A3B76">
      <w:pPr>
        <w:spacing w:after="0" w:line="240" w:lineRule="auto"/>
        <w:ind w:left="1440"/>
        <w:jc w:val="both"/>
        <w:rPr>
          <w:rFonts w:eastAsia="Times New Roman" w:cs="Times New Roman"/>
          <w:szCs w:val="24"/>
        </w:rPr>
      </w:pPr>
      <w:r w:rsidRPr="00754DA6">
        <w:rPr>
          <w:rFonts w:eastAsia="Times New Roman" w:cs="Times New Roman"/>
          <w:szCs w:val="24"/>
        </w:rPr>
        <w:t>(c)</w:t>
      </w:r>
      <w:r>
        <w:rPr>
          <w:rFonts w:eastAsia="Times New Roman" w:cs="Times New Roman"/>
          <w:szCs w:val="24"/>
        </w:rPr>
        <w:t xml:space="preserve"> Requires </w:t>
      </w:r>
      <w:r w:rsidRPr="00754DA6">
        <w:rPr>
          <w:rFonts w:eastAsia="Times New Roman" w:cs="Times New Roman"/>
          <w:szCs w:val="24"/>
        </w:rPr>
        <w:t>the general manager</w:t>
      </w:r>
      <w:r>
        <w:rPr>
          <w:rFonts w:eastAsia="Times New Roman" w:cs="Times New Roman"/>
          <w:szCs w:val="24"/>
        </w:rPr>
        <w:t>, i</w:t>
      </w:r>
      <w:r w:rsidRPr="00754DA6">
        <w:rPr>
          <w:rFonts w:eastAsia="Times New Roman" w:cs="Times New Roman"/>
          <w:szCs w:val="24"/>
        </w:rPr>
        <w:t xml:space="preserve">f the general manager has knowledge that a potential ground for removal exists, </w:t>
      </w:r>
      <w:r>
        <w:rPr>
          <w:rFonts w:eastAsia="Times New Roman" w:cs="Times New Roman"/>
          <w:szCs w:val="24"/>
        </w:rPr>
        <w:t>to</w:t>
      </w:r>
      <w:r w:rsidRPr="00754DA6">
        <w:rPr>
          <w:rFonts w:eastAsia="Times New Roman" w:cs="Times New Roman"/>
          <w:szCs w:val="24"/>
        </w:rPr>
        <w:t xml:space="preserve"> notify the </w:t>
      </w:r>
      <w:r>
        <w:rPr>
          <w:rFonts w:eastAsia="Times New Roman" w:cs="Times New Roman"/>
          <w:szCs w:val="24"/>
        </w:rPr>
        <w:t>president</w:t>
      </w:r>
      <w:r w:rsidRPr="00754DA6">
        <w:rPr>
          <w:rFonts w:eastAsia="Times New Roman" w:cs="Times New Roman"/>
          <w:szCs w:val="24"/>
        </w:rPr>
        <w:t xml:space="preserve"> of the potential ground. </w:t>
      </w:r>
      <w:r>
        <w:rPr>
          <w:rFonts w:eastAsia="Times New Roman" w:cs="Times New Roman"/>
          <w:szCs w:val="24"/>
        </w:rPr>
        <w:t xml:space="preserve">Requires the president to </w:t>
      </w:r>
      <w:r w:rsidRPr="00754DA6">
        <w:rPr>
          <w:rFonts w:eastAsia="Times New Roman" w:cs="Times New Roman"/>
          <w:szCs w:val="24"/>
        </w:rPr>
        <w:t xml:space="preserve">then notify the </w:t>
      </w:r>
      <w:r>
        <w:rPr>
          <w:rFonts w:eastAsia="Times New Roman" w:cs="Times New Roman"/>
          <w:szCs w:val="24"/>
        </w:rPr>
        <w:t>g</w:t>
      </w:r>
      <w:r w:rsidRPr="00754DA6">
        <w:rPr>
          <w:rFonts w:eastAsia="Times New Roman" w:cs="Times New Roman"/>
          <w:szCs w:val="24"/>
        </w:rPr>
        <w:t xml:space="preserve">overnor and the </w:t>
      </w:r>
      <w:r>
        <w:rPr>
          <w:rFonts w:eastAsia="Times New Roman" w:cs="Times New Roman"/>
          <w:szCs w:val="24"/>
        </w:rPr>
        <w:t>a</w:t>
      </w:r>
      <w:r w:rsidRPr="00754DA6">
        <w:rPr>
          <w:rFonts w:eastAsia="Times New Roman" w:cs="Times New Roman"/>
          <w:szCs w:val="24"/>
        </w:rPr>
        <w:t xml:space="preserve">ttorney </w:t>
      </w:r>
      <w:r>
        <w:rPr>
          <w:rFonts w:eastAsia="Times New Roman" w:cs="Times New Roman"/>
          <w:szCs w:val="24"/>
        </w:rPr>
        <w:t>g</w:t>
      </w:r>
      <w:r w:rsidRPr="00754DA6">
        <w:rPr>
          <w:rFonts w:eastAsia="Times New Roman" w:cs="Times New Roman"/>
          <w:szCs w:val="24"/>
        </w:rPr>
        <w:t>eneral that a potential ground for removal exists.</w:t>
      </w:r>
      <w:r>
        <w:rPr>
          <w:rFonts w:eastAsia="Times New Roman" w:cs="Times New Roman"/>
          <w:szCs w:val="24"/>
        </w:rPr>
        <w:t xml:space="preserve"> Requires </w:t>
      </w:r>
      <w:r w:rsidRPr="00754DA6">
        <w:rPr>
          <w:rFonts w:eastAsia="Times New Roman" w:cs="Times New Roman"/>
          <w:szCs w:val="24"/>
        </w:rPr>
        <w:t>the general manager</w:t>
      </w:r>
      <w:r>
        <w:rPr>
          <w:rFonts w:eastAsia="Times New Roman" w:cs="Times New Roman"/>
          <w:szCs w:val="24"/>
        </w:rPr>
        <w:t>, i</w:t>
      </w:r>
      <w:r w:rsidRPr="00754DA6">
        <w:rPr>
          <w:rFonts w:eastAsia="Times New Roman" w:cs="Times New Roman"/>
          <w:szCs w:val="24"/>
        </w:rPr>
        <w:t xml:space="preserve">f the potential ground for removal involves the </w:t>
      </w:r>
      <w:r>
        <w:rPr>
          <w:rFonts w:eastAsia="Times New Roman" w:cs="Times New Roman"/>
          <w:szCs w:val="24"/>
        </w:rPr>
        <w:t>p</w:t>
      </w:r>
      <w:r w:rsidRPr="00754DA6">
        <w:rPr>
          <w:rFonts w:eastAsia="Times New Roman" w:cs="Times New Roman"/>
          <w:szCs w:val="24"/>
        </w:rPr>
        <w:t xml:space="preserve">resident, </w:t>
      </w:r>
      <w:r>
        <w:rPr>
          <w:rFonts w:eastAsia="Times New Roman" w:cs="Times New Roman"/>
          <w:szCs w:val="24"/>
        </w:rPr>
        <w:t>to</w:t>
      </w:r>
      <w:r w:rsidRPr="00754DA6">
        <w:rPr>
          <w:rFonts w:eastAsia="Times New Roman" w:cs="Times New Roman"/>
          <w:szCs w:val="24"/>
        </w:rPr>
        <w:t xml:space="preserve"> notify the next highest ranking </w:t>
      </w:r>
      <w:r>
        <w:rPr>
          <w:rFonts w:eastAsia="Times New Roman" w:cs="Times New Roman"/>
          <w:szCs w:val="24"/>
        </w:rPr>
        <w:t>d</w:t>
      </w:r>
      <w:r w:rsidRPr="00754DA6">
        <w:rPr>
          <w:rFonts w:eastAsia="Times New Roman" w:cs="Times New Roman"/>
          <w:szCs w:val="24"/>
        </w:rPr>
        <w:t xml:space="preserve">irector, who </w:t>
      </w:r>
      <w:r>
        <w:rPr>
          <w:rFonts w:eastAsia="Times New Roman" w:cs="Times New Roman"/>
          <w:szCs w:val="24"/>
        </w:rPr>
        <w:t>is required to</w:t>
      </w:r>
      <w:r w:rsidRPr="00754DA6">
        <w:rPr>
          <w:rFonts w:eastAsia="Times New Roman" w:cs="Times New Roman"/>
          <w:szCs w:val="24"/>
        </w:rPr>
        <w:t xml:space="preserve"> then notify the </w:t>
      </w:r>
      <w:r>
        <w:rPr>
          <w:rFonts w:eastAsia="Times New Roman" w:cs="Times New Roman"/>
          <w:szCs w:val="24"/>
        </w:rPr>
        <w:t>g</w:t>
      </w:r>
      <w:r w:rsidRPr="00754DA6">
        <w:rPr>
          <w:rFonts w:eastAsia="Times New Roman" w:cs="Times New Roman"/>
          <w:szCs w:val="24"/>
        </w:rPr>
        <w:t xml:space="preserve">overnor and the </w:t>
      </w:r>
      <w:r>
        <w:rPr>
          <w:rFonts w:eastAsia="Times New Roman" w:cs="Times New Roman"/>
          <w:szCs w:val="24"/>
        </w:rPr>
        <w:t>a</w:t>
      </w:r>
      <w:r w:rsidRPr="00754DA6">
        <w:rPr>
          <w:rFonts w:eastAsia="Times New Roman" w:cs="Times New Roman"/>
          <w:szCs w:val="24"/>
        </w:rPr>
        <w:t xml:space="preserve">ttorney </w:t>
      </w:r>
      <w:r>
        <w:rPr>
          <w:rFonts w:eastAsia="Times New Roman" w:cs="Times New Roman"/>
          <w:szCs w:val="24"/>
        </w:rPr>
        <w:t>g</w:t>
      </w:r>
      <w:r w:rsidRPr="00754DA6">
        <w:rPr>
          <w:rFonts w:eastAsia="Times New Roman" w:cs="Times New Roman"/>
          <w:szCs w:val="24"/>
        </w:rPr>
        <w:t>eneral that a potential ground for removal exists.</w:t>
      </w:r>
    </w:p>
    <w:p w:rsidR="00B867A2" w:rsidRPr="00754DA6" w:rsidRDefault="00B867A2" w:rsidP="002A3B76">
      <w:pPr>
        <w:spacing w:after="0" w:line="240" w:lineRule="auto"/>
        <w:ind w:left="720"/>
        <w:jc w:val="both"/>
        <w:rPr>
          <w:rFonts w:eastAsia="Times New Roman" w:cs="Times New Roman"/>
          <w:szCs w:val="24"/>
        </w:rPr>
      </w:pPr>
    </w:p>
    <w:p w:rsidR="00B867A2" w:rsidRPr="00754DA6" w:rsidRDefault="00B867A2" w:rsidP="002A3B76">
      <w:pPr>
        <w:spacing w:after="0" w:line="240" w:lineRule="auto"/>
        <w:ind w:left="720"/>
        <w:jc w:val="both"/>
        <w:rPr>
          <w:rFonts w:eastAsia="Times New Roman" w:cs="Times New Roman"/>
          <w:szCs w:val="24"/>
        </w:rPr>
      </w:pPr>
      <w:r w:rsidRPr="00754DA6">
        <w:rPr>
          <w:rFonts w:eastAsia="Times New Roman" w:cs="Times New Roman"/>
          <w:szCs w:val="24"/>
        </w:rPr>
        <w:t xml:space="preserve">Sec. 6B. (a) </w:t>
      </w:r>
      <w:r>
        <w:rPr>
          <w:rFonts w:eastAsia="Times New Roman" w:cs="Times New Roman"/>
          <w:szCs w:val="24"/>
        </w:rPr>
        <w:t>Prohibits a</w:t>
      </w:r>
      <w:r w:rsidRPr="00754DA6">
        <w:rPr>
          <w:rFonts w:eastAsia="Times New Roman" w:cs="Times New Roman"/>
          <w:szCs w:val="24"/>
        </w:rPr>
        <w:t xml:space="preserve"> person who is appointed to and qualifies for office as a </w:t>
      </w:r>
      <w:r>
        <w:rPr>
          <w:rFonts w:eastAsia="Times New Roman" w:cs="Times New Roman"/>
          <w:szCs w:val="24"/>
        </w:rPr>
        <w:t>d</w:t>
      </w:r>
      <w:r w:rsidRPr="00754DA6">
        <w:rPr>
          <w:rFonts w:eastAsia="Times New Roman" w:cs="Times New Roman"/>
          <w:szCs w:val="24"/>
        </w:rPr>
        <w:t xml:space="preserve">irector </w:t>
      </w:r>
      <w:r>
        <w:rPr>
          <w:rFonts w:eastAsia="Times New Roman" w:cs="Times New Roman"/>
          <w:szCs w:val="24"/>
        </w:rPr>
        <w:t>from voting</w:t>
      </w:r>
      <w:r w:rsidRPr="00754DA6">
        <w:rPr>
          <w:rFonts w:eastAsia="Times New Roman" w:cs="Times New Roman"/>
          <w:szCs w:val="24"/>
        </w:rPr>
        <w:t>, deliberat</w:t>
      </w:r>
      <w:r>
        <w:rPr>
          <w:rFonts w:eastAsia="Times New Roman" w:cs="Times New Roman"/>
          <w:szCs w:val="24"/>
        </w:rPr>
        <w:t>ing</w:t>
      </w:r>
      <w:r w:rsidRPr="00754DA6">
        <w:rPr>
          <w:rFonts w:eastAsia="Times New Roman" w:cs="Times New Roman"/>
          <w:szCs w:val="24"/>
        </w:rPr>
        <w:t>, or be</w:t>
      </w:r>
      <w:r>
        <w:rPr>
          <w:rFonts w:eastAsia="Times New Roman" w:cs="Times New Roman"/>
          <w:szCs w:val="24"/>
        </w:rPr>
        <w:t>ing</w:t>
      </w:r>
      <w:r w:rsidRPr="00754DA6">
        <w:rPr>
          <w:rFonts w:eastAsia="Times New Roman" w:cs="Times New Roman"/>
          <w:szCs w:val="24"/>
        </w:rPr>
        <w:t xml:space="preserve"> counted as a </w:t>
      </w:r>
      <w:r>
        <w:rPr>
          <w:rFonts w:eastAsia="Times New Roman" w:cs="Times New Roman"/>
          <w:szCs w:val="24"/>
        </w:rPr>
        <w:t>d</w:t>
      </w:r>
      <w:r w:rsidRPr="00754DA6">
        <w:rPr>
          <w:rFonts w:eastAsia="Times New Roman" w:cs="Times New Roman"/>
          <w:szCs w:val="24"/>
        </w:rPr>
        <w:t xml:space="preserve">irector in attendance at a meeting of the </w:t>
      </w:r>
      <w:r>
        <w:rPr>
          <w:rFonts w:eastAsia="Times New Roman" w:cs="Times New Roman"/>
          <w:szCs w:val="24"/>
        </w:rPr>
        <w:t>board</w:t>
      </w:r>
      <w:r w:rsidRPr="00754DA6">
        <w:rPr>
          <w:rFonts w:eastAsia="Times New Roman" w:cs="Times New Roman"/>
          <w:szCs w:val="24"/>
        </w:rPr>
        <w:t xml:space="preserve"> until the person completes a training program that complies with this section.</w:t>
      </w:r>
    </w:p>
    <w:p w:rsidR="00B867A2" w:rsidRDefault="00B867A2" w:rsidP="002A3B76">
      <w:pPr>
        <w:spacing w:after="0" w:line="240" w:lineRule="auto"/>
        <w:ind w:left="720"/>
        <w:jc w:val="both"/>
        <w:rPr>
          <w:rFonts w:eastAsia="Times New Roman" w:cs="Times New Roman"/>
          <w:szCs w:val="24"/>
        </w:rPr>
      </w:pPr>
    </w:p>
    <w:p w:rsidR="00B867A2" w:rsidRPr="00754DA6" w:rsidRDefault="00B867A2" w:rsidP="002A3B76">
      <w:pPr>
        <w:spacing w:after="0" w:line="240" w:lineRule="auto"/>
        <w:ind w:left="1440"/>
        <w:jc w:val="both"/>
        <w:rPr>
          <w:rFonts w:eastAsia="Times New Roman" w:cs="Times New Roman"/>
          <w:szCs w:val="24"/>
        </w:rPr>
      </w:pPr>
      <w:r w:rsidRPr="00754DA6">
        <w:rPr>
          <w:rFonts w:eastAsia="Times New Roman" w:cs="Times New Roman"/>
          <w:szCs w:val="24"/>
        </w:rPr>
        <w:t xml:space="preserve">(b) </w:t>
      </w:r>
      <w:r>
        <w:rPr>
          <w:rFonts w:eastAsia="Times New Roman" w:cs="Times New Roman"/>
          <w:szCs w:val="24"/>
        </w:rPr>
        <w:t xml:space="preserve">Requires that the </w:t>
      </w:r>
      <w:r w:rsidRPr="00754DA6">
        <w:rPr>
          <w:rFonts w:eastAsia="Times New Roman" w:cs="Times New Roman"/>
          <w:szCs w:val="24"/>
        </w:rPr>
        <w:t>training program provide the person with information regarding:</w:t>
      </w:r>
    </w:p>
    <w:p w:rsidR="00B867A2" w:rsidRDefault="00B867A2" w:rsidP="002A3B76">
      <w:pPr>
        <w:spacing w:after="0" w:line="240" w:lineRule="auto"/>
        <w:ind w:left="2160"/>
        <w:jc w:val="both"/>
        <w:rPr>
          <w:rFonts w:eastAsia="Times New Roman" w:cs="Times New Roman"/>
          <w:szCs w:val="24"/>
        </w:rPr>
      </w:pPr>
    </w:p>
    <w:p w:rsidR="00B867A2" w:rsidRPr="00754DA6" w:rsidRDefault="00B867A2" w:rsidP="002A3B76">
      <w:pPr>
        <w:spacing w:after="0" w:line="240" w:lineRule="auto"/>
        <w:ind w:left="2160"/>
        <w:jc w:val="both"/>
        <w:rPr>
          <w:rFonts w:eastAsia="Times New Roman" w:cs="Times New Roman"/>
          <w:szCs w:val="24"/>
        </w:rPr>
      </w:pPr>
      <w:r w:rsidRPr="00754DA6">
        <w:rPr>
          <w:rFonts w:eastAsia="Times New Roman" w:cs="Times New Roman"/>
          <w:szCs w:val="24"/>
        </w:rPr>
        <w:t xml:space="preserve">(1) the law governing </w:t>
      </w:r>
      <w:r>
        <w:rPr>
          <w:rFonts w:eastAsia="Times New Roman" w:cs="Times New Roman"/>
          <w:szCs w:val="24"/>
        </w:rPr>
        <w:t>d</w:t>
      </w:r>
      <w:r w:rsidRPr="00754DA6">
        <w:rPr>
          <w:rFonts w:eastAsia="Times New Roman" w:cs="Times New Roman"/>
          <w:szCs w:val="24"/>
        </w:rPr>
        <w:t>istrict operations;</w:t>
      </w:r>
    </w:p>
    <w:p w:rsidR="00B867A2" w:rsidRDefault="00B867A2" w:rsidP="002A3B76">
      <w:pPr>
        <w:spacing w:after="0" w:line="240" w:lineRule="auto"/>
        <w:ind w:left="2160"/>
        <w:jc w:val="both"/>
        <w:rPr>
          <w:rFonts w:eastAsia="Times New Roman" w:cs="Times New Roman"/>
          <w:szCs w:val="24"/>
        </w:rPr>
      </w:pPr>
    </w:p>
    <w:p w:rsidR="00B867A2" w:rsidRPr="00754DA6" w:rsidRDefault="00B867A2" w:rsidP="002A3B76">
      <w:pPr>
        <w:spacing w:after="0" w:line="240" w:lineRule="auto"/>
        <w:ind w:left="2160"/>
        <w:jc w:val="both"/>
        <w:rPr>
          <w:rFonts w:eastAsia="Times New Roman" w:cs="Times New Roman"/>
          <w:szCs w:val="24"/>
        </w:rPr>
      </w:pPr>
      <w:r w:rsidRPr="00754DA6">
        <w:rPr>
          <w:rFonts w:eastAsia="Times New Roman" w:cs="Times New Roman"/>
          <w:szCs w:val="24"/>
        </w:rPr>
        <w:t xml:space="preserve">(2) the programs, functions, rules, and budget of the </w:t>
      </w:r>
      <w:r>
        <w:rPr>
          <w:rFonts w:eastAsia="Times New Roman" w:cs="Times New Roman"/>
          <w:szCs w:val="24"/>
        </w:rPr>
        <w:t>d</w:t>
      </w:r>
      <w:r w:rsidRPr="00754DA6">
        <w:rPr>
          <w:rFonts w:eastAsia="Times New Roman" w:cs="Times New Roman"/>
          <w:szCs w:val="24"/>
        </w:rPr>
        <w:t>istrict;</w:t>
      </w:r>
    </w:p>
    <w:p w:rsidR="00B867A2" w:rsidRDefault="00B867A2" w:rsidP="002A3B76">
      <w:pPr>
        <w:spacing w:after="0" w:line="240" w:lineRule="auto"/>
        <w:ind w:left="2160"/>
        <w:jc w:val="both"/>
        <w:rPr>
          <w:rFonts w:eastAsia="Times New Roman" w:cs="Times New Roman"/>
          <w:szCs w:val="24"/>
        </w:rPr>
      </w:pPr>
    </w:p>
    <w:p w:rsidR="00B867A2" w:rsidRPr="00754DA6" w:rsidRDefault="00B867A2" w:rsidP="002A3B76">
      <w:pPr>
        <w:spacing w:after="0" w:line="240" w:lineRule="auto"/>
        <w:ind w:left="2160"/>
        <w:jc w:val="both"/>
        <w:rPr>
          <w:rFonts w:eastAsia="Times New Roman" w:cs="Times New Roman"/>
          <w:szCs w:val="24"/>
        </w:rPr>
      </w:pPr>
      <w:r w:rsidRPr="00754DA6">
        <w:rPr>
          <w:rFonts w:eastAsia="Times New Roman" w:cs="Times New Roman"/>
          <w:szCs w:val="24"/>
        </w:rPr>
        <w:t xml:space="preserve">(3) the scope of and limitations on the rulemaking authority of the </w:t>
      </w:r>
      <w:r>
        <w:rPr>
          <w:rFonts w:eastAsia="Times New Roman" w:cs="Times New Roman"/>
          <w:szCs w:val="24"/>
        </w:rPr>
        <w:t>d</w:t>
      </w:r>
      <w:r w:rsidRPr="00754DA6">
        <w:rPr>
          <w:rFonts w:eastAsia="Times New Roman" w:cs="Times New Roman"/>
          <w:szCs w:val="24"/>
        </w:rPr>
        <w:t>istrict;</w:t>
      </w:r>
    </w:p>
    <w:p w:rsidR="00B867A2" w:rsidRDefault="00B867A2" w:rsidP="002A3B76">
      <w:pPr>
        <w:spacing w:after="0" w:line="240" w:lineRule="auto"/>
        <w:ind w:left="2160"/>
        <w:jc w:val="both"/>
        <w:rPr>
          <w:rFonts w:eastAsia="Times New Roman" w:cs="Times New Roman"/>
          <w:szCs w:val="24"/>
        </w:rPr>
      </w:pPr>
    </w:p>
    <w:p w:rsidR="00B867A2" w:rsidRPr="00754DA6" w:rsidRDefault="00B867A2" w:rsidP="002A3B76">
      <w:pPr>
        <w:spacing w:after="0" w:line="240" w:lineRule="auto"/>
        <w:ind w:left="2160"/>
        <w:jc w:val="both"/>
        <w:rPr>
          <w:rFonts w:eastAsia="Times New Roman" w:cs="Times New Roman"/>
          <w:szCs w:val="24"/>
        </w:rPr>
      </w:pPr>
      <w:r w:rsidRPr="00754DA6">
        <w:rPr>
          <w:rFonts w:eastAsia="Times New Roman" w:cs="Times New Roman"/>
          <w:szCs w:val="24"/>
        </w:rPr>
        <w:t xml:space="preserve">(4) the results of the most recent formal audit of the </w:t>
      </w:r>
      <w:r>
        <w:rPr>
          <w:rFonts w:eastAsia="Times New Roman" w:cs="Times New Roman"/>
          <w:szCs w:val="24"/>
        </w:rPr>
        <w:t>d</w:t>
      </w:r>
      <w:r w:rsidRPr="00754DA6">
        <w:rPr>
          <w:rFonts w:eastAsia="Times New Roman" w:cs="Times New Roman"/>
          <w:szCs w:val="24"/>
        </w:rPr>
        <w:t>istrict;</w:t>
      </w:r>
    </w:p>
    <w:p w:rsidR="00B867A2" w:rsidRDefault="00B867A2" w:rsidP="002A3B76">
      <w:pPr>
        <w:spacing w:after="0" w:line="240" w:lineRule="auto"/>
        <w:ind w:left="2160"/>
        <w:jc w:val="both"/>
        <w:rPr>
          <w:rFonts w:eastAsia="Times New Roman" w:cs="Times New Roman"/>
          <w:szCs w:val="24"/>
        </w:rPr>
      </w:pPr>
    </w:p>
    <w:p w:rsidR="00B867A2" w:rsidRPr="00754DA6" w:rsidRDefault="00B867A2" w:rsidP="002A3B76">
      <w:pPr>
        <w:spacing w:after="0" w:line="240" w:lineRule="auto"/>
        <w:ind w:left="2160"/>
        <w:jc w:val="both"/>
        <w:rPr>
          <w:rFonts w:eastAsia="Times New Roman" w:cs="Times New Roman"/>
          <w:szCs w:val="24"/>
        </w:rPr>
      </w:pPr>
      <w:r w:rsidRPr="00754DA6">
        <w:rPr>
          <w:rFonts w:eastAsia="Times New Roman" w:cs="Times New Roman"/>
          <w:szCs w:val="24"/>
        </w:rPr>
        <w:t>(5) the requirements of:</w:t>
      </w:r>
    </w:p>
    <w:p w:rsidR="00B867A2" w:rsidRDefault="00B867A2" w:rsidP="002A3B76">
      <w:pPr>
        <w:spacing w:after="0" w:line="240" w:lineRule="auto"/>
        <w:ind w:left="2880"/>
        <w:jc w:val="both"/>
        <w:rPr>
          <w:rFonts w:eastAsia="Times New Roman" w:cs="Times New Roman"/>
          <w:szCs w:val="24"/>
        </w:rPr>
      </w:pPr>
    </w:p>
    <w:p w:rsidR="00B867A2" w:rsidRPr="00754DA6" w:rsidRDefault="00B867A2" w:rsidP="002A3B76">
      <w:pPr>
        <w:spacing w:after="0" w:line="240" w:lineRule="auto"/>
        <w:ind w:left="2880"/>
        <w:jc w:val="both"/>
        <w:rPr>
          <w:rFonts w:eastAsia="Times New Roman" w:cs="Times New Roman"/>
          <w:szCs w:val="24"/>
        </w:rPr>
      </w:pPr>
      <w:r w:rsidRPr="00754DA6">
        <w:rPr>
          <w:rFonts w:eastAsia="Times New Roman" w:cs="Times New Roman"/>
          <w:szCs w:val="24"/>
        </w:rPr>
        <w:t>(A)</w:t>
      </w:r>
      <w:r>
        <w:rPr>
          <w:rFonts w:eastAsia="Times New Roman" w:cs="Times New Roman"/>
          <w:szCs w:val="24"/>
        </w:rPr>
        <w:t xml:space="preserve"> </w:t>
      </w:r>
      <w:r w:rsidRPr="00754DA6">
        <w:rPr>
          <w:rFonts w:eastAsia="Times New Roman" w:cs="Times New Roman"/>
          <w:szCs w:val="24"/>
        </w:rPr>
        <w:t>laws relating to open meetings, public information, administrative procedure, and disclosing conflicts of interest; and</w:t>
      </w:r>
    </w:p>
    <w:p w:rsidR="00B867A2" w:rsidRDefault="00B867A2" w:rsidP="002A3B76">
      <w:pPr>
        <w:spacing w:after="0" w:line="240" w:lineRule="auto"/>
        <w:ind w:left="2880"/>
        <w:jc w:val="both"/>
        <w:rPr>
          <w:rFonts w:eastAsia="Times New Roman" w:cs="Times New Roman"/>
          <w:szCs w:val="24"/>
        </w:rPr>
      </w:pPr>
    </w:p>
    <w:p w:rsidR="00B867A2" w:rsidRPr="00754DA6" w:rsidRDefault="00B867A2" w:rsidP="002A3B76">
      <w:pPr>
        <w:spacing w:after="0" w:line="240" w:lineRule="auto"/>
        <w:ind w:left="2880"/>
        <w:jc w:val="both"/>
        <w:rPr>
          <w:rFonts w:eastAsia="Times New Roman" w:cs="Times New Roman"/>
          <w:szCs w:val="24"/>
        </w:rPr>
      </w:pPr>
      <w:r w:rsidRPr="00754DA6">
        <w:rPr>
          <w:rFonts w:eastAsia="Times New Roman" w:cs="Times New Roman"/>
          <w:szCs w:val="24"/>
        </w:rPr>
        <w:t>(B) other laws applicable to members of the governing body of a river authority in performing their duties; and</w:t>
      </w:r>
    </w:p>
    <w:p w:rsidR="00B867A2" w:rsidRDefault="00B867A2" w:rsidP="002A3B76">
      <w:pPr>
        <w:spacing w:after="0" w:line="240" w:lineRule="auto"/>
        <w:ind w:left="2160"/>
        <w:jc w:val="both"/>
        <w:rPr>
          <w:rFonts w:eastAsia="Times New Roman" w:cs="Times New Roman"/>
          <w:szCs w:val="24"/>
        </w:rPr>
      </w:pPr>
    </w:p>
    <w:p w:rsidR="00B867A2" w:rsidRDefault="00B867A2" w:rsidP="002A3B76">
      <w:pPr>
        <w:spacing w:after="0" w:line="240" w:lineRule="auto"/>
        <w:ind w:left="2160"/>
        <w:jc w:val="both"/>
        <w:rPr>
          <w:rFonts w:eastAsia="Times New Roman" w:cs="Times New Roman"/>
          <w:szCs w:val="24"/>
        </w:rPr>
      </w:pPr>
      <w:r w:rsidRPr="00754DA6">
        <w:rPr>
          <w:rFonts w:eastAsia="Times New Roman" w:cs="Times New Roman"/>
          <w:szCs w:val="24"/>
        </w:rPr>
        <w:t xml:space="preserve">(6) any applicable ethics policies adopted by the </w:t>
      </w:r>
      <w:r>
        <w:rPr>
          <w:rFonts w:eastAsia="Times New Roman" w:cs="Times New Roman"/>
          <w:szCs w:val="24"/>
        </w:rPr>
        <w:t>d</w:t>
      </w:r>
      <w:r w:rsidRPr="00754DA6">
        <w:rPr>
          <w:rFonts w:eastAsia="Times New Roman" w:cs="Times New Roman"/>
          <w:szCs w:val="24"/>
        </w:rPr>
        <w:t>istrict or the Texas Ethics Commission.</w:t>
      </w:r>
    </w:p>
    <w:p w:rsidR="00B867A2" w:rsidRPr="00754DA6" w:rsidRDefault="00B867A2" w:rsidP="002A3B76">
      <w:pPr>
        <w:spacing w:after="0" w:line="240" w:lineRule="auto"/>
        <w:ind w:left="2160"/>
        <w:jc w:val="both"/>
        <w:rPr>
          <w:rFonts w:eastAsia="Times New Roman" w:cs="Times New Roman"/>
          <w:szCs w:val="24"/>
        </w:rPr>
      </w:pPr>
    </w:p>
    <w:p w:rsidR="00B867A2" w:rsidRPr="00754DA6" w:rsidRDefault="00B867A2" w:rsidP="002A3B76">
      <w:pPr>
        <w:spacing w:after="0" w:line="240" w:lineRule="auto"/>
        <w:ind w:left="1440"/>
        <w:jc w:val="both"/>
        <w:rPr>
          <w:rFonts w:eastAsia="Times New Roman" w:cs="Times New Roman"/>
          <w:szCs w:val="24"/>
        </w:rPr>
      </w:pPr>
      <w:r w:rsidRPr="00754DA6">
        <w:rPr>
          <w:rFonts w:eastAsia="Times New Roman" w:cs="Times New Roman"/>
          <w:szCs w:val="24"/>
        </w:rPr>
        <w:t>(c)</w:t>
      </w:r>
      <w:r>
        <w:rPr>
          <w:rFonts w:eastAsia="Times New Roman" w:cs="Times New Roman"/>
          <w:szCs w:val="24"/>
        </w:rPr>
        <w:t xml:space="preserve"> Entitles a</w:t>
      </w:r>
      <w:r w:rsidRPr="00754DA6">
        <w:rPr>
          <w:rFonts w:eastAsia="Times New Roman" w:cs="Times New Roman"/>
          <w:szCs w:val="24"/>
        </w:rPr>
        <w:t xml:space="preserve"> person appointed to the </w:t>
      </w:r>
      <w:r>
        <w:rPr>
          <w:rFonts w:eastAsia="Times New Roman" w:cs="Times New Roman"/>
          <w:szCs w:val="24"/>
        </w:rPr>
        <w:t>b</w:t>
      </w:r>
      <w:r w:rsidRPr="00754DA6">
        <w:rPr>
          <w:rFonts w:eastAsia="Times New Roman" w:cs="Times New Roman"/>
          <w:szCs w:val="24"/>
        </w:rPr>
        <w:t>oard to reimbursement for the travel expenses incurred in attending the training program regardless of whether the attendance at the program occurs before or after the person qualifies for office.</w:t>
      </w:r>
    </w:p>
    <w:p w:rsidR="00B867A2" w:rsidRDefault="00B867A2" w:rsidP="002A3B76">
      <w:pPr>
        <w:spacing w:after="0" w:line="240" w:lineRule="auto"/>
        <w:ind w:left="1440"/>
        <w:jc w:val="both"/>
        <w:rPr>
          <w:rFonts w:eastAsia="Times New Roman" w:cs="Times New Roman"/>
          <w:szCs w:val="24"/>
        </w:rPr>
      </w:pPr>
    </w:p>
    <w:p w:rsidR="00B867A2" w:rsidRDefault="00B867A2" w:rsidP="002A3B76">
      <w:pPr>
        <w:spacing w:after="0" w:line="240" w:lineRule="auto"/>
        <w:ind w:left="1440"/>
        <w:jc w:val="both"/>
        <w:rPr>
          <w:rFonts w:eastAsia="Times New Roman" w:cs="Times New Roman"/>
          <w:szCs w:val="24"/>
        </w:rPr>
      </w:pPr>
      <w:r w:rsidRPr="00754DA6">
        <w:rPr>
          <w:rFonts w:eastAsia="Times New Roman" w:cs="Times New Roman"/>
          <w:szCs w:val="24"/>
        </w:rPr>
        <w:t>(d)</w:t>
      </w:r>
      <w:r>
        <w:rPr>
          <w:rFonts w:eastAsia="Times New Roman" w:cs="Times New Roman"/>
          <w:szCs w:val="24"/>
        </w:rPr>
        <w:t xml:space="preserve"> Requires t</w:t>
      </w:r>
      <w:r w:rsidRPr="00754DA6">
        <w:rPr>
          <w:rFonts w:eastAsia="Times New Roman" w:cs="Times New Roman"/>
          <w:szCs w:val="24"/>
        </w:rPr>
        <w:t xml:space="preserve">he general manager of the </w:t>
      </w:r>
      <w:r>
        <w:rPr>
          <w:rFonts w:eastAsia="Times New Roman" w:cs="Times New Roman"/>
          <w:szCs w:val="24"/>
        </w:rPr>
        <w:t>d</w:t>
      </w:r>
      <w:r w:rsidRPr="00754DA6">
        <w:rPr>
          <w:rFonts w:eastAsia="Times New Roman" w:cs="Times New Roman"/>
          <w:szCs w:val="24"/>
        </w:rPr>
        <w:t xml:space="preserve">istrict </w:t>
      </w:r>
      <w:r>
        <w:rPr>
          <w:rFonts w:eastAsia="Times New Roman" w:cs="Times New Roman"/>
          <w:szCs w:val="24"/>
        </w:rPr>
        <w:t>to</w:t>
      </w:r>
      <w:r w:rsidRPr="00754DA6">
        <w:rPr>
          <w:rFonts w:eastAsia="Times New Roman" w:cs="Times New Roman"/>
          <w:szCs w:val="24"/>
        </w:rPr>
        <w:t xml:space="preserve"> create a training manual that includes the information required by Subsection (b) of this section. </w:t>
      </w:r>
      <w:r>
        <w:rPr>
          <w:rFonts w:eastAsia="Times New Roman" w:cs="Times New Roman"/>
          <w:szCs w:val="24"/>
        </w:rPr>
        <w:t>Requires t</w:t>
      </w:r>
      <w:r w:rsidRPr="00754DA6">
        <w:rPr>
          <w:rFonts w:eastAsia="Times New Roman" w:cs="Times New Roman"/>
          <w:szCs w:val="24"/>
        </w:rPr>
        <w:t xml:space="preserve">he general manager </w:t>
      </w:r>
      <w:r>
        <w:rPr>
          <w:rFonts w:eastAsia="Times New Roman" w:cs="Times New Roman"/>
          <w:szCs w:val="24"/>
        </w:rPr>
        <w:t>to</w:t>
      </w:r>
      <w:r w:rsidRPr="00754DA6">
        <w:rPr>
          <w:rFonts w:eastAsia="Times New Roman" w:cs="Times New Roman"/>
          <w:szCs w:val="24"/>
        </w:rPr>
        <w:t xml:space="preserve"> distribute a copy of the training manual annually to each </w:t>
      </w:r>
      <w:r>
        <w:rPr>
          <w:rFonts w:eastAsia="Times New Roman" w:cs="Times New Roman"/>
          <w:szCs w:val="24"/>
        </w:rPr>
        <w:t>d</w:t>
      </w:r>
      <w:r w:rsidRPr="00754DA6">
        <w:rPr>
          <w:rFonts w:eastAsia="Times New Roman" w:cs="Times New Roman"/>
          <w:szCs w:val="24"/>
        </w:rPr>
        <w:t>irector.</w:t>
      </w:r>
      <w:r>
        <w:rPr>
          <w:rFonts w:eastAsia="Times New Roman" w:cs="Times New Roman"/>
          <w:szCs w:val="24"/>
        </w:rPr>
        <w:t xml:space="preserve"> Requires e</w:t>
      </w:r>
      <w:r w:rsidRPr="00754DA6">
        <w:rPr>
          <w:rFonts w:eastAsia="Times New Roman" w:cs="Times New Roman"/>
          <w:szCs w:val="24"/>
        </w:rPr>
        <w:t xml:space="preserve">ach </w:t>
      </w:r>
      <w:r>
        <w:rPr>
          <w:rFonts w:eastAsia="Times New Roman" w:cs="Times New Roman"/>
          <w:szCs w:val="24"/>
        </w:rPr>
        <w:t>d</w:t>
      </w:r>
      <w:r w:rsidRPr="00754DA6">
        <w:rPr>
          <w:rFonts w:eastAsia="Times New Roman" w:cs="Times New Roman"/>
          <w:szCs w:val="24"/>
        </w:rPr>
        <w:t xml:space="preserve">irector </w:t>
      </w:r>
      <w:r>
        <w:rPr>
          <w:rFonts w:eastAsia="Times New Roman" w:cs="Times New Roman"/>
          <w:szCs w:val="24"/>
        </w:rPr>
        <w:t>to</w:t>
      </w:r>
      <w:r w:rsidRPr="00754DA6">
        <w:rPr>
          <w:rFonts w:eastAsia="Times New Roman" w:cs="Times New Roman"/>
          <w:szCs w:val="24"/>
        </w:rPr>
        <w:t xml:space="preserve"> sign and submit to the general manager a statement acknowledging that the </w:t>
      </w:r>
      <w:r>
        <w:rPr>
          <w:rFonts w:eastAsia="Times New Roman" w:cs="Times New Roman"/>
          <w:szCs w:val="24"/>
        </w:rPr>
        <w:t>d</w:t>
      </w:r>
      <w:r w:rsidRPr="00754DA6">
        <w:rPr>
          <w:rFonts w:eastAsia="Times New Roman" w:cs="Times New Roman"/>
          <w:szCs w:val="24"/>
        </w:rPr>
        <w:t>irector received and has reviewed the training manual.</w:t>
      </w:r>
    </w:p>
    <w:p w:rsidR="00B867A2" w:rsidRPr="00754DA6" w:rsidRDefault="00B867A2" w:rsidP="002A3B76">
      <w:pPr>
        <w:spacing w:after="0" w:line="240" w:lineRule="auto"/>
        <w:ind w:left="1440"/>
        <w:jc w:val="both"/>
        <w:rPr>
          <w:rFonts w:eastAsia="Times New Roman" w:cs="Times New Roman"/>
          <w:szCs w:val="24"/>
        </w:rPr>
      </w:pPr>
    </w:p>
    <w:p w:rsidR="00B867A2" w:rsidRPr="00754DA6" w:rsidRDefault="00B867A2" w:rsidP="002A3B76">
      <w:pPr>
        <w:spacing w:after="0" w:line="240" w:lineRule="auto"/>
        <w:ind w:left="720"/>
        <w:jc w:val="both"/>
        <w:rPr>
          <w:rFonts w:eastAsia="Times New Roman" w:cs="Times New Roman"/>
          <w:szCs w:val="24"/>
        </w:rPr>
      </w:pPr>
      <w:r w:rsidRPr="00754DA6">
        <w:rPr>
          <w:rFonts w:eastAsia="Times New Roman" w:cs="Times New Roman"/>
          <w:szCs w:val="24"/>
        </w:rPr>
        <w:t>Sec. 6C.</w:t>
      </w:r>
      <w:r>
        <w:rPr>
          <w:rFonts w:eastAsia="Times New Roman" w:cs="Times New Roman"/>
          <w:szCs w:val="24"/>
        </w:rPr>
        <w:t xml:space="preserve"> Requires the board to </w:t>
      </w:r>
      <w:r w:rsidRPr="00754DA6">
        <w:rPr>
          <w:rFonts w:eastAsia="Times New Roman" w:cs="Times New Roman"/>
          <w:szCs w:val="24"/>
        </w:rPr>
        <w:t xml:space="preserve">develop and implement policies that clearly separate the policy-making responsibilities of the </w:t>
      </w:r>
      <w:r>
        <w:rPr>
          <w:rFonts w:eastAsia="Times New Roman" w:cs="Times New Roman"/>
          <w:szCs w:val="24"/>
        </w:rPr>
        <w:t>b</w:t>
      </w:r>
      <w:r w:rsidRPr="00754DA6">
        <w:rPr>
          <w:rFonts w:eastAsia="Times New Roman" w:cs="Times New Roman"/>
          <w:szCs w:val="24"/>
        </w:rPr>
        <w:t xml:space="preserve">oard and the management responsibilities of the general manager and the staff of the </w:t>
      </w:r>
      <w:r>
        <w:rPr>
          <w:rFonts w:eastAsia="Times New Roman" w:cs="Times New Roman"/>
          <w:szCs w:val="24"/>
        </w:rPr>
        <w:t>d</w:t>
      </w:r>
      <w:r w:rsidRPr="00754DA6">
        <w:rPr>
          <w:rFonts w:eastAsia="Times New Roman" w:cs="Times New Roman"/>
          <w:szCs w:val="24"/>
        </w:rPr>
        <w:t>istrict.</w:t>
      </w:r>
    </w:p>
    <w:p w:rsidR="00B867A2" w:rsidRDefault="00B867A2" w:rsidP="002A3B76">
      <w:pPr>
        <w:spacing w:after="0" w:line="240" w:lineRule="auto"/>
        <w:ind w:left="720"/>
        <w:jc w:val="both"/>
        <w:rPr>
          <w:rFonts w:eastAsia="Times New Roman" w:cs="Times New Roman"/>
          <w:szCs w:val="24"/>
        </w:rPr>
      </w:pPr>
    </w:p>
    <w:p w:rsidR="00B867A2" w:rsidRPr="00754DA6" w:rsidRDefault="00B867A2" w:rsidP="002A3B76">
      <w:pPr>
        <w:spacing w:after="0" w:line="240" w:lineRule="auto"/>
        <w:ind w:left="720"/>
        <w:jc w:val="both"/>
        <w:rPr>
          <w:rFonts w:eastAsia="Times New Roman" w:cs="Times New Roman"/>
          <w:szCs w:val="24"/>
        </w:rPr>
      </w:pPr>
      <w:r w:rsidRPr="00754DA6">
        <w:rPr>
          <w:rFonts w:eastAsia="Times New Roman" w:cs="Times New Roman"/>
          <w:szCs w:val="24"/>
        </w:rPr>
        <w:t xml:space="preserve">Sec. 6D. (a) </w:t>
      </w:r>
      <w:r>
        <w:rPr>
          <w:rFonts w:eastAsia="Times New Roman" w:cs="Times New Roman"/>
          <w:szCs w:val="24"/>
        </w:rPr>
        <w:t xml:space="preserve">Requires the district to </w:t>
      </w:r>
      <w:r w:rsidRPr="00754DA6">
        <w:rPr>
          <w:rFonts w:eastAsia="Times New Roman" w:cs="Times New Roman"/>
          <w:szCs w:val="24"/>
        </w:rPr>
        <w:t xml:space="preserve">maintain a system to promptly and efficiently act on complaints filed with the </w:t>
      </w:r>
      <w:r>
        <w:rPr>
          <w:rFonts w:eastAsia="Times New Roman" w:cs="Times New Roman"/>
          <w:szCs w:val="24"/>
        </w:rPr>
        <w:t>d</w:t>
      </w:r>
      <w:r w:rsidRPr="00754DA6">
        <w:rPr>
          <w:rFonts w:eastAsia="Times New Roman" w:cs="Times New Roman"/>
          <w:szCs w:val="24"/>
        </w:rPr>
        <w:t>istrict.</w:t>
      </w:r>
      <w:r>
        <w:rPr>
          <w:rFonts w:eastAsia="Times New Roman" w:cs="Times New Roman"/>
          <w:szCs w:val="24"/>
        </w:rPr>
        <w:t xml:space="preserve"> Requires the district to </w:t>
      </w:r>
      <w:r w:rsidRPr="00754DA6">
        <w:rPr>
          <w:rFonts w:eastAsia="Times New Roman" w:cs="Times New Roman"/>
          <w:szCs w:val="24"/>
        </w:rPr>
        <w:t>maintain information about parties to the complaint, the subject matter of the complaint, a summary of the results of the review or investigation of the complaint, and its disposition.</w:t>
      </w:r>
    </w:p>
    <w:p w:rsidR="00B867A2" w:rsidRDefault="00B867A2" w:rsidP="002A3B76">
      <w:pPr>
        <w:spacing w:after="0" w:line="240" w:lineRule="auto"/>
        <w:ind w:left="1440"/>
        <w:jc w:val="both"/>
        <w:rPr>
          <w:rFonts w:eastAsia="Times New Roman" w:cs="Times New Roman"/>
          <w:szCs w:val="24"/>
        </w:rPr>
      </w:pPr>
    </w:p>
    <w:p w:rsidR="00B867A2" w:rsidRPr="00754DA6" w:rsidRDefault="00B867A2" w:rsidP="002A3B76">
      <w:pPr>
        <w:spacing w:after="0" w:line="240" w:lineRule="auto"/>
        <w:ind w:left="1440"/>
        <w:jc w:val="both"/>
        <w:rPr>
          <w:rFonts w:eastAsia="Times New Roman" w:cs="Times New Roman"/>
          <w:szCs w:val="24"/>
        </w:rPr>
      </w:pPr>
      <w:r w:rsidRPr="00754DA6">
        <w:rPr>
          <w:rFonts w:eastAsia="Times New Roman" w:cs="Times New Roman"/>
          <w:szCs w:val="24"/>
        </w:rPr>
        <w:t>(b</w:t>
      </w:r>
      <w:r>
        <w:rPr>
          <w:rFonts w:eastAsia="Times New Roman" w:cs="Times New Roman"/>
          <w:szCs w:val="24"/>
        </w:rPr>
        <w:t xml:space="preserve">) Requires the district to </w:t>
      </w:r>
      <w:r w:rsidRPr="00754DA6">
        <w:rPr>
          <w:rFonts w:eastAsia="Times New Roman" w:cs="Times New Roman"/>
          <w:szCs w:val="24"/>
        </w:rPr>
        <w:t>make information available describing its procedures for complaint investigation and resolution.</w:t>
      </w:r>
    </w:p>
    <w:p w:rsidR="00B867A2" w:rsidRDefault="00B867A2" w:rsidP="002A3B76">
      <w:pPr>
        <w:spacing w:after="0" w:line="240" w:lineRule="auto"/>
        <w:ind w:left="1440"/>
        <w:jc w:val="both"/>
        <w:rPr>
          <w:rFonts w:eastAsia="Times New Roman" w:cs="Times New Roman"/>
          <w:szCs w:val="24"/>
        </w:rPr>
      </w:pPr>
    </w:p>
    <w:p w:rsidR="00B867A2" w:rsidRDefault="00B867A2" w:rsidP="002A3B76">
      <w:pPr>
        <w:spacing w:after="0" w:line="240" w:lineRule="auto"/>
        <w:ind w:left="1440"/>
        <w:jc w:val="both"/>
        <w:rPr>
          <w:rFonts w:eastAsia="Times New Roman" w:cs="Times New Roman"/>
          <w:szCs w:val="24"/>
        </w:rPr>
      </w:pPr>
      <w:r w:rsidRPr="00754DA6">
        <w:rPr>
          <w:rFonts w:eastAsia="Times New Roman" w:cs="Times New Roman"/>
          <w:szCs w:val="24"/>
        </w:rPr>
        <w:t>(c)</w:t>
      </w:r>
      <w:r>
        <w:rPr>
          <w:rFonts w:eastAsia="Times New Roman" w:cs="Times New Roman"/>
          <w:szCs w:val="24"/>
        </w:rPr>
        <w:t xml:space="preserve"> Requires the district to </w:t>
      </w:r>
      <w:r w:rsidRPr="00754DA6">
        <w:rPr>
          <w:rFonts w:eastAsia="Times New Roman" w:cs="Times New Roman"/>
          <w:szCs w:val="24"/>
        </w:rPr>
        <w:t>periodically notify the complaint parties of the status of the complaint until final disposition, unless the notice would jeopardize an investigation.</w:t>
      </w:r>
    </w:p>
    <w:p w:rsidR="00B867A2" w:rsidRPr="00754DA6" w:rsidRDefault="00B867A2" w:rsidP="002A3B76">
      <w:pPr>
        <w:spacing w:after="0" w:line="240" w:lineRule="auto"/>
        <w:ind w:left="1440"/>
        <w:jc w:val="both"/>
        <w:rPr>
          <w:rFonts w:eastAsia="Times New Roman" w:cs="Times New Roman"/>
          <w:szCs w:val="24"/>
        </w:rPr>
      </w:pPr>
    </w:p>
    <w:p w:rsidR="00B867A2" w:rsidRPr="00754DA6" w:rsidRDefault="00B867A2" w:rsidP="002A3B76">
      <w:pPr>
        <w:spacing w:after="0" w:line="240" w:lineRule="auto"/>
        <w:ind w:left="720"/>
        <w:jc w:val="both"/>
        <w:rPr>
          <w:rFonts w:eastAsia="Times New Roman" w:cs="Times New Roman"/>
          <w:szCs w:val="24"/>
        </w:rPr>
      </w:pPr>
      <w:r w:rsidRPr="00754DA6">
        <w:rPr>
          <w:rFonts w:eastAsia="Times New Roman" w:cs="Times New Roman"/>
          <w:szCs w:val="24"/>
        </w:rPr>
        <w:t xml:space="preserve">Sec. 6E. </w:t>
      </w:r>
      <w:r>
        <w:rPr>
          <w:rFonts w:eastAsia="Times New Roman" w:cs="Times New Roman"/>
          <w:szCs w:val="24"/>
        </w:rPr>
        <w:t>Requires the board to</w:t>
      </w:r>
      <w:r w:rsidRPr="00754DA6">
        <w:rPr>
          <w:rFonts w:eastAsia="Times New Roman" w:cs="Times New Roman"/>
          <w:szCs w:val="24"/>
        </w:rPr>
        <w:t xml:space="preserve"> develop and implement policies that provide the public with a reasonable opportunity to appear before the </w:t>
      </w:r>
      <w:r>
        <w:rPr>
          <w:rFonts w:eastAsia="Times New Roman" w:cs="Times New Roman"/>
          <w:szCs w:val="24"/>
        </w:rPr>
        <w:t>b</w:t>
      </w:r>
      <w:r w:rsidRPr="00754DA6">
        <w:rPr>
          <w:rFonts w:eastAsia="Times New Roman" w:cs="Times New Roman"/>
          <w:szCs w:val="24"/>
        </w:rPr>
        <w:t xml:space="preserve">oard and to speak on any issue under the jurisdiction of the </w:t>
      </w:r>
      <w:r>
        <w:rPr>
          <w:rFonts w:eastAsia="Times New Roman" w:cs="Times New Roman"/>
          <w:szCs w:val="24"/>
        </w:rPr>
        <w:t>d</w:t>
      </w:r>
      <w:r w:rsidRPr="00754DA6">
        <w:rPr>
          <w:rFonts w:eastAsia="Times New Roman" w:cs="Times New Roman"/>
          <w:szCs w:val="24"/>
        </w:rPr>
        <w:t>istrict.</w:t>
      </w:r>
    </w:p>
    <w:p w:rsidR="00B867A2" w:rsidRDefault="00B867A2" w:rsidP="002A3B76">
      <w:pPr>
        <w:spacing w:after="0" w:line="240" w:lineRule="auto"/>
        <w:ind w:left="720"/>
        <w:jc w:val="both"/>
        <w:rPr>
          <w:rFonts w:eastAsia="Times New Roman" w:cs="Times New Roman"/>
          <w:szCs w:val="24"/>
        </w:rPr>
      </w:pPr>
    </w:p>
    <w:p w:rsidR="00B867A2" w:rsidRPr="00754DA6" w:rsidRDefault="00B867A2" w:rsidP="002A3B76">
      <w:pPr>
        <w:spacing w:after="0" w:line="240" w:lineRule="auto"/>
        <w:ind w:left="720"/>
        <w:jc w:val="both"/>
        <w:rPr>
          <w:rFonts w:eastAsia="Times New Roman" w:cs="Times New Roman"/>
          <w:szCs w:val="24"/>
        </w:rPr>
      </w:pPr>
      <w:r w:rsidRPr="00754DA6">
        <w:rPr>
          <w:rFonts w:eastAsia="Times New Roman" w:cs="Times New Roman"/>
          <w:szCs w:val="24"/>
        </w:rPr>
        <w:t>Sec. 6F.</w:t>
      </w:r>
      <w:r>
        <w:rPr>
          <w:rFonts w:eastAsia="Times New Roman" w:cs="Times New Roman"/>
          <w:szCs w:val="24"/>
        </w:rPr>
        <w:t xml:space="preserve"> Requires the board to </w:t>
      </w:r>
      <w:r w:rsidRPr="00754DA6">
        <w:rPr>
          <w:rFonts w:eastAsia="Times New Roman" w:cs="Times New Roman"/>
          <w:szCs w:val="24"/>
        </w:rPr>
        <w:t>develop and implement a comprehensive policy that provides a structure for public engagement in advance of major actions and projects.</w:t>
      </w:r>
      <w:r>
        <w:rPr>
          <w:rFonts w:eastAsia="Times New Roman" w:cs="Times New Roman"/>
          <w:szCs w:val="24"/>
        </w:rPr>
        <w:t xml:space="preserve"> Requires that the </w:t>
      </w:r>
      <w:r w:rsidRPr="00754DA6">
        <w:rPr>
          <w:rFonts w:eastAsia="Times New Roman" w:cs="Times New Roman"/>
          <w:szCs w:val="24"/>
        </w:rPr>
        <w:t xml:space="preserve">policy include a clear and detailed description of how the </w:t>
      </w:r>
      <w:r>
        <w:rPr>
          <w:rFonts w:eastAsia="Times New Roman" w:cs="Times New Roman"/>
          <w:szCs w:val="24"/>
        </w:rPr>
        <w:t>d</w:t>
      </w:r>
      <w:r w:rsidRPr="00754DA6">
        <w:rPr>
          <w:rFonts w:eastAsia="Times New Roman" w:cs="Times New Roman"/>
          <w:szCs w:val="24"/>
        </w:rPr>
        <w:t>istrict will seek to actively engage stakeholders, including the possible use of</w:t>
      </w:r>
      <w:r>
        <w:rPr>
          <w:rFonts w:eastAsia="Times New Roman" w:cs="Times New Roman"/>
          <w:szCs w:val="24"/>
        </w:rPr>
        <w:t xml:space="preserve"> </w:t>
      </w:r>
      <w:r w:rsidRPr="00754DA6">
        <w:rPr>
          <w:rFonts w:eastAsia="Times New Roman" w:cs="Times New Roman"/>
          <w:szCs w:val="24"/>
        </w:rPr>
        <w:t>advisory committees</w:t>
      </w:r>
      <w:r>
        <w:rPr>
          <w:rFonts w:eastAsia="Times New Roman" w:cs="Times New Roman"/>
          <w:szCs w:val="24"/>
        </w:rPr>
        <w:t xml:space="preserve">, </w:t>
      </w:r>
      <w:r w:rsidRPr="00754DA6">
        <w:rPr>
          <w:rFonts w:eastAsia="Times New Roman" w:cs="Times New Roman"/>
          <w:szCs w:val="24"/>
        </w:rPr>
        <w:t>community panels</w:t>
      </w:r>
      <w:r>
        <w:rPr>
          <w:rFonts w:eastAsia="Times New Roman" w:cs="Times New Roman"/>
          <w:szCs w:val="24"/>
        </w:rPr>
        <w:t xml:space="preserve">, </w:t>
      </w:r>
      <w:r w:rsidRPr="00754DA6">
        <w:rPr>
          <w:rFonts w:eastAsia="Times New Roman" w:cs="Times New Roman"/>
          <w:szCs w:val="24"/>
        </w:rPr>
        <w:t>town hall meetings</w:t>
      </w:r>
      <w:r>
        <w:rPr>
          <w:rFonts w:eastAsia="Times New Roman" w:cs="Times New Roman"/>
          <w:szCs w:val="24"/>
        </w:rPr>
        <w:t xml:space="preserve">, </w:t>
      </w:r>
      <w:r w:rsidRPr="00754DA6">
        <w:rPr>
          <w:rFonts w:eastAsia="Times New Roman" w:cs="Times New Roman"/>
          <w:szCs w:val="24"/>
        </w:rPr>
        <w:t>surveys</w:t>
      </w:r>
      <w:r>
        <w:rPr>
          <w:rFonts w:eastAsia="Times New Roman" w:cs="Times New Roman"/>
          <w:szCs w:val="24"/>
        </w:rPr>
        <w:t xml:space="preserve">, </w:t>
      </w:r>
      <w:r w:rsidRPr="00754DA6">
        <w:rPr>
          <w:rFonts w:eastAsia="Times New Roman" w:cs="Times New Roman"/>
          <w:szCs w:val="24"/>
        </w:rPr>
        <w:t>and</w:t>
      </w:r>
      <w:r>
        <w:rPr>
          <w:rFonts w:eastAsia="Times New Roman" w:cs="Times New Roman"/>
          <w:szCs w:val="24"/>
        </w:rPr>
        <w:t xml:space="preserve"> </w:t>
      </w:r>
      <w:r w:rsidRPr="00754DA6">
        <w:rPr>
          <w:rFonts w:eastAsia="Times New Roman" w:cs="Times New Roman"/>
          <w:szCs w:val="24"/>
        </w:rPr>
        <w:t>other strategies on a recurring basis.</w:t>
      </w:r>
    </w:p>
    <w:p w:rsidR="00B867A2" w:rsidRDefault="00B867A2" w:rsidP="002A3B76">
      <w:pPr>
        <w:spacing w:after="0" w:line="240" w:lineRule="auto"/>
        <w:jc w:val="both"/>
        <w:rPr>
          <w:rFonts w:eastAsia="Times New Roman" w:cs="Times New Roman"/>
          <w:szCs w:val="24"/>
        </w:rPr>
      </w:pPr>
    </w:p>
    <w:p w:rsidR="00B867A2" w:rsidRPr="00754DA6" w:rsidRDefault="00B867A2" w:rsidP="002A3B76">
      <w:pPr>
        <w:spacing w:after="0" w:line="240" w:lineRule="auto"/>
        <w:jc w:val="both"/>
        <w:rPr>
          <w:rFonts w:eastAsia="Times New Roman" w:cs="Times New Roman"/>
          <w:szCs w:val="24"/>
        </w:rPr>
      </w:pPr>
      <w:r w:rsidRPr="00754DA6">
        <w:rPr>
          <w:rFonts w:eastAsia="Times New Roman" w:cs="Times New Roman"/>
          <w:szCs w:val="24"/>
        </w:rPr>
        <w:t xml:space="preserve">SECTION 4. </w:t>
      </w:r>
      <w:r>
        <w:rPr>
          <w:rFonts w:eastAsia="Times New Roman" w:cs="Times New Roman"/>
          <w:szCs w:val="24"/>
        </w:rPr>
        <w:t xml:space="preserve">Requires a </w:t>
      </w:r>
      <w:r w:rsidRPr="00754DA6">
        <w:rPr>
          <w:rFonts w:eastAsia="Times New Roman" w:cs="Times New Roman"/>
          <w:szCs w:val="24"/>
        </w:rPr>
        <w:t>member of the board whose</w:t>
      </w:r>
      <w:r>
        <w:rPr>
          <w:rFonts w:eastAsia="Times New Roman" w:cs="Times New Roman"/>
          <w:szCs w:val="24"/>
        </w:rPr>
        <w:t xml:space="preserve"> </w:t>
      </w:r>
      <w:r w:rsidRPr="00754DA6">
        <w:rPr>
          <w:rFonts w:eastAsia="Times New Roman" w:cs="Times New Roman"/>
          <w:szCs w:val="24"/>
        </w:rPr>
        <w:t xml:space="preserve">term expires in November 2027 </w:t>
      </w:r>
      <w:r>
        <w:rPr>
          <w:rFonts w:eastAsia="Times New Roman" w:cs="Times New Roman"/>
          <w:szCs w:val="24"/>
        </w:rPr>
        <w:t xml:space="preserve">to </w:t>
      </w:r>
      <w:r w:rsidRPr="00754DA6">
        <w:rPr>
          <w:rFonts w:eastAsia="Times New Roman" w:cs="Times New Roman"/>
          <w:szCs w:val="24"/>
        </w:rPr>
        <w:t>continue in office until the member's successor is appointed to and qualifies for a term of four years beginning in October 2027.</w:t>
      </w:r>
    </w:p>
    <w:p w:rsidR="00B867A2" w:rsidRDefault="00B867A2" w:rsidP="002A3B76">
      <w:pPr>
        <w:spacing w:after="0" w:line="240" w:lineRule="auto"/>
        <w:jc w:val="both"/>
        <w:rPr>
          <w:rFonts w:eastAsia="Times New Roman" w:cs="Times New Roman"/>
          <w:szCs w:val="24"/>
        </w:rPr>
      </w:pPr>
    </w:p>
    <w:p w:rsidR="00B867A2" w:rsidRPr="00754DA6" w:rsidRDefault="00B867A2" w:rsidP="002A3B76">
      <w:pPr>
        <w:spacing w:after="0" w:line="240" w:lineRule="auto"/>
        <w:jc w:val="both"/>
        <w:rPr>
          <w:rFonts w:eastAsia="Times New Roman" w:cs="Times New Roman"/>
          <w:szCs w:val="24"/>
        </w:rPr>
      </w:pPr>
      <w:r w:rsidRPr="00754DA6">
        <w:rPr>
          <w:rFonts w:eastAsia="Times New Roman" w:cs="Times New Roman"/>
          <w:szCs w:val="24"/>
        </w:rPr>
        <w:t xml:space="preserve">SECTION 5.  (a) </w:t>
      </w:r>
      <w:r>
        <w:rPr>
          <w:rFonts w:eastAsia="Times New Roman" w:cs="Times New Roman"/>
          <w:szCs w:val="24"/>
        </w:rPr>
        <w:t xml:space="preserve">Provides that </w:t>
      </w:r>
      <w:r w:rsidRPr="00754DA6">
        <w:rPr>
          <w:rFonts w:eastAsia="Times New Roman" w:cs="Times New Roman"/>
          <w:szCs w:val="24"/>
        </w:rPr>
        <w:t>Section 6B, Chapter 426, Acts of the 45th Legislature, Regular Session, 1937, as added by this Act,</w:t>
      </w:r>
      <w:r>
        <w:rPr>
          <w:rFonts w:eastAsia="Times New Roman" w:cs="Times New Roman"/>
          <w:szCs w:val="24"/>
        </w:rPr>
        <w:t xml:space="preserve"> e</w:t>
      </w:r>
      <w:r w:rsidRPr="00754DA6">
        <w:rPr>
          <w:rFonts w:eastAsia="Times New Roman" w:cs="Times New Roman"/>
          <w:szCs w:val="24"/>
        </w:rPr>
        <w:t>xcept as provided by Subsection (b) of this section, applies to a member of the board appointed before, on, or after the effective date of this Act.</w:t>
      </w:r>
    </w:p>
    <w:p w:rsidR="00B867A2" w:rsidRDefault="00B867A2" w:rsidP="002A3B76">
      <w:pPr>
        <w:spacing w:after="0" w:line="240" w:lineRule="auto"/>
        <w:ind w:left="720"/>
        <w:jc w:val="both"/>
        <w:rPr>
          <w:rFonts w:eastAsia="Times New Roman" w:cs="Times New Roman"/>
          <w:szCs w:val="24"/>
        </w:rPr>
      </w:pPr>
    </w:p>
    <w:p w:rsidR="00B867A2" w:rsidRPr="00754DA6" w:rsidRDefault="00B867A2" w:rsidP="002A3B76">
      <w:pPr>
        <w:spacing w:after="0" w:line="240" w:lineRule="auto"/>
        <w:ind w:left="720"/>
        <w:jc w:val="both"/>
        <w:rPr>
          <w:rFonts w:eastAsia="Times New Roman" w:cs="Times New Roman"/>
          <w:szCs w:val="24"/>
        </w:rPr>
      </w:pPr>
      <w:r w:rsidRPr="00754DA6">
        <w:rPr>
          <w:rFonts w:eastAsia="Times New Roman" w:cs="Times New Roman"/>
          <w:szCs w:val="24"/>
        </w:rPr>
        <w:t xml:space="preserve">(b) </w:t>
      </w:r>
      <w:r>
        <w:rPr>
          <w:rFonts w:eastAsia="Times New Roman" w:cs="Times New Roman"/>
          <w:szCs w:val="24"/>
        </w:rPr>
        <w:t xml:space="preserve">Authorizes </w:t>
      </w:r>
      <w:r w:rsidRPr="00754DA6">
        <w:rPr>
          <w:rFonts w:eastAsia="Times New Roman" w:cs="Times New Roman"/>
          <w:szCs w:val="24"/>
        </w:rPr>
        <w:t>a person serving on the board</w:t>
      </w:r>
      <w:r>
        <w:rPr>
          <w:rFonts w:eastAsia="Times New Roman" w:cs="Times New Roman"/>
          <w:szCs w:val="24"/>
        </w:rPr>
        <w:t>, n</w:t>
      </w:r>
      <w:r w:rsidRPr="00754DA6">
        <w:rPr>
          <w:rFonts w:eastAsia="Times New Roman" w:cs="Times New Roman"/>
          <w:szCs w:val="24"/>
        </w:rPr>
        <w:t xml:space="preserve">otwithstanding Section 6B, Chapter 426, Acts of the 45th Legislature, Regular Session, 1937, as added by this Act, </w:t>
      </w:r>
      <w:r>
        <w:rPr>
          <w:rFonts w:eastAsia="Times New Roman" w:cs="Times New Roman"/>
          <w:szCs w:val="24"/>
        </w:rPr>
        <w:t>to</w:t>
      </w:r>
      <w:r w:rsidRPr="00754DA6">
        <w:rPr>
          <w:rFonts w:eastAsia="Times New Roman" w:cs="Times New Roman"/>
          <w:szCs w:val="24"/>
        </w:rPr>
        <w:t xml:space="preserve"> vote, deliberate, and be counted as a director in attendance at a meeting of the board until December 1, 2023.</w:t>
      </w:r>
      <w:r>
        <w:rPr>
          <w:rFonts w:eastAsia="Times New Roman" w:cs="Times New Roman"/>
          <w:szCs w:val="24"/>
        </w:rPr>
        <w:t xml:space="preserve"> Prohibits a</w:t>
      </w:r>
      <w:r w:rsidRPr="00754DA6">
        <w:rPr>
          <w:rFonts w:eastAsia="Times New Roman" w:cs="Times New Roman"/>
          <w:szCs w:val="24"/>
        </w:rPr>
        <w:t xml:space="preserve"> director </w:t>
      </w:r>
      <w:r>
        <w:rPr>
          <w:rFonts w:eastAsia="Times New Roman" w:cs="Times New Roman"/>
          <w:szCs w:val="24"/>
        </w:rPr>
        <w:t>from voting</w:t>
      </w:r>
      <w:r w:rsidRPr="00754DA6">
        <w:rPr>
          <w:rFonts w:eastAsia="Times New Roman" w:cs="Times New Roman"/>
          <w:szCs w:val="24"/>
        </w:rPr>
        <w:t>, deliberat</w:t>
      </w:r>
      <w:r>
        <w:rPr>
          <w:rFonts w:eastAsia="Times New Roman" w:cs="Times New Roman"/>
          <w:szCs w:val="24"/>
        </w:rPr>
        <w:t>ing</w:t>
      </w:r>
      <w:r w:rsidRPr="00754DA6">
        <w:rPr>
          <w:rFonts w:eastAsia="Times New Roman" w:cs="Times New Roman"/>
          <w:szCs w:val="24"/>
        </w:rPr>
        <w:t>, or be</w:t>
      </w:r>
      <w:r>
        <w:rPr>
          <w:rFonts w:eastAsia="Times New Roman" w:cs="Times New Roman"/>
          <w:szCs w:val="24"/>
        </w:rPr>
        <w:t>ing</w:t>
      </w:r>
      <w:r w:rsidRPr="00754DA6">
        <w:rPr>
          <w:rFonts w:eastAsia="Times New Roman" w:cs="Times New Roman"/>
          <w:szCs w:val="24"/>
        </w:rPr>
        <w:t xml:space="preserve"> counted as a member in attendance at a meeting of the board held on or after December 1, 2023, until the member completes the training required by that section.</w:t>
      </w:r>
    </w:p>
    <w:p w:rsidR="00B867A2" w:rsidRDefault="00B867A2" w:rsidP="002A3B76">
      <w:pPr>
        <w:spacing w:after="0" w:line="240" w:lineRule="auto"/>
        <w:jc w:val="both"/>
        <w:rPr>
          <w:rFonts w:eastAsia="Times New Roman" w:cs="Times New Roman"/>
          <w:szCs w:val="24"/>
        </w:rPr>
      </w:pPr>
    </w:p>
    <w:p w:rsidR="00B867A2" w:rsidRDefault="00B867A2" w:rsidP="002A3B76">
      <w:pPr>
        <w:spacing w:after="0" w:line="240" w:lineRule="auto"/>
        <w:jc w:val="both"/>
        <w:rPr>
          <w:rFonts w:eastAsia="Times New Roman" w:cs="Times New Roman"/>
          <w:szCs w:val="24"/>
        </w:rPr>
      </w:pPr>
      <w:r w:rsidRPr="00754DA6">
        <w:rPr>
          <w:rFonts w:eastAsia="Times New Roman" w:cs="Times New Roman"/>
          <w:szCs w:val="24"/>
        </w:rPr>
        <w:t>SECTION 6.</w:t>
      </w:r>
      <w:r w:rsidRPr="007E7E82">
        <w:t xml:space="preserve"> </w:t>
      </w:r>
      <w:r>
        <w:rPr>
          <w:rFonts w:eastAsia="Times New Roman" w:cs="Times New Roman"/>
          <w:szCs w:val="24"/>
        </w:rPr>
        <w:t>Requires the board, n</w:t>
      </w:r>
      <w:r w:rsidRPr="007E7E82">
        <w:rPr>
          <w:rFonts w:eastAsia="Times New Roman" w:cs="Times New Roman"/>
          <w:szCs w:val="24"/>
        </w:rPr>
        <w:t xml:space="preserve">ot later than the 30th day after the effective date of this Act, </w:t>
      </w:r>
      <w:r>
        <w:rPr>
          <w:rFonts w:eastAsia="Times New Roman" w:cs="Times New Roman"/>
          <w:szCs w:val="24"/>
        </w:rPr>
        <w:t>to</w:t>
      </w:r>
      <w:r w:rsidRPr="007E7E82">
        <w:rPr>
          <w:rFonts w:eastAsia="Times New Roman" w:cs="Times New Roman"/>
          <w:szCs w:val="24"/>
        </w:rPr>
        <w:t xml:space="preserve"> appoint the general manager of the authority.</w:t>
      </w:r>
      <w:r>
        <w:rPr>
          <w:rFonts w:eastAsia="Times New Roman" w:cs="Times New Roman"/>
          <w:szCs w:val="24"/>
        </w:rPr>
        <w:t xml:space="preserve"> Prohibits the board from </w:t>
      </w:r>
      <w:r w:rsidRPr="007E7E82">
        <w:rPr>
          <w:rFonts w:eastAsia="Times New Roman" w:cs="Times New Roman"/>
          <w:szCs w:val="24"/>
        </w:rPr>
        <w:t>appoint</w:t>
      </w:r>
      <w:r>
        <w:rPr>
          <w:rFonts w:eastAsia="Times New Roman" w:cs="Times New Roman"/>
          <w:szCs w:val="24"/>
        </w:rPr>
        <w:t>ing</w:t>
      </w:r>
      <w:r w:rsidRPr="007E7E82">
        <w:rPr>
          <w:rFonts w:eastAsia="Times New Roman" w:cs="Times New Roman"/>
          <w:szCs w:val="24"/>
        </w:rPr>
        <w:t xml:space="preserve"> or reappoint</w:t>
      </w:r>
      <w:r>
        <w:rPr>
          <w:rFonts w:eastAsia="Times New Roman" w:cs="Times New Roman"/>
          <w:szCs w:val="24"/>
        </w:rPr>
        <w:t>ing</w:t>
      </w:r>
      <w:r w:rsidRPr="007E7E82">
        <w:rPr>
          <w:rFonts w:eastAsia="Times New Roman" w:cs="Times New Roman"/>
          <w:szCs w:val="24"/>
        </w:rPr>
        <w:t xml:space="preserve"> an individual as general manager if the individual was appointed or employed by the authority as general manager during the six months preceding the effective date of this Act.</w:t>
      </w:r>
    </w:p>
    <w:p w:rsidR="00B867A2" w:rsidRDefault="00B867A2" w:rsidP="002A3B76">
      <w:pPr>
        <w:spacing w:after="0" w:line="240" w:lineRule="auto"/>
        <w:jc w:val="both"/>
        <w:rPr>
          <w:rFonts w:eastAsia="Times New Roman" w:cs="Times New Roman"/>
          <w:szCs w:val="24"/>
        </w:rPr>
      </w:pPr>
    </w:p>
    <w:p w:rsidR="00B867A2" w:rsidRPr="00754DA6" w:rsidRDefault="00B867A2" w:rsidP="002A3B76">
      <w:pPr>
        <w:spacing w:after="0" w:line="240" w:lineRule="auto"/>
        <w:jc w:val="both"/>
        <w:rPr>
          <w:rFonts w:eastAsia="Times New Roman" w:cs="Times New Roman"/>
          <w:szCs w:val="24"/>
        </w:rPr>
      </w:pPr>
      <w:r>
        <w:rPr>
          <w:rFonts w:eastAsia="Times New Roman" w:cs="Times New Roman"/>
          <w:szCs w:val="24"/>
        </w:rPr>
        <w:t xml:space="preserve">SECTION 7. Provides that all </w:t>
      </w:r>
      <w:r w:rsidRPr="00754DA6">
        <w:rPr>
          <w:rFonts w:eastAsia="Times New Roman" w:cs="Times New Roman"/>
          <w:szCs w:val="24"/>
        </w:rPr>
        <w:t>requirements of the constitution and laws of this state and the rules and procedures of the legislature with respect to the notice, introduction, and passage of this Act are fulfilled and accomplished.</w:t>
      </w:r>
    </w:p>
    <w:p w:rsidR="00B867A2" w:rsidRDefault="00B867A2" w:rsidP="002A3B76">
      <w:pPr>
        <w:spacing w:after="0" w:line="240" w:lineRule="auto"/>
        <w:jc w:val="both"/>
        <w:rPr>
          <w:rFonts w:eastAsia="Times New Roman" w:cs="Times New Roman"/>
          <w:szCs w:val="24"/>
        </w:rPr>
      </w:pPr>
    </w:p>
    <w:p w:rsidR="00B867A2" w:rsidRPr="00C8671F" w:rsidRDefault="00B867A2" w:rsidP="002A3B76">
      <w:pPr>
        <w:spacing w:after="0" w:line="240" w:lineRule="auto"/>
        <w:jc w:val="both"/>
        <w:rPr>
          <w:rFonts w:eastAsia="Times New Roman" w:cs="Times New Roman"/>
          <w:szCs w:val="24"/>
        </w:rPr>
      </w:pPr>
      <w:r w:rsidRPr="00754DA6">
        <w:rPr>
          <w:rFonts w:eastAsia="Times New Roman" w:cs="Times New Roman"/>
          <w:szCs w:val="24"/>
        </w:rPr>
        <w:t xml:space="preserve">SECTION </w:t>
      </w:r>
      <w:r>
        <w:rPr>
          <w:rFonts w:eastAsia="Times New Roman" w:cs="Times New Roman"/>
          <w:szCs w:val="24"/>
        </w:rPr>
        <w:t>8</w:t>
      </w:r>
      <w:r w:rsidRPr="00754DA6">
        <w:rPr>
          <w:rFonts w:eastAsia="Times New Roman" w:cs="Times New Roman"/>
          <w:szCs w:val="24"/>
        </w:rPr>
        <w:t xml:space="preserve">. </w:t>
      </w:r>
      <w:r>
        <w:rPr>
          <w:rFonts w:eastAsia="Times New Roman" w:cs="Times New Roman"/>
          <w:szCs w:val="24"/>
        </w:rPr>
        <w:t xml:space="preserve">Effective date: </w:t>
      </w:r>
      <w:r w:rsidRPr="00754DA6">
        <w:rPr>
          <w:rFonts w:eastAsia="Times New Roman" w:cs="Times New Roman"/>
          <w:szCs w:val="24"/>
        </w:rPr>
        <w:t>September 1, 2023.</w:t>
      </w:r>
    </w:p>
    <w:p w:rsidR="00B867A2" w:rsidRPr="00C8671F" w:rsidRDefault="00B867A2" w:rsidP="002A3B76">
      <w:pPr>
        <w:spacing w:after="0" w:line="240" w:lineRule="auto"/>
        <w:jc w:val="both"/>
        <w:rPr>
          <w:rFonts w:eastAsia="Times New Roman" w:cs="Times New Roman"/>
          <w:szCs w:val="24"/>
        </w:rPr>
      </w:pPr>
    </w:p>
    <w:sectPr w:rsidR="00B867A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405" w:rsidRDefault="00314405" w:rsidP="000F1DF9">
      <w:pPr>
        <w:spacing w:after="0" w:line="240" w:lineRule="auto"/>
      </w:pPr>
      <w:r>
        <w:separator/>
      </w:r>
    </w:p>
  </w:endnote>
  <w:endnote w:type="continuationSeparator" w:id="0">
    <w:p w:rsidR="00314405" w:rsidRDefault="0031440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1440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67A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867A2">
                <w:rPr>
                  <w:sz w:val="20"/>
                  <w:szCs w:val="20"/>
                </w:rPr>
                <w:t>H.B. 1540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867A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1440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405" w:rsidRDefault="00314405" w:rsidP="000F1DF9">
      <w:pPr>
        <w:spacing w:after="0" w:line="240" w:lineRule="auto"/>
      </w:pPr>
      <w:r>
        <w:separator/>
      </w:r>
    </w:p>
  </w:footnote>
  <w:footnote w:type="continuationSeparator" w:id="0">
    <w:p w:rsidR="00314405" w:rsidRDefault="0031440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14405"/>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867A2"/>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BAF1C"/>
  <w15:docId w15:val="{D26CCE7B-A38D-45D1-ABA8-AEEE0A5E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867A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15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929D04EC739488BBAC8BD64579B90A9"/>
        <w:category>
          <w:name w:val="General"/>
          <w:gallery w:val="placeholder"/>
        </w:category>
        <w:types>
          <w:type w:val="bbPlcHdr"/>
        </w:types>
        <w:behaviors>
          <w:behavior w:val="content"/>
        </w:behaviors>
        <w:guid w:val="{42BF123D-FAE7-48DF-AEB3-FBC27301AAB2}"/>
      </w:docPartPr>
      <w:docPartBody>
        <w:p w:rsidR="00000000" w:rsidRDefault="008A6244"/>
      </w:docPartBody>
    </w:docPart>
    <w:docPart>
      <w:docPartPr>
        <w:name w:val="4EE306709D4E44BDBC920FA95DD54CBE"/>
        <w:category>
          <w:name w:val="General"/>
          <w:gallery w:val="placeholder"/>
        </w:category>
        <w:types>
          <w:type w:val="bbPlcHdr"/>
        </w:types>
        <w:behaviors>
          <w:behavior w:val="content"/>
        </w:behaviors>
        <w:guid w:val="{6C8DE996-91E9-4259-8991-C16171DA9646}"/>
      </w:docPartPr>
      <w:docPartBody>
        <w:p w:rsidR="00000000" w:rsidRDefault="008A6244"/>
      </w:docPartBody>
    </w:docPart>
    <w:docPart>
      <w:docPartPr>
        <w:name w:val="BA96C4519B53472DAF5D65668A3221AC"/>
        <w:category>
          <w:name w:val="General"/>
          <w:gallery w:val="placeholder"/>
        </w:category>
        <w:types>
          <w:type w:val="bbPlcHdr"/>
        </w:types>
        <w:behaviors>
          <w:behavior w:val="content"/>
        </w:behaviors>
        <w:guid w:val="{D50032C1-D446-4F85-A31E-A006A539FCCC}"/>
      </w:docPartPr>
      <w:docPartBody>
        <w:p w:rsidR="00000000" w:rsidRDefault="008A6244"/>
      </w:docPartBody>
    </w:docPart>
    <w:docPart>
      <w:docPartPr>
        <w:name w:val="1D52DB8989B146CF8BD537791713603A"/>
        <w:category>
          <w:name w:val="General"/>
          <w:gallery w:val="placeholder"/>
        </w:category>
        <w:types>
          <w:type w:val="bbPlcHdr"/>
        </w:types>
        <w:behaviors>
          <w:behavior w:val="content"/>
        </w:behaviors>
        <w:guid w:val="{D158990E-40BA-454F-95F4-8D01F06F2DD9}"/>
      </w:docPartPr>
      <w:docPartBody>
        <w:p w:rsidR="00000000" w:rsidRDefault="008A6244"/>
      </w:docPartBody>
    </w:docPart>
    <w:docPart>
      <w:docPartPr>
        <w:name w:val="592B1D250B644EC4A8F31EE1EE0A0D28"/>
        <w:category>
          <w:name w:val="General"/>
          <w:gallery w:val="placeholder"/>
        </w:category>
        <w:types>
          <w:type w:val="bbPlcHdr"/>
        </w:types>
        <w:behaviors>
          <w:behavior w:val="content"/>
        </w:behaviors>
        <w:guid w:val="{63B8032C-8238-4EBB-8BFD-B79ACE4AFAED}"/>
      </w:docPartPr>
      <w:docPartBody>
        <w:p w:rsidR="00000000" w:rsidRDefault="008A6244"/>
      </w:docPartBody>
    </w:docPart>
    <w:docPart>
      <w:docPartPr>
        <w:name w:val="2B44C51FDB56418F993DCCEE0C88CBC1"/>
        <w:category>
          <w:name w:val="General"/>
          <w:gallery w:val="placeholder"/>
        </w:category>
        <w:types>
          <w:type w:val="bbPlcHdr"/>
        </w:types>
        <w:behaviors>
          <w:behavior w:val="content"/>
        </w:behaviors>
        <w:guid w:val="{625E1E5D-3FA8-491C-A097-DF46CB8397BE}"/>
      </w:docPartPr>
      <w:docPartBody>
        <w:p w:rsidR="00000000" w:rsidRDefault="008A6244"/>
      </w:docPartBody>
    </w:docPart>
    <w:docPart>
      <w:docPartPr>
        <w:name w:val="47959C51B97A43A493929FA1B061D2D8"/>
        <w:category>
          <w:name w:val="General"/>
          <w:gallery w:val="placeholder"/>
        </w:category>
        <w:types>
          <w:type w:val="bbPlcHdr"/>
        </w:types>
        <w:behaviors>
          <w:behavior w:val="content"/>
        </w:behaviors>
        <w:guid w:val="{43F0A814-0E4B-41DD-8356-0F8C7D1AB3D0}"/>
      </w:docPartPr>
      <w:docPartBody>
        <w:p w:rsidR="00000000" w:rsidRDefault="008A6244"/>
      </w:docPartBody>
    </w:docPart>
    <w:docPart>
      <w:docPartPr>
        <w:name w:val="F2E717A4C8C34B34911FE23A4E6748C4"/>
        <w:category>
          <w:name w:val="General"/>
          <w:gallery w:val="placeholder"/>
        </w:category>
        <w:types>
          <w:type w:val="bbPlcHdr"/>
        </w:types>
        <w:behaviors>
          <w:behavior w:val="content"/>
        </w:behaviors>
        <w:guid w:val="{EBF75089-5C79-4508-98D8-7704A9CB69E2}"/>
      </w:docPartPr>
      <w:docPartBody>
        <w:p w:rsidR="00000000" w:rsidRDefault="008A6244"/>
      </w:docPartBody>
    </w:docPart>
    <w:docPart>
      <w:docPartPr>
        <w:name w:val="5CE579D27BB648BE80B6867AEC83793B"/>
        <w:category>
          <w:name w:val="General"/>
          <w:gallery w:val="placeholder"/>
        </w:category>
        <w:types>
          <w:type w:val="bbPlcHdr"/>
        </w:types>
        <w:behaviors>
          <w:behavior w:val="content"/>
        </w:behaviors>
        <w:guid w:val="{39CDDDC3-8A86-462C-95ED-7625C67FA653}"/>
      </w:docPartPr>
      <w:docPartBody>
        <w:p w:rsidR="00000000" w:rsidRDefault="008A6244"/>
      </w:docPartBody>
    </w:docPart>
    <w:docPart>
      <w:docPartPr>
        <w:name w:val="978B7110A9A54DBDAE4A5A3BB480FB8F"/>
        <w:category>
          <w:name w:val="General"/>
          <w:gallery w:val="placeholder"/>
        </w:category>
        <w:types>
          <w:type w:val="bbPlcHdr"/>
        </w:types>
        <w:behaviors>
          <w:behavior w:val="content"/>
        </w:behaviors>
        <w:guid w:val="{795CA0E1-CEB2-48CD-B81A-5B3FC645A4AD}"/>
      </w:docPartPr>
      <w:docPartBody>
        <w:p w:rsidR="00000000" w:rsidRDefault="003468F8" w:rsidP="003468F8">
          <w:pPr>
            <w:pStyle w:val="978B7110A9A54DBDAE4A5A3BB480FB8F"/>
          </w:pPr>
          <w:r w:rsidRPr="00A30DD1">
            <w:rPr>
              <w:rStyle w:val="PlaceholderText"/>
            </w:rPr>
            <w:t>Click here to enter a date.</w:t>
          </w:r>
        </w:p>
      </w:docPartBody>
    </w:docPart>
    <w:docPart>
      <w:docPartPr>
        <w:name w:val="75923CCF94CD4A158262566C1E48C1EF"/>
        <w:category>
          <w:name w:val="General"/>
          <w:gallery w:val="placeholder"/>
        </w:category>
        <w:types>
          <w:type w:val="bbPlcHdr"/>
        </w:types>
        <w:behaviors>
          <w:behavior w:val="content"/>
        </w:behaviors>
        <w:guid w:val="{11430981-BAAA-4EFB-B4B5-D65C8A2F3BD1}"/>
      </w:docPartPr>
      <w:docPartBody>
        <w:p w:rsidR="00000000" w:rsidRDefault="008A6244"/>
      </w:docPartBody>
    </w:docPart>
    <w:docPart>
      <w:docPartPr>
        <w:name w:val="BA8C89AE450044AE9D9B72EEA8614A83"/>
        <w:category>
          <w:name w:val="General"/>
          <w:gallery w:val="placeholder"/>
        </w:category>
        <w:types>
          <w:type w:val="bbPlcHdr"/>
        </w:types>
        <w:behaviors>
          <w:behavior w:val="content"/>
        </w:behaviors>
        <w:guid w:val="{368B2569-BA7D-4BEE-9685-CA2C34799740}"/>
      </w:docPartPr>
      <w:docPartBody>
        <w:p w:rsidR="00000000" w:rsidRDefault="008A6244"/>
      </w:docPartBody>
    </w:docPart>
    <w:docPart>
      <w:docPartPr>
        <w:name w:val="F88D030DECAE43FABC029AC004AEF40F"/>
        <w:category>
          <w:name w:val="General"/>
          <w:gallery w:val="placeholder"/>
        </w:category>
        <w:types>
          <w:type w:val="bbPlcHdr"/>
        </w:types>
        <w:behaviors>
          <w:behavior w:val="content"/>
        </w:behaviors>
        <w:guid w:val="{5B352B83-1464-4648-A5EF-B02E7FC6154D}"/>
      </w:docPartPr>
      <w:docPartBody>
        <w:p w:rsidR="00000000" w:rsidRDefault="003468F8" w:rsidP="003468F8">
          <w:pPr>
            <w:pStyle w:val="F88D030DECAE43FABC029AC004AEF40F"/>
          </w:pPr>
          <w:r>
            <w:rPr>
              <w:rFonts w:eastAsia="Times New Roman" w:cs="Times New Roman"/>
              <w:bCs/>
              <w:szCs w:val="24"/>
            </w:rPr>
            <w:t xml:space="preserve"> </w:t>
          </w:r>
        </w:p>
      </w:docPartBody>
    </w:docPart>
    <w:docPart>
      <w:docPartPr>
        <w:name w:val="05B9FC712E61438D80940FE483301A16"/>
        <w:category>
          <w:name w:val="General"/>
          <w:gallery w:val="placeholder"/>
        </w:category>
        <w:types>
          <w:type w:val="bbPlcHdr"/>
        </w:types>
        <w:behaviors>
          <w:behavior w:val="content"/>
        </w:behaviors>
        <w:guid w:val="{2065A5F4-902B-4C08-AB10-0F7C55A71115}"/>
      </w:docPartPr>
      <w:docPartBody>
        <w:p w:rsidR="00000000" w:rsidRDefault="008A6244"/>
      </w:docPartBody>
    </w:docPart>
    <w:docPart>
      <w:docPartPr>
        <w:name w:val="8D2D8CFBBC4745C6ACCA7EF727145950"/>
        <w:category>
          <w:name w:val="General"/>
          <w:gallery w:val="placeholder"/>
        </w:category>
        <w:types>
          <w:type w:val="bbPlcHdr"/>
        </w:types>
        <w:behaviors>
          <w:behavior w:val="content"/>
        </w:behaviors>
        <w:guid w:val="{5EEBC99C-27A3-40FF-91E2-EEDE088E36CA}"/>
      </w:docPartPr>
      <w:docPartBody>
        <w:p w:rsidR="00000000" w:rsidRDefault="008A62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468F8"/>
    <w:rsid w:val="004816E8"/>
    <w:rsid w:val="00493D6D"/>
    <w:rsid w:val="00576003"/>
    <w:rsid w:val="005B408E"/>
    <w:rsid w:val="005D31F2"/>
    <w:rsid w:val="00635291"/>
    <w:rsid w:val="006959CC"/>
    <w:rsid w:val="00696675"/>
    <w:rsid w:val="006B0016"/>
    <w:rsid w:val="008A6244"/>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8F8"/>
    <w:rPr>
      <w:color w:val="808080"/>
    </w:rPr>
  </w:style>
  <w:style w:type="paragraph" w:customStyle="1" w:styleId="978B7110A9A54DBDAE4A5A3BB480FB8F">
    <w:name w:val="978B7110A9A54DBDAE4A5A3BB480FB8F"/>
    <w:rsid w:val="003468F8"/>
    <w:pPr>
      <w:spacing w:after="160" w:line="259" w:lineRule="auto"/>
    </w:pPr>
  </w:style>
  <w:style w:type="paragraph" w:customStyle="1" w:styleId="F88D030DECAE43FABC029AC004AEF40F">
    <w:name w:val="F88D030DECAE43FABC029AC004AEF40F"/>
    <w:rsid w:val="003468F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1590</Words>
  <Characters>9065</Characters>
  <Application>Microsoft Office Word</Application>
  <DocSecurity>0</DocSecurity>
  <Lines>75</Lines>
  <Paragraphs>21</Paragraphs>
  <ScaleCrop>false</ScaleCrop>
  <Company>Texas Legislative Council</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2023-05-11T15:29:00Z</dcterms:modified>
</cp:coreProperties>
</file>

<file path=docProps/custom.xml><?xml version="1.0" encoding="utf-8"?>
<op:Properties xmlns:vt="http://schemas.openxmlformats.org/officeDocument/2006/docPropsVTypes" xmlns:op="http://schemas.openxmlformats.org/officeDocument/2006/custom-properties"/>
</file>