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11C01" w14:paraId="77EE5620" w14:textId="77777777" w:rsidTr="00345119">
        <w:tc>
          <w:tcPr>
            <w:tcW w:w="9576" w:type="dxa"/>
            <w:noWrap/>
          </w:tcPr>
          <w:p w14:paraId="00FCA90F" w14:textId="77777777" w:rsidR="008423E4" w:rsidRPr="0022177D" w:rsidRDefault="00B21CD1" w:rsidP="000B4BFB">
            <w:pPr>
              <w:pStyle w:val="Heading1"/>
            </w:pPr>
            <w:r w:rsidRPr="00631897">
              <w:t>BILL ANALYSIS</w:t>
            </w:r>
          </w:p>
        </w:tc>
      </w:tr>
    </w:tbl>
    <w:p w14:paraId="0D6AF3E1" w14:textId="77777777" w:rsidR="008423E4" w:rsidRPr="0022177D" w:rsidRDefault="008423E4" w:rsidP="000B4BFB">
      <w:pPr>
        <w:jc w:val="center"/>
      </w:pPr>
    </w:p>
    <w:p w14:paraId="5B1AAD1E" w14:textId="77777777" w:rsidR="008423E4" w:rsidRPr="00B31F0E" w:rsidRDefault="008423E4" w:rsidP="000B4BFB"/>
    <w:p w14:paraId="29704273" w14:textId="77777777" w:rsidR="008423E4" w:rsidRPr="00742794" w:rsidRDefault="008423E4" w:rsidP="000B4BFB">
      <w:pPr>
        <w:tabs>
          <w:tab w:val="right" w:pos="9360"/>
        </w:tabs>
      </w:pPr>
    </w:p>
    <w:tbl>
      <w:tblPr>
        <w:tblW w:w="0" w:type="auto"/>
        <w:tblLayout w:type="fixed"/>
        <w:tblLook w:val="01E0" w:firstRow="1" w:lastRow="1" w:firstColumn="1" w:lastColumn="1" w:noHBand="0" w:noVBand="0"/>
      </w:tblPr>
      <w:tblGrid>
        <w:gridCol w:w="9576"/>
      </w:tblGrid>
      <w:tr w:rsidR="00C11C01" w14:paraId="0FFD60E4" w14:textId="77777777" w:rsidTr="00345119">
        <w:tc>
          <w:tcPr>
            <w:tcW w:w="9576" w:type="dxa"/>
          </w:tcPr>
          <w:p w14:paraId="52B1F47E" w14:textId="3DA4CD06" w:rsidR="008423E4" w:rsidRPr="00861995" w:rsidRDefault="00B21CD1" w:rsidP="000B4BFB">
            <w:pPr>
              <w:jc w:val="right"/>
            </w:pPr>
            <w:r>
              <w:t>H.B. 1555</w:t>
            </w:r>
          </w:p>
        </w:tc>
      </w:tr>
      <w:tr w:rsidR="00C11C01" w14:paraId="2D2B9049" w14:textId="77777777" w:rsidTr="00345119">
        <w:tc>
          <w:tcPr>
            <w:tcW w:w="9576" w:type="dxa"/>
          </w:tcPr>
          <w:p w14:paraId="067AB983" w14:textId="496FBAE1" w:rsidR="008423E4" w:rsidRPr="00861995" w:rsidRDefault="00B21CD1" w:rsidP="000B4BFB">
            <w:pPr>
              <w:jc w:val="right"/>
            </w:pPr>
            <w:r>
              <w:t xml:space="preserve">By: </w:t>
            </w:r>
            <w:r w:rsidR="0084621E">
              <w:t>Clardy</w:t>
            </w:r>
          </w:p>
        </w:tc>
      </w:tr>
      <w:tr w:rsidR="00C11C01" w14:paraId="0A75D626" w14:textId="77777777" w:rsidTr="00345119">
        <w:tc>
          <w:tcPr>
            <w:tcW w:w="9576" w:type="dxa"/>
          </w:tcPr>
          <w:p w14:paraId="7B4B151C" w14:textId="58BEDC07" w:rsidR="008423E4" w:rsidRPr="00861995" w:rsidRDefault="00B21CD1" w:rsidP="000B4BFB">
            <w:pPr>
              <w:jc w:val="right"/>
            </w:pPr>
            <w:r>
              <w:t>Natural Resources</w:t>
            </w:r>
          </w:p>
        </w:tc>
      </w:tr>
      <w:tr w:rsidR="00C11C01" w14:paraId="0E32B135" w14:textId="77777777" w:rsidTr="00345119">
        <w:tc>
          <w:tcPr>
            <w:tcW w:w="9576" w:type="dxa"/>
          </w:tcPr>
          <w:p w14:paraId="65A536C3" w14:textId="51B44712" w:rsidR="008423E4" w:rsidRDefault="00B21CD1" w:rsidP="000B4BFB">
            <w:pPr>
              <w:jc w:val="right"/>
            </w:pPr>
            <w:r>
              <w:t>Committee Report (Unamended)</w:t>
            </w:r>
          </w:p>
        </w:tc>
      </w:tr>
    </w:tbl>
    <w:p w14:paraId="49C4F3FA" w14:textId="77777777" w:rsidR="008423E4" w:rsidRDefault="008423E4" w:rsidP="000B4BFB">
      <w:pPr>
        <w:tabs>
          <w:tab w:val="right" w:pos="9360"/>
        </w:tabs>
      </w:pPr>
    </w:p>
    <w:p w14:paraId="23D0A0BA" w14:textId="77777777" w:rsidR="008423E4" w:rsidRDefault="008423E4" w:rsidP="000B4BFB"/>
    <w:p w14:paraId="15B2D06C" w14:textId="77777777" w:rsidR="008423E4" w:rsidRDefault="008423E4" w:rsidP="000B4BFB"/>
    <w:tbl>
      <w:tblPr>
        <w:tblW w:w="0" w:type="auto"/>
        <w:tblCellMar>
          <w:left w:w="115" w:type="dxa"/>
          <w:right w:w="115" w:type="dxa"/>
        </w:tblCellMar>
        <w:tblLook w:val="01E0" w:firstRow="1" w:lastRow="1" w:firstColumn="1" w:lastColumn="1" w:noHBand="0" w:noVBand="0"/>
      </w:tblPr>
      <w:tblGrid>
        <w:gridCol w:w="9360"/>
      </w:tblGrid>
      <w:tr w:rsidR="00C11C01" w14:paraId="4A06FA70" w14:textId="77777777" w:rsidTr="00345119">
        <w:tc>
          <w:tcPr>
            <w:tcW w:w="9576" w:type="dxa"/>
          </w:tcPr>
          <w:p w14:paraId="07F27257" w14:textId="77777777" w:rsidR="008423E4" w:rsidRPr="00A8133F" w:rsidRDefault="00B21CD1" w:rsidP="000B4BFB">
            <w:pPr>
              <w:rPr>
                <w:b/>
              </w:rPr>
            </w:pPr>
            <w:r w:rsidRPr="009C1E9A">
              <w:rPr>
                <w:b/>
                <w:u w:val="single"/>
              </w:rPr>
              <w:t>BACKGROUND AND PURPOSE</w:t>
            </w:r>
            <w:r>
              <w:rPr>
                <w:b/>
              </w:rPr>
              <w:t xml:space="preserve"> </w:t>
            </w:r>
          </w:p>
          <w:p w14:paraId="7B19226F" w14:textId="77777777" w:rsidR="008423E4" w:rsidRDefault="008423E4" w:rsidP="000B4BFB"/>
          <w:p w14:paraId="0E4AEA53" w14:textId="75210569" w:rsidR="008423E4" w:rsidRDefault="00B21CD1" w:rsidP="000B4BFB">
            <w:pPr>
              <w:pStyle w:val="Header"/>
              <w:jc w:val="both"/>
            </w:pPr>
            <w:r w:rsidRPr="00B363EF">
              <w:t>Establish</w:t>
            </w:r>
            <w:r w:rsidR="00566495">
              <w:t>ed</w:t>
            </w:r>
            <w:r w:rsidRPr="00B363EF">
              <w:t xml:space="preserve"> in 1939, the Upper Guadalupe River Authority (UGRA</w:t>
            </w:r>
            <w:r w:rsidRPr="00B363EF">
              <w:t>) monitors the portions of the Guadalupe River and its tributaries within Kerr County to protect the watershed from threats such as flooding, sedimentation, water pollution, and invasive species. Through its work with stakeholders and partners in Kerr Coun</w:t>
            </w:r>
            <w:r w:rsidRPr="00B363EF">
              <w:t xml:space="preserve">ty, UGRA is highly regarded in the community, with a reputation for leveraging its small staff to create meaningful improvements in the water quality of the Guadalupe River. While UGRA performs its operations well, the Sunset </w:t>
            </w:r>
            <w:r>
              <w:t xml:space="preserve">Advisory </w:t>
            </w:r>
            <w:r w:rsidRPr="00B363EF">
              <w:t>Commission found some</w:t>
            </w:r>
            <w:r w:rsidRPr="00B363EF">
              <w:t xml:space="preserve"> areas where the authority could benefit from adopting good governance practices.</w:t>
            </w:r>
            <w:r>
              <w:t xml:space="preserve"> H.B.</w:t>
            </w:r>
            <w:r w:rsidR="009165C5">
              <w:t> </w:t>
            </w:r>
            <w:r>
              <w:t>1555 seeks to implement those practices for UGRA and provide for its next sunset review in 2035.</w:t>
            </w:r>
          </w:p>
          <w:p w14:paraId="6B0C1824" w14:textId="77777777" w:rsidR="008423E4" w:rsidRPr="00E26B13" w:rsidRDefault="008423E4" w:rsidP="000B4BFB">
            <w:pPr>
              <w:rPr>
                <w:b/>
              </w:rPr>
            </w:pPr>
          </w:p>
        </w:tc>
      </w:tr>
      <w:tr w:rsidR="00C11C01" w14:paraId="59E517E7" w14:textId="77777777" w:rsidTr="00345119">
        <w:tc>
          <w:tcPr>
            <w:tcW w:w="9576" w:type="dxa"/>
          </w:tcPr>
          <w:p w14:paraId="08C2811E" w14:textId="77777777" w:rsidR="0017725B" w:rsidRDefault="00B21CD1" w:rsidP="000B4BFB">
            <w:pPr>
              <w:rPr>
                <w:b/>
                <w:u w:val="single"/>
              </w:rPr>
            </w:pPr>
            <w:r>
              <w:rPr>
                <w:b/>
                <w:u w:val="single"/>
              </w:rPr>
              <w:t>CRIMINAL JUSTICE IMPACT</w:t>
            </w:r>
          </w:p>
          <w:p w14:paraId="28E01AFD" w14:textId="77777777" w:rsidR="0017725B" w:rsidRDefault="0017725B" w:rsidP="000B4BFB">
            <w:pPr>
              <w:rPr>
                <w:b/>
                <w:u w:val="single"/>
              </w:rPr>
            </w:pPr>
          </w:p>
          <w:p w14:paraId="647969EE" w14:textId="20E1B298" w:rsidR="00B06427" w:rsidRPr="00B06427" w:rsidRDefault="00B21CD1" w:rsidP="000B4BFB">
            <w:pPr>
              <w:jc w:val="both"/>
            </w:pPr>
            <w:r>
              <w:t xml:space="preserve">It is the committee's opinion that this bill </w:t>
            </w:r>
            <w:r>
              <w:t>does not expressly create a criminal offense, increase the punishment for an existing criminal offense or category of offenses, or change the eligibility of a person for community supervision, parole, or mandatory supervision.</w:t>
            </w:r>
          </w:p>
          <w:p w14:paraId="765C9C4C" w14:textId="77777777" w:rsidR="0017725B" w:rsidRPr="0017725B" w:rsidRDefault="0017725B" w:rsidP="000B4BFB">
            <w:pPr>
              <w:rPr>
                <w:b/>
                <w:u w:val="single"/>
              </w:rPr>
            </w:pPr>
          </w:p>
        </w:tc>
      </w:tr>
      <w:tr w:rsidR="00C11C01" w14:paraId="6F2D69D4" w14:textId="77777777" w:rsidTr="00345119">
        <w:tc>
          <w:tcPr>
            <w:tcW w:w="9576" w:type="dxa"/>
          </w:tcPr>
          <w:p w14:paraId="44D2E258" w14:textId="77777777" w:rsidR="008423E4" w:rsidRPr="00A8133F" w:rsidRDefault="00B21CD1" w:rsidP="000B4BFB">
            <w:pPr>
              <w:rPr>
                <w:b/>
              </w:rPr>
            </w:pPr>
            <w:r w:rsidRPr="009C1E9A">
              <w:rPr>
                <w:b/>
                <w:u w:val="single"/>
              </w:rPr>
              <w:t>RULEMAKING AUTHORITY</w:t>
            </w:r>
            <w:r>
              <w:rPr>
                <w:b/>
              </w:rPr>
              <w:t xml:space="preserve"> </w:t>
            </w:r>
          </w:p>
          <w:p w14:paraId="6942133F" w14:textId="77777777" w:rsidR="008423E4" w:rsidRDefault="008423E4" w:rsidP="000B4BFB"/>
          <w:p w14:paraId="3CE5C78A" w14:textId="5624CA0E" w:rsidR="00C263AC" w:rsidRDefault="00B21CD1" w:rsidP="000B4BFB">
            <w:pPr>
              <w:pStyle w:val="Header"/>
              <w:tabs>
                <w:tab w:val="clear" w:pos="4320"/>
                <w:tab w:val="clear" w:pos="8640"/>
              </w:tabs>
              <w:jc w:val="both"/>
            </w:pPr>
            <w:r>
              <w:t>It i</w:t>
            </w:r>
            <w:r>
              <w:t>s the committee's opinion that this bill does not expressly grant any additional rulemaking authority to a state officer, department, agency, or institution.</w:t>
            </w:r>
          </w:p>
          <w:p w14:paraId="5EDA1390" w14:textId="77777777" w:rsidR="008423E4" w:rsidRPr="00E21FDC" w:rsidRDefault="008423E4" w:rsidP="000B4BFB">
            <w:pPr>
              <w:rPr>
                <w:b/>
              </w:rPr>
            </w:pPr>
          </w:p>
        </w:tc>
      </w:tr>
      <w:tr w:rsidR="00C11C01" w14:paraId="713730C4" w14:textId="77777777" w:rsidTr="00345119">
        <w:tc>
          <w:tcPr>
            <w:tcW w:w="9576" w:type="dxa"/>
          </w:tcPr>
          <w:p w14:paraId="3C41E725" w14:textId="77777777" w:rsidR="008423E4" w:rsidRPr="00A8133F" w:rsidRDefault="00B21CD1" w:rsidP="000B4BFB">
            <w:pPr>
              <w:rPr>
                <w:b/>
              </w:rPr>
            </w:pPr>
            <w:r w:rsidRPr="009C1E9A">
              <w:rPr>
                <w:b/>
                <w:u w:val="single"/>
              </w:rPr>
              <w:t>ANALYSIS</w:t>
            </w:r>
            <w:r>
              <w:rPr>
                <w:b/>
              </w:rPr>
              <w:t xml:space="preserve"> </w:t>
            </w:r>
          </w:p>
          <w:p w14:paraId="474D5D78" w14:textId="77777777" w:rsidR="008423E4" w:rsidRDefault="008423E4" w:rsidP="000B4BFB"/>
          <w:p w14:paraId="7E079510" w14:textId="6412913A" w:rsidR="009C36CD" w:rsidRDefault="00B21CD1" w:rsidP="000B4BFB">
            <w:pPr>
              <w:pStyle w:val="Header"/>
              <w:tabs>
                <w:tab w:val="clear" w:pos="4320"/>
                <w:tab w:val="clear" w:pos="8640"/>
              </w:tabs>
              <w:jc w:val="both"/>
            </w:pPr>
            <w:r>
              <w:t xml:space="preserve">H.B. 1555 amends </w:t>
            </w:r>
            <w:r w:rsidRPr="004B2E47">
              <w:t xml:space="preserve">Chapter 5, page 1062, Special Laws, Acts of the 46th </w:t>
            </w:r>
            <w:r w:rsidRPr="004B2E47">
              <w:t>Legislature, Regular Session, 1939</w:t>
            </w:r>
            <w:r>
              <w:t xml:space="preserve">, to </w:t>
            </w:r>
            <w:r w:rsidR="00B363EF">
              <w:t xml:space="preserve">provide for the </w:t>
            </w:r>
            <w:r>
              <w:t xml:space="preserve">next review of the </w:t>
            </w:r>
            <w:r w:rsidRPr="004B2E47">
              <w:t>Upper Guadalupe River Authority</w:t>
            </w:r>
            <w:r>
              <w:t xml:space="preserve"> </w:t>
            </w:r>
            <w:r w:rsidR="00B363EF">
              <w:t xml:space="preserve">(UGRA) </w:t>
            </w:r>
            <w:r w:rsidR="00EC019E">
              <w:t xml:space="preserve">under the Texas Sunset Act </w:t>
            </w:r>
            <w:r>
              <w:t xml:space="preserve">to be conducted </w:t>
            </w:r>
            <w:r w:rsidR="00B363EF">
              <w:t xml:space="preserve">during the 2034-2035 </w:t>
            </w:r>
            <w:r w:rsidR="00EC019E">
              <w:t xml:space="preserve">sunset </w:t>
            </w:r>
            <w:r w:rsidR="00B363EF">
              <w:t>review cycle</w:t>
            </w:r>
            <w:r>
              <w:t>.</w:t>
            </w:r>
          </w:p>
          <w:p w14:paraId="1D109BB2" w14:textId="307C1E0A" w:rsidR="004B2E47" w:rsidRDefault="004B2E47" w:rsidP="000B4BFB">
            <w:pPr>
              <w:pStyle w:val="Header"/>
              <w:tabs>
                <w:tab w:val="clear" w:pos="4320"/>
                <w:tab w:val="clear" w:pos="8640"/>
              </w:tabs>
              <w:jc w:val="both"/>
            </w:pPr>
          </w:p>
          <w:p w14:paraId="689DB8F9" w14:textId="1CC6DD54" w:rsidR="004B2E47" w:rsidRDefault="00B21CD1" w:rsidP="000B4BFB">
            <w:pPr>
              <w:pStyle w:val="Header"/>
              <w:tabs>
                <w:tab w:val="clear" w:pos="4320"/>
                <w:tab w:val="clear" w:pos="8640"/>
              </w:tabs>
              <w:jc w:val="both"/>
            </w:pPr>
            <w:r>
              <w:t xml:space="preserve">H.B. 1555 </w:t>
            </w:r>
            <w:r w:rsidR="006D5696">
              <w:t xml:space="preserve">revises provisions governing </w:t>
            </w:r>
            <w:r w:rsidR="00B363EF">
              <w:t>UGRA</w:t>
            </w:r>
            <w:r w:rsidR="006D5696">
              <w:t xml:space="preserve"> to </w:t>
            </w:r>
            <w:r>
              <w:t>implement</w:t>
            </w:r>
            <w:r w:rsidR="003D3374">
              <w:t xml:space="preserve"> </w:t>
            </w:r>
            <w:r w:rsidRPr="004B2E47">
              <w:t xml:space="preserve">across-the-board </w:t>
            </w:r>
            <w:r w:rsidR="00141E6C">
              <w:t>S</w:t>
            </w:r>
            <w:r w:rsidRPr="004B2E47">
              <w:t xml:space="preserve">unset </w:t>
            </w:r>
            <w:r w:rsidR="00141E6C">
              <w:t xml:space="preserve">Advisory Commission </w:t>
            </w:r>
            <w:r w:rsidR="00EF1A62">
              <w:t xml:space="preserve">policy </w:t>
            </w:r>
            <w:r w:rsidRPr="004B2E47">
              <w:t>recommendations</w:t>
            </w:r>
            <w:r w:rsidR="007A00FA">
              <w:t xml:space="preserve"> related to the following</w:t>
            </w:r>
            <w:r>
              <w:t>:</w:t>
            </w:r>
          </w:p>
          <w:p w14:paraId="3A0F7B64" w14:textId="1425B28A" w:rsidR="00554540" w:rsidRDefault="00B21CD1" w:rsidP="000B4BFB">
            <w:pPr>
              <w:pStyle w:val="Header"/>
              <w:numPr>
                <w:ilvl w:val="0"/>
                <w:numId w:val="1"/>
              </w:numPr>
              <w:tabs>
                <w:tab w:val="clear" w:pos="4320"/>
                <w:tab w:val="clear" w:pos="8640"/>
              </w:tabs>
              <w:jc w:val="both"/>
            </w:pPr>
            <w:r>
              <w:t>g</w:t>
            </w:r>
            <w:r w:rsidR="006D5696">
              <w:t>ubernatorial</w:t>
            </w:r>
            <w:r>
              <w:t xml:space="preserve"> designation of the</w:t>
            </w:r>
            <w:r w:rsidR="00040CD4">
              <w:t xml:space="preserve"> presiding officer of the</w:t>
            </w:r>
            <w:r>
              <w:t xml:space="preserve"> authority's board of directors</w:t>
            </w:r>
            <w:r w:rsidR="00040CD4">
              <w:t>;</w:t>
            </w:r>
          </w:p>
          <w:p w14:paraId="48EBC6EA" w14:textId="464E9E3D" w:rsidR="000857FE" w:rsidRDefault="00B21CD1" w:rsidP="000B4BFB">
            <w:pPr>
              <w:pStyle w:val="Header"/>
              <w:numPr>
                <w:ilvl w:val="0"/>
                <w:numId w:val="1"/>
              </w:numPr>
              <w:tabs>
                <w:tab w:val="clear" w:pos="4320"/>
                <w:tab w:val="clear" w:pos="8640"/>
              </w:tabs>
              <w:jc w:val="both"/>
            </w:pPr>
            <w:r>
              <w:t xml:space="preserve">separation of </w:t>
            </w:r>
            <w:r w:rsidR="009C5048">
              <w:t xml:space="preserve">the board's </w:t>
            </w:r>
            <w:r>
              <w:t xml:space="preserve">policy-making </w:t>
            </w:r>
            <w:r w:rsidR="009C5048">
              <w:t xml:space="preserve">responsibilities </w:t>
            </w:r>
            <w:r>
              <w:t>and</w:t>
            </w:r>
            <w:r w:rsidR="009C5048">
              <w:t xml:space="preserve"> the staff's</w:t>
            </w:r>
            <w:r>
              <w:t xml:space="preserve"> </w:t>
            </w:r>
            <w:r>
              <w:t>management responsibilities;</w:t>
            </w:r>
          </w:p>
          <w:p w14:paraId="258C1E1E" w14:textId="6028A045" w:rsidR="000857FE" w:rsidRDefault="00B21CD1" w:rsidP="000B4BFB">
            <w:pPr>
              <w:pStyle w:val="Header"/>
              <w:numPr>
                <w:ilvl w:val="0"/>
                <w:numId w:val="1"/>
              </w:numPr>
              <w:tabs>
                <w:tab w:val="clear" w:pos="4320"/>
                <w:tab w:val="clear" w:pos="8640"/>
              </w:tabs>
              <w:jc w:val="both"/>
            </w:pPr>
            <w:r>
              <w:t xml:space="preserve">specific </w:t>
            </w:r>
            <w:r w:rsidR="003D3374">
              <w:t>g</w:t>
            </w:r>
            <w:r>
              <w:t>rounds for removal of a board member;</w:t>
            </w:r>
          </w:p>
          <w:p w14:paraId="48090DD0" w14:textId="12E799C5" w:rsidR="00F3668C" w:rsidRDefault="00B21CD1" w:rsidP="000B4BFB">
            <w:pPr>
              <w:pStyle w:val="Header"/>
              <w:numPr>
                <w:ilvl w:val="0"/>
                <w:numId w:val="1"/>
              </w:numPr>
              <w:tabs>
                <w:tab w:val="clear" w:pos="4320"/>
                <w:tab w:val="clear" w:pos="8640"/>
              </w:tabs>
              <w:jc w:val="both"/>
            </w:pPr>
            <w:r>
              <w:t>board member training;</w:t>
            </w:r>
          </w:p>
          <w:p w14:paraId="512A2FE3" w14:textId="52703333" w:rsidR="00F3668C" w:rsidRDefault="00B21CD1" w:rsidP="000B4BFB">
            <w:pPr>
              <w:pStyle w:val="Header"/>
              <w:numPr>
                <w:ilvl w:val="0"/>
                <w:numId w:val="1"/>
              </w:numPr>
              <w:tabs>
                <w:tab w:val="clear" w:pos="4320"/>
                <w:tab w:val="clear" w:pos="8640"/>
              </w:tabs>
              <w:jc w:val="both"/>
            </w:pPr>
            <w:r>
              <w:t>maintenance of c</w:t>
            </w:r>
            <w:r w:rsidR="0025009D">
              <w:t xml:space="preserve">omplaint </w:t>
            </w:r>
            <w:r w:rsidR="00EF1A62">
              <w:t>information</w:t>
            </w:r>
            <w:r w:rsidR="0025009D">
              <w:t>;</w:t>
            </w:r>
            <w:r w:rsidR="009C5048">
              <w:t xml:space="preserve"> and</w:t>
            </w:r>
          </w:p>
          <w:p w14:paraId="576EB200" w14:textId="3AC66F0E" w:rsidR="0025009D" w:rsidRDefault="00B21CD1" w:rsidP="000B4BFB">
            <w:pPr>
              <w:pStyle w:val="Header"/>
              <w:numPr>
                <w:ilvl w:val="0"/>
                <w:numId w:val="1"/>
              </w:numPr>
              <w:tabs>
                <w:tab w:val="clear" w:pos="4320"/>
                <w:tab w:val="clear" w:pos="8640"/>
              </w:tabs>
              <w:jc w:val="both"/>
            </w:pPr>
            <w:r>
              <w:t>public testimony</w:t>
            </w:r>
            <w:r w:rsidR="00EF1A62">
              <w:t xml:space="preserve"> at board meetings</w:t>
            </w:r>
            <w:r w:rsidR="009C5048">
              <w:t>.</w:t>
            </w:r>
          </w:p>
          <w:p w14:paraId="0ADB8AAF" w14:textId="1B7142C8" w:rsidR="0025009D" w:rsidRDefault="00B21CD1" w:rsidP="000B4BFB">
            <w:pPr>
              <w:pStyle w:val="Header"/>
              <w:tabs>
                <w:tab w:val="clear" w:pos="4320"/>
                <w:tab w:val="clear" w:pos="8640"/>
              </w:tabs>
              <w:jc w:val="both"/>
            </w:pPr>
            <w:r>
              <w:t>The bill provides for the transition to</w:t>
            </w:r>
            <w:r w:rsidR="00FB6A43">
              <w:t xml:space="preserve"> the</w:t>
            </w:r>
            <w:r w:rsidR="00C263AC">
              <w:t xml:space="preserve"> </w:t>
            </w:r>
            <w:r w:rsidR="006D5696">
              <w:t xml:space="preserve">new training </w:t>
            </w:r>
            <w:r w:rsidR="00C263AC">
              <w:t xml:space="preserve">requirements </w:t>
            </w:r>
            <w:r w:rsidR="006D5696">
              <w:t>for current</w:t>
            </w:r>
            <w:r w:rsidR="00FB6A43">
              <w:t xml:space="preserve"> </w:t>
            </w:r>
            <w:r>
              <w:t>board member</w:t>
            </w:r>
            <w:r w:rsidR="006D5696">
              <w:t>s</w:t>
            </w:r>
            <w:r>
              <w:t>.</w:t>
            </w:r>
          </w:p>
          <w:p w14:paraId="553D7339" w14:textId="0CD2E4EB" w:rsidR="0025009D" w:rsidRDefault="0025009D" w:rsidP="000B4BFB">
            <w:pPr>
              <w:pStyle w:val="Header"/>
              <w:tabs>
                <w:tab w:val="clear" w:pos="4320"/>
                <w:tab w:val="clear" w:pos="8640"/>
              </w:tabs>
              <w:jc w:val="both"/>
            </w:pPr>
          </w:p>
          <w:p w14:paraId="79ADEAB1" w14:textId="18C5358C" w:rsidR="0025009D" w:rsidRDefault="00B21CD1" w:rsidP="000B4BFB">
            <w:pPr>
              <w:pStyle w:val="Header"/>
              <w:tabs>
                <w:tab w:val="clear" w:pos="4320"/>
                <w:tab w:val="clear" w:pos="8640"/>
              </w:tabs>
              <w:jc w:val="both"/>
            </w:pPr>
            <w:r>
              <w:t xml:space="preserve">H.B. 1555 decreases </w:t>
            </w:r>
            <w:r w:rsidR="00C263AC">
              <w:t xml:space="preserve">the length of </w:t>
            </w:r>
            <w:r>
              <w:t xml:space="preserve">a </w:t>
            </w:r>
            <w:r w:rsidR="004105EB">
              <w:t xml:space="preserve">board member's </w:t>
            </w:r>
            <w:r>
              <w:t>term from six years to four years</w:t>
            </w:r>
            <w:r w:rsidR="00855FF1">
              <w:t xml:space="preserve"> and provides for the transition to this new term length.</w:t>
            </w:r>
            <w:r w:rsidR="004105EB">
              <w:t xml:space="preserve"> The bill requires the board to appoint a general man</w:t>
            </w:r>
            <w:r w:rsidR="006B2D82">
              <w:t>a</w:t>
            </w:r>
            <w:r w:rsidR="004105EB">
              <w:t>ger.</w:t>
            </w:r>
          </w:p>
          <w:p w14:paraId="5B49F30F" w14:textId="77777777" w:rsidR="0025009D" w:rsidRDefault="0025009D" w:rsidP="000B4BFB">
            <w:pPr>
              <w:pStyle w:val="Header"/>
              <w:tabs>
                <w:tab w:val="clear" w:pos="4320"/>
                <w:tab w:val="clear" w:pos="8640"/>
              </w:tabs>
              <w:jc w:val="both"/>
            </w:pPr>
          </w:p>
          <w:p w14:paraId="1996A9BF" w14:textId="77777777" w:rsidR="008423E4" w:rsidRDefault="00B21CD1" w:rsidP="000B4BFB">
            <w:pPr>
              <w:pStyle w:val="Header"/>
              <w:tabs>
                <w:tab w:val="clear" w:pos="4320"/>
                <w:tab w:val="clear" w:pos="8640"/>
              </w:tabs>
              <w:jc w:val="both"/>
            </w:pPr>
            <w:r>
              <w:t xml:space="preserve">H.B. 1555 repeals </w:t>
            </w:r>
            <w:r w:rsidRPr="0025009D">
              <w:t xml:space="preserve">Section 7, </w:t>
            </w:r>
            <w:r w:rsidRPr="0025009D">
              <w:t>Chapter 5, page 1062, Special Laws, Acts of the 46th Legislature, Regular Session, 1939</w:t>
            </w:r>
            <w:r>
              <w:t>.</w:t>
            </w:r>
            <w:r w:rsidR="004B2E47">
              <w:t xml:space="preserve"> </w:t>
            </w:r>
          </w:p>
          <w:p w14:paraId="03EE8A2A" w14:textId="2A299DC7" w:rsidR="004105EB" w:rsidRPr="00835628" w:rsidRDefault="004105EB" w:rsidP="000B4BFB">
            <w:pPr>
              <w:pStyle w:val="Header"/>
              <w:tabs>
                <w:tab w:val="clear" w:pos="4320"/>
                <w:tab w:val="clear" w:pos="8640"/>
              </w:tabs>
              <w:jc w:val="both"/>
              <w:rPr>
                <w:b/>
              </w:rPr>
            </w:pPr>
          </w:p>
        </w:tc>
      </w:tr>
      <w:tr w:rsidR="00C11C01" w14:paraId="18F9AAEC" w14:textId="77777777" w:rsidTr="00345119">
        <w:tc>
          <w:tcPr>
            <w:tcW w:w="9576" w:type="dxa"/>
          </w:tcPr>
          <w:p w14:paraId="6D56C24A" w14:textId="77777777" w:rsidR="008423E4" w:rsidRPr="00A8133F" w:rsidRDefault="00B21CD1" w:rsidP="000B4BFB">
            <w:pPr>
              <w:rPr>
                <w:b/>
              </w:rPr>
            </w:pPr>
            <w:r w:rsidRPr="009C1E9A">
              <w:rPr>
                <w:b/>
                <w:u w:val="single"/>
              </w:rPr>
              <w:t>EFFECTIVE DATE</w:t>
            </w:r>
            <w:r>
              <w:rPr>
                <w:b/>
              </w:rPr>
              <w:t xml:space="preserve"> </w:t>
            </w:r>
          </w:p>
          <w:p w14:paraId="34689116" w14:textId="77777777" w:rsidR="008423E4" w:rsidRDefault="008423E4" w:rsidP="000B4BFB"/>
          <w:p w14:paraId="2A92CABE" w14:textId="2DA71EC0" w:rsidR="008423E4" w:rsidRPr="003624F2" w:rsidRDefault="00B21CD1" w:rsidP="000B4BFB">
            <w:pPr>
              <w:pStyle w:val="Header"/>
              <w:tabs>
                <w:tab w:val="clear" w:pos="4320"/>
                <w:tab w:val="clear" w:pos="8640"/>
              </w:tabs>
              <w:jc w:val="both"/>
            </w:pPr>
            <w:r>
              <w:t>September 1, 2023.</w:t>
            </w:r>
          </w:p>
          <w:p w14:paraId="5C789504" w14:textId="77777777" w:rsidR="008423E4" w:rsidRPr="00233FDB" w:rsidRDefault="008423E4" w:rsidP="000B4BFB">
            <w:pPr>
              <w:rPr>
                <w:b/>
              </w:rPr>
            </w:pPr>
          </w:p>
        </w:tc>
      </w:tr>
    </w:tbl>
    <w:p w14:paraId="3D1EEBDD" w14:textId="77777777" w:rsidR="008423E4" w:rsidRPr="00BE0E75" w:rsidRDefault="008423E4" w:rsidP="000B4BFB">
      <w:pPr>
        <w:jc w:val="both"/>
        <w:rPr>
          <w:rFonts w:ascii="Arial" w:hAnsi="Arial"/>
          <w:sz w:val="16"/>
          <w:szCs w:val="16"/>
        </w:rPr>
      </w:pPr>
    </w:p>
    <w:p w14:paraId="664B45BD" w14:textId="77777777" w:rsidR="004108C3" w:rsidRPr="008423E4" w:rsidRDefault="004108C3" w:rsidP="000B4BF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033D" w14:textId="77777777" w:rsidR="00000000" w:rsidRDefault="00B21CD1">
      <w:r>
        <w:separator/>
      </w:r>
    </w:p>
  </w:endnote>
  <w:endnote w:type="continuationSeparator" w:id="0">
    <w:p w14:paraId="2D6D1AD5" w14:textId="77777777" w:rsidR="00000000" w:rsidRDefault="00B2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F2E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11C01" w14:paraId="31B153D6" w14:textId="77777777" w:rsidTr="009C1E9A">
      <w:trPr>
        <w:cantSplit/>
      </w:trPr>
      <w:tc>
        <w:tcPr>
          <w:tcW w:w="0" w:type="pct"/>
        </w:tcPr>
        <w:p w14:paraId="26E563E0" w14:textId="77777777" w:rsidR="00137D90" w:rsidRDefault="00137D90" w:rsidP="009C1E9A">
          <w:pPr>
            <w:pStyle w:val="Footer"/>
            <w:tabs>
              <w:tab w:val="clear" w:pos="8640"/>
              <w:tab w:val="right" w:pos="9360"/>
            </w:tabs>
          </w:pPr>
        </w:p>
      </w:tc>
      <w:tc>
        <w:tcPr>
          <w:tcW w:w="2395" w:type="pct"/>
        </w:tcPr>
        <w:p w14:paraId="49354332" w14:textId="77777777" w:rsidR="00137D90" w:rsidRDefault="00137D90" w:rsidP="009C1E9A">
          <w:pPr>
            <w:pStyle w:val="Footer"/>
            <w:tabs>
              <w:tab w:val="clear" w:pos="8640"/>
              <w:tab w:val="right" w:pos="9360"/>
            </w:tabs>
          </w:pPr>
        </w:p>
        <w:p w14:paraId="1B5F9F32" w14:textId="77777777" w:rsidR="001A4310" w:rsidRDefault="001A4310" w:rsidP="009C1E9A">
          <w:pPr>
            <w:pStyle w:val="Footer"/>
            <w:tabs>
              <w:tab w:val="clear" w:pos="8640"/>
              <w:tab w:val="right" w:pos="9360"/>
            </w:tabs>
          </w:pPr>
        </w:p>
        <w:p w14:paraId="3E6B0653" w14:textId="77777777" w:rsidR="00137D90" w:rsidRDefault="00137D90" w:rsidP="009C1E9A">
          <w:pPr>
            <w:pStyle w:val="Footer"/>
            <w:tabs>
              <w:tab w:val="clear" w:pos="8640"/>
              <w:tab w:val="right" w:pos="9360"/>
            </w:tabs>
          </w:pPr>
        </w:p>
      </w:tc>
      <w:tc>
        <w:tcPr>
          <w:tcW w:w="2453" w:type="pct"/>
        </w:tcPr>
        <w:p w14:paraId="2ADE6ABB" w14:textId="77777777" w:rsidR="00137D90" w:rsidRDefault="00137D90" w:rsidP="009C1E9A">
          <w:pPr>
            <w:pStyle w:val="Footer"/>
            <w:tabs>
              <w:tab w:val="clear" w:pos="8640"/>
              <w:tab w:val="right" w:pos="9360"/>
            </w:tabs>
            <w:jc w:val="right"/>
          </w:pPr>
        </w:p>
      </w:tc>
    </w:tr>
    <w:tr w:rsidR="00C11C01" w14:paraId="6B623095" w14:textId="77777777" w:rsidTr="009C1E9A">
      <w:trPr>
        <w:cantSplit/>
      </w:trPr>
      <w:tc>
        <w:tcPr>
          <w:tcW w:w="0" w:type="pct"/>
        </w:tcPr>
        <w:p w14:paraId="7AEA12A7" w14:textId="77777777" w:rsidR="00EC379B" w:rsidRDefault="00EC379B" w:rsidP="009C1E9A">
          <w:pPr>
            <w:pStyle w:val="Footer"/>
            <w:tabs>
              <w:tab w:val="clear" w:pos="8640"/>
              <w:tab w:val="right" w:pos="9360"/>
            </w:tabs>
          </w:pPr>
        </w:p>
      </w:tc>
      <w:tc>
        <w:tcPr>
          <w:tcW w:w="2395" w:type="pct"/>
        </w:tcPr>
        <w:p w14:paraId="00DA8FAD" w14:textId="6318FD8E" w:rsidR="00EC379B" w:rsidRPr="009C1E9A" w:rsidRDefault="00B21CD1" w:rsidP="009C1E9A">
          <w:pPr>
            <w:pStyle w:val="Footer"/>
            <w:tabs>
              <w:tab w:val="clear" w:pos="8640"/>
              <w:tab w:val="right" w:pos="9360"/>
            </w:tabs>
            <w:rPr>
              <w:rFonts w:ascii="Shruti" w:hAnsi="Shruti"/>
              <w:sz w:val="22"/>
            </w:rPr>
          </w:pPr>
          <w:r>
            <w:rPr>
              <w:rFonts w:ascii="Shruti" w:hAnsi="Shruti"/>
              <w:sz w:val="22"/>
            </w:rPr>
            <w:t>88R 22527-D</w:t>
          </w:r>
        </w:p>
      </w:tc>
      <w:tc>
        <w:tcPr>
          <w:tcW w:w="2453" w:type="pct"/>
        </w:tcPr>
        <w:p w14:paraId="5BC68ED4" w14:textId="0F8880BB" w:rsidR="00EC379B" w:rsidRDefault="00B21CD1" w:rsidP="009C1E9A">
          <w:pPr>
            <w:pStyle w:val="Footer"/>
            <w:tabs>
              <w:tab w:val="clear" w:pos="8640"/>
              <w:tab w:val="right" w:pos="9360"/>
            </w:tabs>
            <w:jc w:val="right"/>
          </w:pPr>
          <w:r>
            <w:fldChar w:fldCharType="begin"/>
          </w:r>
          <w:r>
            <w:instrText xml:space="preserve"> DOCPROPERTY  OTID  \* MERGEFORMAT </w:instrText>
          </w:r>
          <w:r>
            <w:fldChar w:fldCharType="separate"/>
          </w:r>
          <w:r w:rsidR="00EF61F5">
            <w:t>23.97.521</w:t>
          </w:r>
          <w:r>
            <w:fldChar w:fldCharType="end"/>
          </w:r>
        </w:p>
      </w:tc>
    </w:tr>
    <w:tr w:rsidR="00C11C01" w14:paraId="4BE629F2" w14:textId="77777777" w:rsidTr="009C1E9A">
      <w:trPr>
        <w:cantSplit/>
      </w:trPr>
      <w:tc>
        <w:tcPr>
          <w:tcW w:w="0" w:type="pct"/>
        </w:tcPr>
        <w:p w14:paraId="30EEBA11" w14:textId="77777777" w:rsidR="00EC379B" w:rsidRDefault="00EC379B" w:rsidP="009C1E9A">
          <w:pPr>
            <w:pStyle w:val="Footer"/>
            <w:tabs>
              <w:tab w:val="clear" w:pos="4320"/>
              <w:tab w:val="clear" w:pos="8640"/>
              <w:tab w:val="left" w:pos="2865"/>
            </w:tabs>
          </w:pPr>
        </w:p>
      </w:tc>
      <w:tc>
        <w:tcPr>
          <w:tcW w:w="2395" w:type="pct"/>
        </w:tcPr>
        <w:p w14:paraId="5164F46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9018956" w14:textId="77777777" w:rsidR="00EC379B" w:rsidRDefault="00EC379B" w:rsidP="006D504F">
          <w:pPr>
            <w:pStyle w:val="Footer"/>
            <w:rPr>
              <w:rStyle w:val="PageNumber"/>
            </w:rPr>
          </w:pPr>
        </w:p>
        <w:p w14:paraId="3AFE6143" w14:textId="77777777" w:rsidR="00EC379B" w:rsidRDefault="00EC379B" w:rsidP="009C1E9A">
          <w:pPr>
            <w:pStyle w:val="Footer"/>
            <w:tabs>
              <w:tab w:val="clear" w:pos="8640"/>
              <w:tab w:val="right" w:pos="9360"/>
            </w:tabs>
            <w:jc w:val="right"/>
          </w:pPr>
        </w:p>
      </w:tc>
    </w:tr>
    <w:tr w:rsidR="00C11C01" w14:paraId="1E62793A" w14:textId="77777777" w:rsidTr="009C1E9A">
      <w:trPr>
        <w:cantSplit/>
        <w:trHeight w:val="323"/>
      </w:trPr>
      <w:tc>
        <w:tcPr>
          <w:tcW w:w="0" w:type="pct"/>
          <w:gridSpan w:val="3"/>
        </w:tcPr>
        <w:p w14:paraId="57E40440" w14:textId="77777777" w:rsidR="00EC379B" w:rsidRDefault="00B21CD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183F532" w14:textId="77777777" w:rsidR="00EC379B" w:rsidRDefault="00EC379B" w:rsidP="009C1E9A">
          <w:pPr>
            <w:pStyle w:val="Footer"/>
            <w:tabs>
              <w:tab w:val="clear" w:pos="8640"/>
              <w:tab w:val="right" w:pos="9360"/>
            </w:tabs>
            <w:jc w:val="center"/>
          </w:pPr>
        </w:p>
      </w:tc>
    </w:tr>
  </w:tbl>
  <w:p w14:paraId="42D1556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387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FF57" w14:textId="77777777" w:rsidR="00000000" w:rsidRDefault="00B21CD1">
      <w:r>
        <w:separator/>
      </w:r>
    </w:p>
  </w:footnote>
  <w:footnote w:type="continuationSeparator" w:id="0">
    <w:p w14:paraId="4260081F" w14:textId="77777777" w:rsidR="00000000" w:rsidRDefault="00B2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2A9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CD2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77C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B2BC2"/>
    <w:multiLevelType w:val="hybridMultilevel"/>
    <w:tmpl w:val="CA1E9EF0"/>
    <w:lvl w:ilvl="0" w:tplc="3712FDE8">
      <w:start w:val="1"/>
      <w:numFmt w:val="bullet"/>
      <w:lvlText w:val=""/>
      <w:lvlJc w:val="left"/>
      <w:pPr>
        <w:tabs>
          <w:tab w:val="num" w:pos="720"/>
        </w:tabs>
        <w:ind w:left="720" w:hanging="360"/>
      </w:pPr>
      <w:rPr>
        <w:rFonts w:ascii="Symbol" w:hAnsi="Symbol" w:hint="default"/>
      </w:rPr>
    </w:lvl>
    <w:lvl w:ilvl="1" w:tplc="429A77CC" w:tentative="1">
      <w:start w:val="1"/>
      <w:numFmt w:val="bullet"/>
      <w:lvlText w:val="o"/>
      <w:lvlJc w:val="left"/>
      <w:pPr>
        <w:ind w:left="1440" w:hanging="360"/>
      </w:pPr>
      <w:rPr>
        <w:rFonts w:ascii="Courier New" w:hAnsi="Courier New" w:cs="Courier New" w:hint="default"/>
      </w:rPr>
    </w:lvl>
    <w:lvl w:ilvl="2" w:tplc="3490FBDC" w:tentative="1">
      <w:start w:val="1"/>
      <w:numFmt w:val="bullet"/>
      <w:lvlText w:val=""/>
      <w:lvlJc w:val="left"/>
      <w:pPr>
        <w:ind w:left="2160" w:hanging="360"/>
      </w:pPr>
      <w:rPr>
        <w:rFonts w:ascii="Wingdings" w:hAnsi="Wingdings" w:hint="default"/>
      </w:rPr>
    </w:lvl>
    <w:lvl w:ilvl="3" w:tplc="ED7C6FE2" w:tentative="1">
      <w:start w:val="1"/>
      <w:numFmt w:val="bullet"/>
      <w:lvlText w:val=""/>
      <w:lvlJc w:val="left"/>
      <w:pPr>
        <w:ind w:left="2880" w:hanging="360"/>
      </w:pPr>
      <w:rPr>
        <w:rFonts w:ascii="Symbol" w:hAnsi="Symbol" w:hint="default"/>
      </w:rPr>
    </w:lvl>
    <w:lvl w:ilvl="4" w:tplc="B13CBDEC" w:tentative="1">
      <w:start w:val="1"/>
      <w:numFmt w:val="bullet"/>
      <w:lvlText w:val="o"/>
      <w:lvlJc w:val="left"/>
      <w:pPr>
        <w:ind w:left="3600" w:hanging="360"/>
      </w:pPr>
      <w:rPr>
        <w:rFonts w:ascii="Courier New" w:hAnsi="Courier New" w:cs="Courier New" w:hint="default"/>
      </w:rPr>
    </w:lvl>
    <w:lvl w:ilvl="5" w:tplc="998ABE80" w:tentative="1">
      <w:start w:val="1"/>
      <w:numFmt w:val="bullet"/>
      <w:lvlText w:val=""/>
      <w:lvlJc w:val="left"/>
      <w:pPr>
        <w:ind w:left="4320" w:hanging="360"/>
      </w:pPr>
      <w:rPr>
        <w:rFonts w:ascii="Wingdings" w:hAnsi="Wingdings" w:hint="default"/>
      </w:rPr>
    </w:lvl>
    <w:lvl w:ilvl="6" w:tplc="E8BCF542" w:tentative="1">
      <w:start w:val="1"/>
      <w:numFmt w:val="bullet"/>
      <w:lvlText w:val=""/>
      <w:lvlJc w:val="left"/>
      <w:pPr>
        <w:ind w:left="5040" w:hanging="360"/>
      </w:pPr>
      <w:rPr>
        <w:rFonts w:ascii="Symbol" w:hAnsi="Symbol" w:hint="default"/>
      </w:rPr>
    </w:lvl>
    <w:lvl w:ilvl="7" w:tplc="A022A89C" w:tentative="1">
      <w:start w:val="1"/>
      <w:numFmt w:val="bullet"/>
      <w:lvlText w:val="o"/>
      <w:lvlJc w:val="left"/>
      <w:pPr>
        <w:ind w:left="5760" w:hanging="360"/>
      </w:pPr>
      <w:rPr>
        <w:rFonts w:ascii="Courier New" w:hAnsi="Courier New" w:cs="Courier New" w:hint="default"/>
      </w:rPr>
    </w:lvl>
    <w:lvl w:ilvl="8" w:tplc="0888C67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E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CD4"/>
    <w:rsid w:val="00043B84"/>
    <w:rsid w:val="0004512B"/>
    <w:rsid w:val="000463F0"/>
    <w:rsid w:val="00046BDA"/>
    <w:rsid w:val="0004762E"/>
    <w:rsid w:val="00052DEF"/>
    <w:rsid w:val="000532BD"/>
    <w:rsid w:val="000555E0"/>
    <w:rsid w:val="00055C12"/>
    <w:rsid w:val="000608B0"/>
    <w:rsid w:val="0006104C"/>
    <w:rsid w:val="00064BF2"/>
    <w:rsid w:val="000667BA"/>
    <w:rsid w:val="000676A7"/>
    <w:rsid w:val="00073914"/>
    <w:rsid w:val="00074236"/>
    <w:rsid w:val="000746BD"/>
    <w:rsid w:val="00076D7D"/>
    <w:rsid w:val="00080D95"/>
    <w:rsid w:val="000857FE"/>
    <w:rsid w:val="00090E6B"/>
    <w:rsid w:val="00091B2C"/>
    <w:rsid w:val="00092ABC"/>
    <w:rsid w:val="00097AAF"/>
    <w:rsid w:val="00097D13"/>
    <w:rsid w:val="000A201F"/>
    <w:rsid w:val="000A4893"/>
    <w:rsid w:val="000A54E0"/>
    <w:rsid w:val="000A72C4"/>
    <w:rsid w:val="000B0F30"/>
    <w:rsid w:val="000B1486"/>
    <w:rsid w:val="000B3E61"/>
    <w:rsid w:val="000B4BFB"/>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E6C"/>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0CDF"/>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09D"/>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36E6"/>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28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51E"/>
    <w:rsid w:val="003D3374"/>
    <w:rsid w:val="003D726D"/>
    <w:rsid w:val="003E0875"/>
    <w:rsid w:val="003E0BB8"/>
    <w:rsid w:val="003E6CB0"/>
    <w:rsid w:val="003F1F5E"/>
    <w:rsid w:val="003F286A"/>
    <w:rsid w:val="003F77F8"/>
    <w:rsid w:val="00400ACD"/>
    <w:rsid w:val="00403B15"/>
    <w:rsid w:val="00403E8A"/>
    <w:rsid w:val="004101E4"/>
    <w:rsid w:val="004105EB"/>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2E47"/>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4540"/>
    <w:rsid w:val="00555034"/>
    <w:rsid w:val="005570D2"/>
    <w:rsid w:val="00561528"/>
    <w:rsid w:val="0056153F"/>
    <w:rsid w:val="00561B14"/>
    <w:rsid w:val="00562C87"/>
    <w:rsid w:val="005636BD"/>
    <w:rsid w:val="00566495"/>
    <w:rsid w:val="005666D5"/>
    <w:rsid w:val="005669A7"/>
    <w:rsid w:val="005676EE"/>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A5C"/>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05A0"/>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6F78"/>
    <w:rsid w:val="006979F8"/>
    <w:rsid w:val="006A3487"/>
    <w:rsid w:val="006A6068"/>
    <w:rsid w:val="006B129D"/>
    <w:rsid w:val="006B12AE"/>
    <w:rsid w:val="006B16B3"/>
    <w:rsid w:val="006B1918"/>
    <w:rsid w:val="006B233E"/>
    <w:rsid w:val="006B23D8"/>
    <w:rsid w:val="006B28D5"/>
    <w:rsid w:val="006B2A01"/>
    <w:rsid w:val="006B2B8C"/>
    <w:rsid w:val="006B2D82"/>
    <w:rsid w:val="006B2DEB"/>
    <w:rsid w:val="006B54C5"/>
    <w:rsid w:val="006B5E80"/>
    <w:rsid w:val="006B7A2E"/>
    <w:rsid w:val="006C4709"/>
    <w:rsid w:val="006D3005"/>
    <w:rsid w:val="006D504F"/>
    <w:rsid w:val="006D5696"/>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C28"/>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0FA"/>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21E"/>
    <w:rsid w:val="00850CF0"/>
    <w:rsid w:val="00851869"/>
    <w:rsid w:val="00851C04"/>
    <w:rsid w:val="008531A1"/>
    <w:rsid w:val="00853A94"/>
    <w:rsid w:val="008547A3"/>
    <w:rsid w:val="00855FF1"/>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071"/>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5C5"/>
    <w:rsid w:val="00917E0C"/>
    <w:rsid w:val="00920711"/>
    <w:rsid w:val="00921A1E"/>
    <w:rsid w:val="00924EA9"/>
    <w:rsid w:val="00925CE1"/>
    <w:rsid w:val="00925F5C"/>
    <w:rsid w:val="00930897"/>
    <w:rsid w:val="009320D2"/>
    <w:rsid w:val="009327D4"/>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048"/>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50F"/>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6427"/>
    <w:rsid w:val="00B07488"/>
    <w:rsid w:val="00B075A2"/>
    <w:rsid w:val="00B10DD2"/>
    <w:rsid w:val="00B115DC"/>
    <w:rsid w:val="00B11952"/>
    <w:rsid w:val="00B13D88"/>
    <w:rsid w:val="00B149AC"/>
    <w:rsid w:val="00B14BD2"/>
    <w:rsid w:val="00B1557F"/>
    <w:rsid w:val="00B1668D"/>
    <w:rsid w:val="00B17981"/>
    <w:rsid w:val="00B21CD1"/>
    <w:rsid w:val="00B233BB"/>
    <w:rsid w:val="00B25612"/>
    <w:rsid w:val="00B26437"/>
    <w:rsid w:val="00B2678E"/>
    <w:rsid w:val="00B30647"/>
    <w:rsid w:val="00B31F0E"/>
    <w:rsid w:val="00B321A4"/>
    <w:rsid w:val="00B34F25"/>
    <w:rsid w:val="00B363EF"/>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25FD"/>
    <w:rsid w:val="00C040AB"/>
    <w:rsid w:val="00C0499B"/>
    <w:rsid w:val="00C05406"/>
    <w:rsid w:val="00C05CF0"/>
    <w:rsid w:val="00C119AC"/>
    <w:rsid w:val="00C11C01"/>
    <w:rsid w:val="00C14EE6"/>
    <w:rsid w:val="00C151DA"/>
    <w:rsid w:val="00C152A1"/>
    <w:rsid w:val="00C16CCB"/>
    <w:rsid w:val="00C2142B"/>
    <w:rsid w:val="00C22987"/>
    <w:rsid w:val="00C23956"/>
    <w:rsid w:val="00C248E6"/>
    <w:rsid w:val="00C263AC"/>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843"/>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624"/>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1C53"/>
    <w:rsid w:val="00E8272C"/>
    <w:rsid w:val="00E827C7"/>
    <w:rsid w:val="00E85DBD"/>
    <w:rsid w:val="00E87A99"/>
    <w:rsid w:val="00E90702"/>
    <w:rsid w:val="00E9241E"/>
    <w:rsid w:val="00E93191"/>
    <w:rsid w:val="00E93DEF"/>
    <w:rsid w:val="00E947B1"/>
    <w:rsid w:val="00E96852"/>
    <w:rsid w:val="00EA16AC"/>
    <w:rsid w:val="00EA385A"/>
    <w:rsid w:val="00EA3931"/>
    <w:rsid w:val="00EA658E"/>
    <w:rsid w:val="00EA7A88"/>
    <w:rsid w:val="00EB27F2"/>
    <w:rsid w:val="00EB3928"/>
    <w:rsid w:val="00EB5373"/>
    <w:rsid w:val="00EC019E"/>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A62"/>
    <w:rsid w:val="00EF2BAF"/>
    <w:rsid w:val="00EF3B8F"/>
    <w:rsid w:val="00EF543E"/>
    <w:rsid w:val="00EF559F"/>
    <w:rsid w:val="00EF5AA2"/>
    <w:rsid w:val="00EF61F5"/>
    <w:rsid w:val="00EF7E26"/>
    <w:rsid w:val="00F01DFA"/>
    <w:rsid w:val="00F02096"/>
    <w:rsid w:val="00F02457"/>
    <w:rsid w:val="00F036C3"/>
    <w:rsid w:val="00F0417E"/>
    <w:rsid w:val="00F05397"/>
    <w:rsid w:val="00F0638C"/>
    <w:rsid w:val="00F11E04"/>
    <w:rsid w:val="00F12B24"/>
    <w:rsid w:val="00F12B45"/>
    <w:rsid w:val="00F12BC7"/>
    <w:rsid w:val="00F15223"/>
    <w:rsid w:val="00F164B4"/>
    <w:rsid w:val="00F176E4"/>
    <w:rsid w:val="00F20E5F"/>
    <w:rsid w:val="00F25C26"/>
    <w:rsid w:val="00F25CC2"/>
    <w:rsid w:val="00F27573"/>
    <w:rsid w:val="00F307B6"/>
    <w:rsid w:val="00F30EB8"/>
    <w:rsid w:val="00F31876"/>
    <w:rsid w:val="00F31C67"/>
    <w:rsid w:val="00F3668C"/>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6A43"/>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0B51B9-C9DB-4590-9948-5156A685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B2E47"/>
    <w:rPr>
      <w:sz w:val="16"/>
      <w:szCs w:val="16"/>
    </w:rPr>
  </w:style>
  <w:style w:type="paragraph" w:styleId="CommentText">
    <w:name w:val="annotation text"/>
    <w:basedOn w:val="Normal"/>
    <w:link w:val="CommentTextChar"/>
    <w:semiHidden/>
    <w:unhideWhenUsed/>
    <w:rsid w:val="004B2E47"/>
    <w:rPr>
      <w:sz w:val="20"/>
      <w:szCs w:val="20"/>
    </w:rPr>
  </w:style>
  <w:style w:type="character" w:customStyle="1" w:styleId="CommentTextChar">
    <w:name w:val="Comment Text Char"/>
    <w:basedOn w:val="DefaultParagraphFont"/>
    <w:link w:val="CommentText"/>
    <w:semiHidden/>
    <w:rsid w:val="004B2E47"/>
  </w:style>
  <w:style w:type="paragraph" w:styleId="CommentSubject">
    <w:name w:val="annotation subject"/>
    <w:basedOn w:val="CommentText"/>
    <w:next w:val="CommentText"/>
    <w:link w:val="CommentSubjectChar"/>
    <w:semiHidden/>
    <w:unhideWhenUsed/>
    <w:rsid w:val="004B2E47"/>
    <w:rPr>
      <w:b/>
      <w:bCs/>
    </w:rPr>
  </w:style>
  <w:style w:type="character" w:customStyle="1" w:styleId="CommentSubjectChar">
    <w:name w:val="Comment Subject Char"/>
    <w:basedOn w:val="CommentTextChar"/>
    <w:link w:val="CommentSubject"/>
    <w:semiHidden/>
    <w:rsid w:val="004B2E47"/>
    <w:rPr>
      <w:b/>
      <w:bCs/>
    </w:rPr>
  </w:style>
  <w:style w:type="paragraph" w:styleId="Revision">
    <w:name w:val="Revision"/>
    <w:hidden/>
    <w:uiPriority w:val="99"/>
    <w:semiHidden/>
    <w:rsid w:val="00E81C53"/>
    <w:rPr>
      <w:sz w:val="24"/>
      <w:szCs w:val="24"/>
    </w:rPr>
  </w:style>
  <w:style w:type="character" w:styleId="Hyperlink">
    <w:name w:val="Hyperlink"/>
    <w:basedOn w:val="DefaultParagraphFont"/>
    <w:unhideWhenUsed/>
    <w:rsid w:val="00EF1A62"/>
    <w:rPr>
      <w:color w:val="0000FF" w:themeColor="hyperlink"/>
      <w:u w:val="single"/>
    </w:rPr>
  </w:style>
  <w:style w:type="character" w:customStyle="1" w:styleId="UnresolvedMention1">
    <w:name w:val="Unresolved Mention1"/>
    <w:basedOn w:val="DefaultParagraphFont"/>
    <w:uiPriority w:val="99"/>
    <w:semiHidden/>
    <w:unhideWhenUsed/>
    <w:rsid w:val="00EF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2184</Characters>
  <Application>Microsoft Office Word</Application>
  <DocSecurity>4</DocSecurity>
  <Lines>63</Lines>
  <Paragraphs>25</Paragraphs>
  <ScaleCrop>false</ScaleCrop>
  <HeadingPairs>
    <vt:vector size="2" baseType="variant">
      <vt:variant>
        <vt:lpstr>Title</vt:lpstr>
      </vt:variant>
      <vt:variant>
        <vt:i4>1</vt:i4>
      </vt:variant>
    </vt:vector>
  </HeadingPairs>
  <TitlesOfParts>
    <vt:vector size="1" baseType="lpstr">
      <vt:lpstr>BA - HB01555 (Committee Report (Unamended))</vt:lpstr>
    </vt:vector>
  </TitlesOfParts>
  <Company>State of Texas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22527</dc:subject>
  <dc:creator>State of Texas</dc:creator>
  <dc:description>HB 1555 by Clardy-(H)Natural Resources</dc:description>
  <cp:lastModifiedBy>Thomas Weis</cp:lastModifiedBy>
  <cp:revision>2</cp:revision>
  <cp:lastPrinted>2003-11-26T17:21:00Z</cp:lastPrinted>
  <dcterms:created xsi:type="dcterms:W3CDTF">2023-04-17T16:43:00Z</dcterms:created>
  <dcterms:modified xsi:type="dcterms:W3CDTF">2023-04-17T16:43:00Z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23.97.521</vt:lpwstr>
  </property>
</Properties>
</file>