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07AE4" w14:paraId="65BAF93B" w14:textId="77777777" w:rsidTr="00345119">
        <w:tc>
          <w:tcPr>
            <w:tcW w:w="9576" w:type="dxa"/>
            <w:noWrap/>
          </w:tcPr>
          <w:p w14:paraId="0733B532" w14:textId="77777777" w:rsidR="008423E4" w:rsidRPr="0022177D" w:rsidRDefault="0099608E" w:rsidP="00D26CE4">
            <w:pPr>
              <w:pStyle w:val="Heading1"/>
            </w:pPr>
            <w:r w:rsidRPr="00631897">
              <w:t>BILL ANALYSIS</w:t>
            </w:r>
          </w:p>
        </w:tc>
      </w:tr>
    </w:tbl>
    <w:p w14:paraId="50F843DE" w14:textId="77777777" w:rsidR="008423E4" w:rsidRPr="0022177D" w:rsidRDefault="008423E4" w:rsidP="00D26CE4">
      <w:pPr>
        <w:jc w:val="center"/>
      </w:pPr>
    </w:p>
    <w:p w14:paraId="5F508A04" w14:textId="77777777" w:rsidR="008423E4" w:rsidRPr="00B31F0E" w:rsidRDefault="008423E4" w:rsidP="00D26CE4"/>
    <w:p w14:paraId="2FCBAAA6" w14:textId="77777777" w:rsidR="008423E4" w:rsidRPr="00742794" w:rsidRDefault="008423E4" w:rsidP="00D26C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07AE4" w14:paraId="483E0699" w14:textId="77777777" w:rsidTr="00345119">
        <w:tc>
          <w:tcPr>
            <w:tcW w:w="9576" w:type="dxa"/>
          </w:tcPr>
          <w:p w14:paraId="335E6B10" w14:textId="4A9D4F80" w:rsidR="008423E4" w:rsidRPr="00861995" w:rsidRDefault="0099608E" w:rsidP="00D26CE4">
            <w:pPr>
              <w:jc w:val="right"/>
            </w:pPr>
            <w:r>
              <w:t>C.S.H.B. 1599</w:t>
            </w:r>
          </w:p>
        </w:tc>
      </w:tr>
      <w:tr w:rsidR="00E07AE4" w14:paraId="468A2218" w14:textId="77777777" w:rsidTr="00345119">
        <w:tc>
          <w:tcPr>
            <w:tcW w:w="9576" w:type="dxa"/>
          </w:tcPr>
          <w:p w14:paraId="0E9007DB" w14:textId="0FFFC3BC" w:rsidR="008423E4" w:rsidRPr="00861995" w:rsidRDefault="0099608E" w:rsidP="00D26CE4">
            <w:pPr>
              <w:jc w:val="right"/>
            </w:pPr>
            <w:r>
              <w:t xml:space="preserve">By: </w:t>
            </w:r>
            <w:r w:rsidR="00085923">
              <w:t>Bucy</w:t>
            </w:r>
          </w:p>
        </w:tc>
      </w:tr>
      <w:tr w:rsidR="00E07AE4" w14:paraId="1A127898" w14:textId="77777777" w:rsidTr="00345119">
        <w:tc>
          <w:tcPr>
            <w:tcW w:w="9576" w:type="dxa"/>
          </w:tcPr>
          <w:p w14:paraId="3C4ABBC6" w14:textId="6204BBCB" w:rsidR="008423E4" w:rsidRPr="00861995" w:rsidRDefault="0099608E" w:rsidP="00D26CE4">
            <w:pPr>
              <w:jc w:val="right"/>
            </w:pPr>
            <w:r>
              <w:t>Health Care Reform, Select</w:t>
            </w:r>
          </w:p>
        </w:tc>
      </w:tr>
      <w:tr w:rsidR="00E07AE4" w14:paraId="5E89C4F9" w14:textId="77777777" w:rsidTr="00345119">
        <w:tc>
          <w:tcPr>
            <w:tcW w:w="9576" w:type="dxa"/>
          </w:tcPr>
          <w:p w14:paraId="51A914A4" w14:textId="6AA532EF" w:rsidR="008423E4" w:rsidRDefault="0099608E" w:rsidP="00D26CE4">
            <w:pPr>
              <w:jc w:val="right"/>
            </w:pPr>
            <w:r>
              <w:t>Committee Report (Substituted)</w:t>
            </w:r>
          </w:p>
        </w:tc>
      </w:tr>
    </w:tbl>
    <w:p w14:paraId="665665C9" w14:textId="77777777" w:rsidR="008423E4" w:rsidRDefault="008423E4" w:rsidP="00D26CE4">
      <w:pPr>
        <w:tabs>
          <w:tab w:val="right" w:pos="9360"/>
        </w:tabs>
      </w:pPr>
    </w:p>
    <w:p w14:paraId="1B8BCE5A" w14:textId="77777777" w:rsidR="008423E4" w:rsidRDefault="008423E4" w:rsidP="00D26CE4"/>
    <w:p w14:paraId="5D780F9C" w14:textId="77777777" w:rsidR="008423E4" w:rsidRDefault="008423E4" w:rsidP="00D26C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07AE4" w14:paraId="0A3EE9F4" w14:textId="77777777" w:rsidTr="00345119">
        <w:tc>
          <w:tcPr>
            <w:tcW w:w="9576" w:type="dxa"/>
          </w:tcPr>
          <w:p w14:paraId="61FBC75C" w14:textId="77777777" w:rsidR="008423E4" w:rsidRPr="00A8133F" w:rsidRDefault="0099608E" w:rsidP="00D26CE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31BFFA6" w14:textId="77777777" w:rsidR="008423E4" w:rsidRDefault="008423E4" w:rsidP="00D26CE4"/>
          <w:p w14:paraId="2D8357DD" w14:textId="498B141C" w:rsidR="008423E4" w:rsidRDefault="0099608E" w:rsidP="00D26C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Health insurance is critical for ensuring access to health</w:t>
            </w:r>
            <w:r w:rsidR="006F7ECF">
              <w:t xml:space="preserve"> </w:t>
            </w:r>
            <w:r>
              <w:t xml:space="preserve">care for Texas children. However, Texas leads the nation in both the number and the rate of uninsured children. Over </w:t>
            </w:r>
            <w:r w:rsidR="00D87E87">
              <w:t>one</w:t>
            </w:r>
            <w:r>
              <w:t xml:space="preserve"> in </w:t>
            </w:r>
            <w:r w:rsidR="00D87E87">
              <w:t>five</w:t>
            </w:r>
            <w:r>
              <w:t xml:space="preserve"> uninsured children in the country live in Texas. Similarly, Texas holds the distinction of being one of two states with a doubl</w:t>
            </w:r>
            <w:r>
              <w:t>e-digit rate of uninsured children</w:t>
            </w:r>
            <w:r w:rsidR="00025D98">
              <w:t>.</w:t>
            </w:r>
            <w:r>
              <w:t xml:space="preserve"> Currently, there are just under</w:t>
            </w:r>
            <w:r w:rsidR="00025D98">
              <w:t xml:space="preserve"> one million</w:t>
            </w:r>
            <w:r>
              <w:t xml:space="preserve"> uninsured children in Texas</w:t>
            </w:r>
            <w:r w:rsidR="00C01AAF">
              <w:t>,</w:t>
            </w:r>
            <w:r>
              <w:t xml:space="preserve"> </w:t>
            </w:r>
            <w:r w:rsidR="00025D98">
              <w:t xml:space="preserve">approximately </w:t>
            </w:r>
            <w:r>
              <w:t xml:space="preserve">400,000 </w:t>
            </w:r>
            <w:r w:rsidR="00025D98">
              <w:t xml:space="preserve">of whom </w:t>
            </w:r>
            <w:r>
              <w:t>are</w:t>
            </w:r>
            <w:r w:rsidR="00025D98">
              <w:t xml:space="preserve"> not </w:t>
            </w:r>
            <w:r>
              <w:t>enrolled in either program</w:t>
            </w:r>
            <w:r w:rsidR="00C01AAF">
              <w:t>,</w:t>
            </w:r>
            <w:r w:rsidR="00025D98">
              <w:t xml:space="preserve"> despite being currently eligible for CHIP or Medicaid</w:t>
            </w:r>
            <w:r>
              <w:t>. While lawmakers have taken</w:t>
            </w:r>
            <w:r>
              <w:t xml:space="preserve"> meaningful steps to address bureaucratic barriers to maintaining eligibility and </w:t>
            </w:r>
            <w:r w:rsidR="00D841AF">
              <w:t xml:space="preserve">navigating </w:t>
            </w:r>
            <w:r>
              <w:t xml:space="preserve">the renewal process once children are enrolled in a health plan, an urgent need </w:t>
            </w:r>
            <w:r w:rsidR="00D841AF">
              <w:t xml:space="preserve">remains with regard </w:t>
            </w:r>
            <w:r>
              <w:t>to initial enrollment.</w:t>
            </w:r>
            <w:r w:rsidR="00D841AF">
              <w:t xml:space="preserve"> C.S.</w:t>
            </w:r>
            <w:r>
              <w:t xml:space="preserve">H.B. 1599 would help address </w:t>
            </w:r>
            <w:r w:rsidR="00B50D6B">
              <w:t xml:space="preserve">this issue </w:t>
            </w:r>
            <w:r>
              <w:t xml:space="preserve">by directing the Health and Human Services Commission to implement an </w:t>
            </w:r>
            <w:r w:rsidR="00D841AF">
              <w:t>e</w:t>
            </w:r>
            <w:r>
              <w:t xml:space="preserve">xpress </w:t>
            </w:r>
            <w:r w:rsidR="00D841AF">
              <w:t>l</w:t>
            </w:r>
            <w:r>
              <w:t xml:space="preserve">ane </w:t>
            </w:r>
            <w:r w:rsidR="00D841AF">
              <w:t>option for determining the eligibility for CHIP or Medicaid of a child who is enrolled in another state public assistance program using</w:t>
            </w:r>
            <w:r>
              <w:t xml:space="preserve"> already</w:t>
            </w:r>
            <w:r w:rsidR="00E55993">
              <w:t xml:space="preserve"> </w:t>
            </w:r>
            <w:r>
              <w:t xml:space="preserve">verified </w:t>
            </w:r>
            <w:r w:rsidR="00D841AF">
              <w:t xml:space="preserve">eligibility </w:t>
            </w:r>
            <w:r>
              <w:t>info</w:t>
            </w:r>
            <w:r>
              <w:t xml:space="preserve">rmation from </w:t>
            </w:r>
            <w:r w:rsidR="00D841AF">
              <w:t>the other</w:t>
            </w:r>
            <w:r>
              <w:t xml:space="preserve"> program</w:t>
            </w:r>
            <w:r w:rsidR="00B50D6B">
              <w:t>.</w:t>
            </w:r>
          </w:p>
          <w:p w14:paraId="78770D1C" w14:textId="6ECF9B3D" w:rsidR="00DB30DF" w:rsidRPr="00E26B13" w:rsidRDefault="00DB30DF" w:rsidP="00D26CE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E07AE4" w14:paraId="0A1F65A9" w14:textId="77777777" w:rsidTr="00345119">
        <w:tc>
          <w:tcPr>
            <w:tcW w:w="9576" w:type="dxa"/>
          </w:tcPr>
          <w:p w14:paraId="2AA1F601" w14:textId="288DBC7C" w:rsidR="0017725B" w:rsidRDefault="0099608E" w:rsidP="00D26C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2675F54" w14:textId="77777777" w:rsidR="0017725B" w:rsidRDefault="0017725B" w:rsidP="00D26CE4">
            <w:pPr>
              <w:rPr>
                <w:b/>
                <w:u w:val="single"/>
              </w:rPr>
            </w:pPr>
          </w:p>
          <w:p w14:paraId="1ACF8512" w14:textId="2630B12C" w:rsidR="00D90009" w:rsidRPr="00D90009" w:rsidRDefault="0099608E" w:rsidP="00D26CE4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6C761C0F" w14:textId="77777777" w:rsidR="0017725B" w:rsidRPr="0017725B" w:rsidRDefault="0017725B" w:rsidP="00D26CE4">
            <w:pPr>
              <w:rPr>
                <w:b/>
                <w:u w:val="single"/>
              </w:rPr>
            </w:pPr>
          </w:p>
        </w:tc>
      </w:tr>
      <w:tr w:rsidR="00E07AE4" w14:paraId="253C053F" w14:textId="77777777" w:rsidTr="00345119">
        <w:tc>
          <w:tcPr>
            <w:tcW w:w="9576" w:type="dxa"/>
          </w:tcPr>
          <w:p w14:paraId="718BC1C2" w14:textId="77777777" w:rsidR="008423E4" w:rsidRPr="00A8133F" w:rsidRDefault="0099608E" w:rsidP="00D26CE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995269D" w14:textId="77777777" w:rsidR="008423E4" w:rsidRDefault="008423E4" w:rsidP="00D26CE4"/>
          <w:p w14:paraId="2B277EDD" w14:textId="253AB62F" w:rsidR="00D90009" w:rsidRDefault="0099608E" w:rsidP="00D26C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69BA2576" w14:textId="77777777" w:rsidR="008423E4" w:rsidRPr="00E21FDC" w:rsidRDefault="008423E4" w:rsidP="00D26CE4">
            <w:pPr>
              <w:rPr>
                <w:b/>
              </w:rPr>
            </w:pPr>
          </w:p>
        </w:tc>
      </w:tr>
      <w:tr w:rsidR="00E07AE4" w14:paraId="1CCD4D2A" w14:textId="77777777" w:rsidTr="00345119">
        <w:tc>
          <w:tcPr>
            <w:tcW w:w="9576" w:type="dxa"/>
          </w:tcPr>
          <w:p w14:paraId="0AA21283" w14:textId="77777777" w:rsidR="008423E4" w:rsidRPr="00A8133F" w:rsidRDefault="0099608E" w:rsidP="00D26CE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6ACF027" w14:textId="77777777" w:rsidR="008423E4" w:rsidRDefault="008423E4" w:rsidP="00D26CE4"/>
          <w:p w14:paraId="70753F7C" w14:textId="44F5385A" w:rsidR="007C3D75" w:rsidRPr="00C11EDB" w:rsidRDefault="0099608E" w:rsidP="00D26CE4">
            <w:pPr>
              <w:pStyle w:val="Header"/>
              <w:jc w:val="both"/>
            </w:pPr>
            <w:r w:rsidRPr="00D034C4">
              <w:t>C.S.</w:t>
            </w:r>
            <w:r w:rsidR="00623735" w:rsidRPr="00852EB6">
              <w:t>H.B. 1599 amends the Health and Safety Code</w:t>
            </w:r>
            <w:r w:rsidR="00623735" w:rsidRPr="003D0F85">
              <w:t xml:space="preserve"> </w:t>
            </w:r>
            <w:r w:rsidR="00887681" w:rsidRPr="003D0F85">
              <w:t xml:space="preserve">and the Human Resources Code to </w:t>
            </w:r>
            <w:r w:rsidR="00AD3F24" w:rsidRPr="003D0F85">
              <w:t xml:space="preserve">require </w:t>
            </w:r>
            <w:r w:rsidR="00887681" w:rsidRPr="003D0F85">
              <w:t>the Health and Human Services Commission (</w:t>
            </w:r>
            <w:r w:rsidR="00AD3F24" w:rsidRPr="003D0F85">
              <w:t>HHSC</w:t>
            </w:r>
            <w:r w:rsidR="00887681" w:rsidRPr="003D0F85">
              <w:t>)</w:t>
            </w:r>
            <w:r w:rsidR="00AD3F24" w:rsidRPr="003D0F85">
              <w:t xml:space="preserve"> to establish </w:t>
            </w:r>
            <w:r w:rsidR="00AD3F24" w:rsidRPr="00DC7271">
              <w:t xml:space="preserve">an express lane option </w:t>
            </w:r>
            <w:r w:rsidR="00E86D1A" w:rsidRPr="004450AA">
              <w:t>for</w:t>
            </w:r>
            <w:r w:rsidR="00E86D1A" w:rsidRPr="00C11EDB">
              <w:t xml:space="preserve"> </w:t>
            </w:r>
            <w:r w:rsidR="00E86D1A" w:rsidRPr="00DC7271">
              <w:t>determining</w:t>
            </w:r>
            <w:r w:rsidR="00E86D1A" w:rsidRPr="00C11EDB">
              <w:t xml:space="preserve"> or redetermining </w:t>
            </w:r>
            <w:r w:rsidR="00BC5B8C" w:rsidRPr="00C11EDB">
              <w:t>a child's</w:t>
            </w:r>
            <w:r w:rsidR="00E86D1A" w:rsidRPr="00C11EDB">
              <w:t xml:space="preserve"> </w:t>
            </w:r>
            <w:r w:rsidR="00E86D1A" w:rsidRPr="00DC7271">
              <w:t xml:space="preserve">eligibility for </w:t>
            </w:r>
            <w:r w:rsidR="00E86D1A" w:rsidRPr="004450AA">
              <w:t xml:space="preserve">CHIP or Medicaid </w:t>
            </w:r>
            <w:r w:rsidR="00AD3F24" w:rsidRPr="00DC7271">
              <w:t xml:space="preserve">under which </w:t>
            </w:r>
            <w:r w:rsidR="00510795" w:rsidRPr="00DC7271">
              <w:t>HHSC may rely on findings made by an express lane agency</w:t>
            </w:r>
            <w:r w:rsidR="00117ED2" w:rsidRPr="00DC7271">
              <w:t>, including a division of such an agency</w:t>
            </w:r>
            <w:r w:rsidR="00510795" w:rsidRPr="00DC7271">
              <w:t>.</w:t>
            </w:r>
            <w:r w:rsidR="006B2C3E" w:rsidRPr="00DC7271">
              <w:t xml:space="preserve"> </w:t>
            </w:r>
            <w:r w:rsidR="00117ED2" w:rsidRPr="00DC7271">
              <w:t xml:space="preserve">The bill defines "express lane agency" as a governmental entity that determines eligibility for assistance under </w:t>
            </w:r>
            <w:r w:rsidRPr="00DC7271">
              <w:t>one of the following</w:t>
            </w:r>
            <w:r w:rsidR="00117ED2" w:rsidRPr="00DC7271">
              <w:t xml:space="preserve"> state public assistance program</w:t>
            </w:r>
            <w:r w:rsidRPr="00DC7271">
              <w:t>s</w:t>
            </w:r>
            <w:r w:rsidR="00117ED2" w:rsidRPr="00DC7271">
              <w:t xml:space="preserve"> and is designated by the executive </w:t>
            </w:r>
            <w:r w:rsidR="00993A4E" w:rsidRPr="00DC7271">
              <w:t>commissioner</w:t>
            </w:r>
            <w:r w:rsidR="00117ED2" w:rsidRPr="00DC7271">
              <w:t xml:space="preserve"> of HHSC as capable of making determinations of one or more </w:t>
            </w:r>
            <w:r w:rsidRPr="00DC7271">
              <w:t xml:space="preserve">CHIP </w:t>
            </w:r>
            <w:r w:rsidRPr="004450AA">
              <w:t xml:space="preserve">or Medicaid </w:t>
            </w:r>
            <w:r w:rsidR="00117ED2" w:rsidRPr="004450AA">
              <w:t>eligibility requirements</w:t>
            </w:r>
            <w:r w:rsidR="00993A4E" w:rsidRPr="004450AA">
              <w:t>, as applicable</w:t>
            </w:r>
            <w:r w:rsidRPr="004450AA">
              <w:t>:</w:t>
            </w:r>
            <w:r w:rsidR="00993A4E" w:rsidRPr="00C11EDB">
              <w:t xml:space="preserve"> </w:t>
            </w:r>
          </w:p>
          <w:p w14:paraId="7F2B646E" w14:textId="63A0C480" w:rsidR="007C3D75" w:rsidRPr="00C11EDB" w:rsidRDefault="0099608E" w:rsidP="00D26CE4">
            <w:pPr>
              <w:pStyle w:val="Header"/>
              <w:numPr>
                <w:ilvl w:val="0"/>
                <w:numId w:val="2"/>
              </w:numPr>
              <w:jc w:val="both"/>
            </w:pPr>
            <w:r w:rsidRPr="004450AA">
              <w:t>CHIP;</w:t>
            </w:r>
          </w:p>
          <w:p w14:paraId="4D7D1F28" w14:textId="0C68086F" w:rsidR="007C3D75" w:rsidRPr="00C11EDB" w:rsidRDefault="0099608E" w:rsidP="00D26CE4">
            <w:pPr>
              <w:pStyle w:val="Header"/>
              <w:numPr>
                <w:ilvl w:val="0"/>
                <w:numId w:val="2"/>
              </w:numPr>
              <w:jc w:val="both"/>
            </w:pPr>
            <w:r w:rsidRPr="00DC7271">
              <w:t>Medicaid;</w:t>
            </w:r>
          </w:p>
          <w:p w14:paraId="1DEAC56D" w14:textId="70C79DEA" w:rsidR="007C3D75" w:rsidRPr="00C11EDB" w:rsidRDefault="0099608E" w:rsidP="00D26CE4">
            <w:pPr>
              <w:pStyle w:val="Header"/>
              <w:numPr>
                <w:ilvl w:val="0"/>
                <w:numId w:val="2"/>
              </w:numPr>
              <w:jc w:val="both"/>
            </w:pPr>
            <w:r w:rsidRPr="00DC7271">
              <w:t>TANF;</w:t>
            </w:r>
          </w:p>
          <w:p w14:paraId="35020BD3" w14:textId="36A42420" w:rsidR="007C3D75" w:rsidRPr="00C11EDB" w:rsidRDefault="0099608E" w:rsidP="00D26CE4">
            <w:pPr>
              <w:pStyle w:val="Header"/>
              <w:numPr>
                <w:ilvl w:val="0"/>
                <w:numId w:val="2"/>
              </w:numPr>
              <w:jc w:val="both"/>
            </w:pPr>
            <w:r w:rsidRPr="00DC7271">
              <w:t>nutritional assistance programs, including SNAP; or</w:t>
            </w:r>
          </w:p>
          <w:p w14:paraId="520ABB90" w14:textId="668553BD" w:rsidR="007C3D75" w:rsidRPr="00C11EDB" w:rsidRDefault="0099608E" w:rsidP="00D26CE4">
            <w:pPr>
              <w:pStyle w:val="Header"/>
              <w:numPr>
                <w:ilvl w:val="0"/>
                <w:numId w:val="2"/>
              </w:numPr>
              <w:jc w:val="both"/>
            </w:pPr>
            <w:r w:rsidRPr="00DC7271">
              <w:t xml:space="preserve">any other </w:t>
            </w:r>
            <w:r w:rsidR="000C28D8" w:rsidRPr="00DC7271">
              <w:t xml:space="preserve">such </w:t>
            </w:r>
            <w:r w:rsidRPr="00DC7271">
              <w:t>programs identified by HHSC.</w:t>
            </w:r>
          </w:p>
          <w:p w14:paraId="54A3AA41" w14:textId="07BB9B79" w:rsidR="006B2C3E" w:rsidRPr="00C11EDB" w:rsidRDefault="0099608E" w:rsidP="00D26CE4">
            <w:pPr>
              <w:pStyle w:val="Header"/>
              <w:jc w:val="both"/>
            </w:pPr>
            <w:r w:rsidRPr="00DC7271">
              <w:t xml:space="preserve">The bill requires HHSC to use express lane eligibility </w:t>
            </w:r>
            <w:r w:rsidR="00ED208D" w:rsidRPr="00DC7271">
              <w:t xml:space="preserve">to determine </w:t>
            </w:r>
            <w:r w:rsidR="00BC5B8C" w:rsidRPr="00DC7271">
              <w:t>a child's</w:t>
            </w:r>
            <w:r w:rsidR="00ED208D" w:rsidRPr="00DC7271">
              <w:t xml:space="preserve"> eligibility for CHIP </w:t>
            </w:r>
            <w:r w:rsidR="00ED208D" w:rsidRPr="0014632E">
              <w:t xml:space="preserve">or Medicaid </w:t>
            </w:r>
            <w:r w:rsidRPr="00DC7271">
              <w:t xml:space="preserve">by evaluating data received from an applicant under </w:t>
            </w:r>
            <w:r w:rsidR="007C3D75" w:rsidRPr="00DC7271">
              <w:t xml:space="preserve">other public assistance programs </w:t>
            </w:r>
            <w:r w:rsidR="007C3D75" w:rsidRPr="0014632E">
              <w:t>and</w:t>
            </w:r>
            <w:r w:rsidR="00F00855" w:rsidRPr="0014632E">
              <w:t xml:space="preserve"> requires</w:t>
            </w:r>
            <w:r w:rsidR="00044A65" w:rsidRPr="0014632E">
              <w:t xml:space="preserve"> HHSC </w:t>
            </w:r>
            <w:r w:rsidRPr="0014632E">
              <w:t xml:space="preserve">to enroll </w:t>
            </w:r>
            <w:r w:rsidR="00EC358B" w:rsidRPr="0014632E">
              <w:t>a child</w:t>
            </w:r>
            <w:r w:rsidR="00F00855" w:rsidRPr="0014632E">
              <w:t xml:space="preserve"> </w:t>
            </w:r>
            <w:r w:rsidRPr="0014632E">
              <w:t xml:space="preserve">in CHIP </w:t>
            </w:r>
            <w:r w:rsidR="00F00855" w:rsidRPr="0014632E">
              <w:t>or Medicaid, as applicable,</w:t>
            </w:r>
            <w:r w:rsidR="001060FC" w:rsidRPr="0014632E">
              <w:t xml:space="preserve"> </w:t>
            </w:r>
            <w:r w:rsidRPr="0014632E">
              <w:t xml:space="preserve">who is determined to be eligible for the </w:t>
            </w:r>
            <w:r w:rsidRPr="0014632E">
              <w:t>program</w:t>
            </w:r>
            <w:r w:rsidR="001060FC" w:rsidRPr="0014632E">
              <w:t xml:space="preserve"> through the express lane option</w:t>
            </w:r>
            <w:r w:rsidRPr="0014632E">
              <w:t xml:space="preserve">. </w:t>
            </w:r>
            <w:r w:rsidR="00EC358B" w:rsidRPr="0014632E">
              <w:t>The bill</w:t>
            </w:r>
            <w:r w:rsidR="00073619" w:rsidRPr="0014632E">
              <w:t xml:space="preserve"> conditions HHSC's duty to enroll an eligible child in the applicable</w:t>
            </w:r>
            <w:r w:rsidR="00EC358B" w:rsidRPr="0014632E">
              <w:t xml:space="preserve"> program</w:t>
            </w:r>
            <w:r w:rsidR="00777DDA" w:rsidRPr="0014632E">
              <w:t xml:space="preserve"> on</w:t>
            </w:r>
            <w:r w:rsidR="00EC358B" w:rsidRPr="0014632E">
              <w:t xml:space="preserve"> the child's parent, legal guardian, or custodial relative affirmatively consent</w:t>
            </w:r>
            <w:r w:rsidR="00073619" w:rsidRPr="0014632E">
              <w:t>ing</w:t>
            </w:r>
            <w:r w:rsidR="00EC358B" w:rsidRPr="0014632E">
              <w:t xml:space="preserve"> to the enrollment. </w:t>
            </w:r>
            <w:r w:rsidR="00EC358B" w:rsidRPr="00A92FAB">
              <w:t xml:space="preserve">The consent </w:t>
            </w:r>
            <w:r w:rsidR="00073619" w:rsidRPr="00A92FAB">
              <w:t xml:space="preserve">must </w:t>
            </w:r>
            <w:r w:rsidR="00EC358B" w:rsidRPr="00A92FAB">
              <w:t xml:space="preserve">be provided in accordance with identity verification standards HHSC </w:t>
            </w:r>
            <w:r w:rsidR="00073619" w:rsidRPr="00A92FAB">
              <w:t>establishes and may be provided orally, by telephone, in writing, or by any other</w:t>
            </w:r>
            <w:r w:rsidR="004C20CE" w:rsidRPr="00A92FAB">
              <w:t xml:space="preserve"> manner HHSC determines appropriate.</w:t>
            </w:r>
          </w:p>
          <w:p w14:paraId="08C529A7" w14:textId="47E99B18" w:rsidR="00BC5B8C" w:rsidRPr="00C11EDB" w:rsidRDefault="00BC5B8C" w:rsidP="00D26CE4">
            <w:pPr>
              <w:pStyle w:val="Header"/>
              <w:jc w:val="both"/>
            </w:pPr>
          </w:p>
          <w:p w14:paraId="501FA01B" w14:textId="43483777" w:rsidR="009E6FC4" w:rsidRPr="00C11EDB" w:rsidRDefault="0099608E" w:rsidP="00D26CE4">
            <w:pPr>
              <w:pStyle w:val="Header"/>
              <w:jc w:val="both"/>
            </w:pPr>
            <w:r w:rsidRPr="00332241">
              <w:t xml:space="preserve">C.S.H.B. 1599 </w:t>
            </w:r>
            <w:r w:rsidR="004C20CE" w:rsidRPr="00332241">
              <w:t>requires HHSC and each express lane agency to include in each application for coverage or benefits under a public assistance program</w:t>
            </w:r>
            <w:r w:rsidR="00073619" w:rsidRPr="00332241">
              <w:t>,</w:t>
            </w:r>
            <w:r w:rsidR="004C20CE" w:rsidRPr="00332241">
              <w:t xml:space="preserve"> including any online application, and on </w:t>
            </w:r>
            <w:r w:rsidR="00073619" w:rsidRPr="00332241">
              <w:t xml:space="preserve">HHSC's </w:t>
            </w:r>
            <w:r w:rsidR="00F863B9">
              <w:t>or</w:t>
            </w:r>
            <w:r w:rsidR="00F863B9" w:rsidRPr="00332241">
              <w:t xml:space="preserve"> </w:t>
            </w:r>
            <w:r w:rsidR="004C20CE" w:rsidRPr="00332241">
              <w:t xml:space="preserve">the agency's website </w:t>
            </w:r>
            <w:r w:rsidRPr="00332241">
              <w:t>a conspicuous notice clearly explaining the following</w:t>
            </w:r>
            <w:r w:rsidR="00845138" w:rsidRPr="00332241">
              <w:t>, as applicable</w:t>
            </w:r>
            <w:r w:rsidRPr="00332241">
              <w:t>:</w:t>
            </w:r>
          </w:p>
          <w:p w14:paraId="66119579" w14:textId="13438607" w:rsidR="009E6FC4" w:rsidRPr="00C11EDB" w:rsidRDefault="0099608E" w:rsidP="00D26CE4">
            <w:pPr>
              <w:pStyle w:val="Header"/>
              <w:numPr>
                <w:ilvl w:val="0"/>
                <w:numId w:val="3"/>
              </w:numPr>
              <w:jc w:val="both"/>
            </w:pPr>
            <w:r w:rsidRPr="00332241">
              <w:t>the information disclosed in the applicati</w:t>
            </w:r>
            <w:r w:rsidRPr="00332241">
              <w:t xml:space="preserve">on may be used to determine a child's eligibility for </w:t>
            </w:r>
            <w:r w:rsidR="00845138" w:rsidRPr="00332241">
              <w:t>CHIP or Medicaid</w:t>
            </w:r>
            <w:r w:rsidRPr="00332241">
              <w:t xml:space="preserve"> using the express lane option;</w:t>
            </w:r>
          </w:p>
          <w:p w14:paraId="120E0D46" w14:textId="155B9CD8" w:rsidR="009E6FC4" w:rsidRPr="00C11EDB" w:rsidRDefault="0099608E" w:rsidP="00D26CE4">
            <w:pPr>
              <w:pStyle w:val="Header"/>
              <w:numPr>
                <w:ilvl w:val="0"/>
                <w:numId w:val="3"/>
              </w:numPr>
              <w:jc w:val="both"/>
            </w:pPr>
            <w:r w:rsidRPr="00332241">
              <w:t>the child's parent, legal guardian, or custodial relative may elect not to have the information disclosed for that purpose; and</w:t>
            </w:r>
          </w:p>
          <w:p w14:paraId="769CB95F" w14:textId="1C3CC803" w:rsidR="009E6FC4" w:rsidRPr="00C11EDB" w:rsidRDefault="0099608E" w:rsidP="00D26CE4">
            <w:pPr>
              <w:pStyle w:val="Header"/>
              <w:numPr>
                <w:ilvl w:val="0"/>
                <w:numId w:val="3"/>
              </w:numPr>
              <w:jc w:val="both"/>
            </w:pPr>
            <w:r w:rsidRPr="00332241">
              <w:t xml:space="preserve">the child's parent, legal </w:t>
            </w:r>
            <w:r w:rsidRPr="00332241">
              <w:t xml:space="preserve">guardian, or custodial relative must provide affirmative consent before the child may be enrolled in </w:t>
            </w:r>
            <w:r w:rsidR="00845138" w:rsidRPr="00332241">
              <w:t xml:space="preserve">CHIP </w:t>
            </w:r>
            <w:r w:rsidR="00845138" w:rsidRPr="004450AA">
              <w:t>or Medicaid</w:t>
            </w:r>
            <w:r w:rsidRPr="004450AA">
              <w:t xml:space="preserve"> </w:t>
            </w:r>
            <w:r w:rsidRPr="00332241">
              <w:t>using the express lane option.</w:t>
            </w:r>
          </w:p>
          <w:p w14:paraId="67EFC201" w14:textId="68F8529D" w:rsidR="00BC5B8C" w:rsidRPr="00C11EDB" w:rsidRDefault="0099608E" w:rsidP="00D26CE4">
            <w:pPr>
              <w:pStyle w:val="Header"/>
              <w:jc w:val="both"/>
            </w:pPr>
            <w:r w:rsidRPr="00332241">
              <w:t>The bill requires HHSC to provide notice</w:t>
            </w:r>
            <w:r w:rsidR="00845138" w:rsidRPr="00332241">
              <w:t xml:space="preserve"> to the parent, legal guardian, or custodial relative of a child determined eligible for CHIP </w:t>
            </w:r>
            <w:r w:rsidR="00845138" w:rsidRPr="004450AA">
              <w:t xml:space="preserve">or Medicaid </w:t>
            </w:r>
            <w:r w:rsidR="00845138" w:rsidRPr="00332241">
              <w:t>using the express lane option</w:t>
            </w:r>
            <w:r w:rsidRPr="00332241">
              <w:t xml:space="preserve"> in accordance with federal </w:t>
            </w:r>
            <w:r w:rsidR="00845138" w:rsidRPr="00332241">
              <w:t>regulations and authorizes HHSC to provide that notice</w:t>
            </w:r>
            <w:r w:rsidRPr="00332241">
              <w:t xml:space="preserve"> in a manner </w:t>
            </w:r>
            <w:r w:rsidR="00BF63EC" w:rsidRPr="00332241">
              <w:t xml:space="preserve">HHSC </w:t>
            </w:r>
            <w:r w:rsidRPr="00332241">
              <w:t>determine</w:t>
            </w:r>
            <w:r w:rsidR="00BF63EC" w:rsidRPr="00332241">
              <w:t>s</w:t>
            </w:r>
            <w:r w:rsidRPr="00332241">
              <w:t xml:space="preserve"> appropriate.</w:t>
            </w:r>
          </w:p>
          <w:p w14:paraId="54731D0F" w14:textId="77777777" w:rsidR="00887681" w:rsidRPr="00C11EDB" w:rsidRDefault="00887681" w:rsidP="00D26C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11EE1DB" w14:textId="1EEAB7B3" w:rsidR="00D90009" w:rsidRPr="009C36CD" w:rsidRDefault="0099608E" w:rsidP="00D26C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4632E">
              <w:t>C.S.</w:t>
            </w:r>
            <w:r w:rsidR="00EE128F" w:rsidRPr="0014632E">
              <w:t>H.B. 1599 provides for the delayed implementation of any provision for which an applicable state agency determines a federal waiver or authorization is necessary for implementation until the waiver or authorization is requested and granted.</w:t>
            </w:r>
          </w:p>
          <w:p w14:paraId="2DA48D4B" w14:textId="77777777" w:rsidR="008423E4" w:rsidRPr="00835628" w:rsidRDefault="008423E4" w:rsidP="00D26CE4">
            <w:pPr>
              <w:rPr>
                <w:b/>
              </w:rPr>
            </w:pPr>
          </w:p>
        </w:tc>
      </w:tr>
      <w:tr w:rsidR="00E07AE4" w14:paraId="4B9F1005" w14:textId="77777777" w:rsidTr="00345119">
        <w:tc>
          <w:tcPr>
            <w:tcW w:w="9576" w:type="dxa"/>
          </w:tcPr>
          <w:p w14:paraId="0B1612B6" w14:textId="77777777" w:rsidR="008423E4" w:rsidRPr="00A8133F" w:rsidRDefault="0099608E" w:rsidP="00D26CE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8D88A69" w14:textId="77777777" w:rsidR="008423E4" w:rsidRDefault="008423E4" w:rsidP="00D26CE4"/>
          <w:p w14:paraId="5642C41F" w14:textId="3B225454" w:rsidR="008423E4" w:rsidRPr="003624F2" w:rsidRDefault="0099608E" w:rsidP="00D26C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A6ABB44" w14:textId="77777777" w:rsidR="008423E4" w:rsidRPr="00233FDB" w:rsidRDefault="008423E4" w:rsidP="00D26CE4">
            <w:pPr>
              <w:rPr>
                <w:b/>
              </w:rPr>
            </w:pPr>
          </w:p>
        </w:tc>
      </w:tr>
      <w:tr w:rsidR="00E07AE4" w14:paraId="5F940407" w14:textId="77777777" w:rsidTr="00345119">
        <w:tc>
          <w:tcPr>
            <w:tcW w:w="9576" w:type="dxa"/>
          </w:tcPr>
          <w:p w14:paraId="4FCB4250" w14:textId="77777777" w:rsidR="00085923" w:rsidRDefault="0099608E" w:rsidP="00D26CE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433FB9B" w14:textId="77777777" w:rsidR="00D456D8" w:rsidRDefault="00D456D8" w:rsidP="00D26CE4">
            <w:pPr>
              <w:jc w:val="both"/>
            </w:pPr>
          </w:p>
          <w:p w14:paraId="60D821EB" w14:textId="15502D39" w:rsidR="00D456D8" w:rsidRDefault="0099608E" w:rsidP="00D26CE4">
            <w:pPr>
              <w:jc w:val="both"/>
            </w:pPr>
            <w:r>
              <w:t>While C.S.H.B. 1599 may differ from the introduced in minor or nonsubstantive ways, the following summarizes the substantial differences between the introduced and committee sub</w:t>
            </w:r>
            <w:r>
              <w:t>stitute versions of the bill.</w:t>
            </w:r>
          </w:p>
          <w:p w14:paraId="3FE3AA1A" w14:textId="1C018718" w:rsidR="006F7ECF" w:rsidRDefault="006F7ECF" w:rsidP="00D26CE4">
            <w:pPr>
              <w:jc w:val="both"/>
            </w:pPr>
          </w:p>
          <w:p w14:paraId="34004FCA" w14:textId="77777777" w:rsidR="006F7ECF" w:rsidRDefault="0099608E" w:rsidP="00D26CE4">
            <w:pPr>
              <w:jc w:val="both"/>
              <w:rPr>
                <w:bCs/>
              </w:rPr>
            </w:pPr>
            <w:r>
              <w:rPr>
                <w:bCs/>
              </w:rPr>
              <w:t xml:space="preserve">The substitute limits the individuals whose Medicaid eligibility HHSC must determine using the express lane option to a child, whereas the introduced required HHSC to make this determination for a person. </w:t>
            </w:r>
          </w:p>
          <w:p w14:paraId="0B01C317" w14:textId="77777777" w:rsidR="006F7ECF" w:rsidRDefault="006F7ECF" w:rsidP="00D26CE4">
            <w:pPr>
              <w:jc w:val="both"/>
              <w:rPr>
                <w:bCs/>
              </w:rPr>
            </w:pPr>
          </w:p>
          <w:p w14:paraId="5DA60080" w14:textId="77777777" w:rsidR="006F7ECF" w:rsidRDefault="0099608E" w:rsidP="00D26CE4">
            <w:pPr>
              <w:jc w:val="both"/>
              <w:rPr>
                <w:bCs/>
              </w:rPr>
            </w:pPr>
            <w:r>
              <w:rPr>
                <w:bCs/>
              </w:rPr>
              <w:t>The substitute rem</w:t>
            </w:r>
            <w:r>
              <w:rPr>
                <w:bCs/>
              </w:rPr>
              <w:t>oves the automatic nature, as included in the introduced, of HHSC's duty to enroll a child in CHIP or Medicaid using the express lane option and instead includes provisions not contained in the introduced conditioning enrollment using that option on the ch</w:t>
            </w:r>
            <w:r>
              <w:rPr>
                <w:bCs/>
              </w:rPr>
              <w:t xml:space="preserve">ild's parent, legal guardian, or custodial relative consenting to the enrollment. </w:t>
            </w:r>
          </w:p>
          <w:p w14:paraId="446E22B7" w14:textId="77777777" w:rsidR="006F7ECF" w:rsidRDefault="006F7ECF" w:rsidP="00D26CE4">
            <w:pPr>
              <w:jc w:val="both"/>
              <w:rPr>
                <w:bCs/>
              </w:rPr>
            </w:pPr>
          </w:p>
          <w:p w14:paraId="01A86536" w14:textId="503695C1" w:rsidR="006F7ECF" w:rsidRDefault="0099608E" w:rsidP="00D26CE4">
            <w:pPr>
              <w:jc w:val="both"/>
            </w:pPr>
            <w:r>
              <w:rPr>
                <w:bCs/>
              </w:rPr>
              <w:t>The substitute contains provisions not in the introduced specifying the manner by which consent is obtained and requiring HHSC and the express lane agency, as applicable, t</w:t>
            </w:r>
            <w:r>
              <w:rPr>
                <w:bCs/>
              </w:rPr>
              <w:t>o provide certain notice regarding the use of the express lane option for determining CHIP and Medicaid eligibility.</w:t>
            </w:r>
          </w:p>
          <w:p w14:paraId="3BC3BF70" w14:textId="0464424D" w:rsidR="00D456D8" w:rsidRPr="00D456D8" w:rsidRDefault="00D456D8" w:rsidP="00D26CE4">
            <w:pPr>
              <w:jc w:val="both"/>
            </w:pPr>
          </w:p>
        </w:tc>
      </w:tr>
      <w:tr w:rsidR="00E07AE4" w14:paraId="78B18B2E" w14:textId="77777777" w:rsidTr="00345119">
        <w:tc>
          <w:tcPr>
            <w:tcW w:w="9576" w:type="dxa"/>
          </w:tcPr>
          <w:p w14:paraId="4E5A490E" w14:textId="3B2921BE" w:rsidR="00085923" w:rsidRPr="00D456D8" w:rsidRDefault="0099608E" w:rsidP="00D26CE4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E07AE4" w14:paraId="1B4C1F37" w14:textId="77777777" w:rsidTr="00345119">
        <w:tc>
          <w:tcPr>
            <w:tcW w:w="9576" w:type="dxa"/>
          </w:tcPr>
          <w:p w14:paraId="6E38FCEE" w14:textId="77777777" w:rsidR="00085923" w:rsidRPr="0055672B" w:rsidRDefault="00085923" w:rsidP="00D26CE4">
            <w:pPr>
              <w:jc w:val="both"/>
            </w:pPr>
          </w:p>
        </w:tc>
      </w:tr>
    </w:tbl>
    <w:p w14:paraId="3036745F" w14:textId="77777777" w:rsidR="008423E4" w:rsidRPr="00BE0E75" w:rsidRDefault="008423E4" w:rsidP="00D26CE4">
      <w:pPr>
        <w:jc w:val="both"/>
        <w:rPr>
          <w:rFonts w:ascii="Arial" w:hAnsi="Arial"/>
          <w:sz w:val="16"/>
          <w:szCs w:val="16"/>
        </w:rPr>
      </w:pPr>
    </w:p>
    <w:p w14:paraId="341B3136" w14:textId="77777777" w:rsidR="004108C3" w:rsidRPr="008423E4" w:rsidRDefault="004108C3" w:rsidP="00D26C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DC9D" w14:textId="77777777" w:rsidR="00000000" w:rsidRDefault="0099608E">
      <w:r>
        <w:separator/>
      </w:r>
    </w:p>
  </w:endnote>
  <w:endnote w:type="continuationSeparator" w:id="0">
    <w:p w14:paraId="2024D907" w14:textId="77777777" w:rsidR="00000000" w:rsidRDefault="0099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D0E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07AE4" w14:paraId="4279EE1D" w14:textId="77777777" w:rsidTr="009C1E9A">
      <w:trPr>
        <w:cantSplit/>
      </w:trPr>
      <w:tc>
        <w:tcPr>
          <w:tcW w:w="0" w:type="pct"/>
        </w:tcPr>
        <w:p w14:paraId="7E25715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7995E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C79B36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3E3B46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18CD2A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07AE4" w14:paraId="73518D9F" w14:textId="77777777" w:rsidTr="009C1E9A">
      <w:trPr>
        <w:cantSplit/>
      </w:trPr>
      <w:tc>
        <w:tcPr>
          <w:tcW w:w="0" w:type="pct"/>
        </w:tcPr>
        <w:p w14:paraId="5AB0B73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87162F1" w14:textId="47539CB8" w:rsidR="00EC379B" w:rsidRPr="009C1E9A" w:rsidRDefault="0099608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19845-D</w:t>
          </w:r>
        </w:p>
      </w:tc>
      <w:tc>
        <w:tcPr>
          <w:tcW w:w="2453" w:type="pct"/>
        </w:tcPr>
        <w:p w14:paraId="40ED869A" w14:textId="778F52B5" w:rsidR="00EC379B" w:rsidRDefault="0099608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E6835">
            <w:t>23.81.1149</w:t>
          </w:r>
          <w:r>
            <w:fldChar w:fldCharType="end"/>
          </w:r>
        </w:p>
      </w:tc>
    </w:tr>
    <w:tr w:rsidR="00E07AE4" w14:paraId="09BBB4FA" w14:textId="77777777" w:rsidTr="009C1E9A">
      <w:trPr>
        <w:cantSplit/>
      </w:trPr>
      <w:tc>
        <w:tcPr>
          <w:tcW w:w="0" w:type="pct"/>
        </w:tcPr>
        <w:p w14:paraId="1AB2F82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EE6156E" w14:textId="50294314" w:rsidR="00EC379B" w:rsidRPr="009C1E9A" w:rsidRDefault="0099608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Number: 88R </w:t>
          </w:r>
          <w:r>
            <w:rPr>
              <w:rFonts w:ascii="Shruti" w:hAnsi="Shruti"/>
              <w:sz w:val="22"/>
            </w:rPr>
            <w:t>18765</w:t>
          </w:r>
        </w:p>
      </w:tc>
      <w:tc>
        <w:tcPr>
          <w:tcW w:w="2453" w:type="pct"/>
        </w:tcPr>
        <w:p w14:paraId="3BD0F81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AC9C5F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07AE4" w14:paraId="4E2F6E3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11A890E" w14:textId="77777777" w:rsidR="00EC379B" w:rsidRDefault="0099608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208945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CA3808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4B1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87A1" w14:textId="77777777" w:rsidR="00000000" w:rsidRDefault="0099608E">
      <w:r>
        <w:separator/>
      </w:r>
    </w:p>
  </w:footnote>
  <w:footnote w:type="continuationSeparator" w:id="0">
    <w:p w14:paraId="1BAE1371" w14:textId="77777777" w:rsidR="00000000" w:rsidRDefault="00996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3D0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64A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52F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7573E"/>
    <w:multiLevelType w:val="hybridMultilevel"/>
    <w:tmpl w:val="5A1C7C76"/>
    <w:lvl w:ilvl="0" w:tplc="AB2432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30CB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045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2B7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06E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041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CE6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A9C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888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2491E"/>
    <w:multiLevelType w:val="hybridMultilevel"/>
    <w:tmpl w:val="77D4A11E"/>
    <w:lvl w:ilvl="0" w:tplc="98B02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0E89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3ECF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8BB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24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321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85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49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6AF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B64C7"/>
    <w:multiLevelType w:val="hybridMultilevel"/>
    <w:tmpl w:val="F2BCA1D4"/>
    <w:lvl w:ilvl="0" w:tplc="BD40BF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F6E2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03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427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8A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E8C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0D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E73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B4A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173088">
    <w:abstractNumId w:val="1"/>
  </w:num>
  <w:num w:numId="2" w16cid:durableId="1554005564">
    <w:abstractNumId w:val="2"/>
  </w:num>
  <w:num w:numId="3" w16cid:durableId="130627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0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5D98"/>
    <w:rsid w:val="00027E81"/>
    <w:rsid w:val="000308BA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4A65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619"/>
    <w:rsid w:val="00073914"/>
    <w:rsid w:val="00074236"/>
    <w:rsid w:val="000746BD"/>
    <w:rsid w:val="00076D7D"/>
    <w:rsid w:val="00080D95"/>
    <w:rsid w:val="00085923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73F"/>
    <w:rsid w:val="000B6FEE"/>
    <w:rsid w:val="000C12C4"/>
    <w:rsid w:val="000C28D8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19D1"/>
    <w:rsid w:val="000F2A7F"/>
    <w:rsid w:val="000F3DBD"/>
    <w:rsid w:val="000F5843"/>
    <w:rsid w:val="000F6A06"/>
    <w:rsid w:val="0010154D"/>
    <w:rsid w:val="00102D3F"/>
    <w:rsid w:val="00102EC7"/>
    <w:rsid w:val="0010347D"/>
    <w:rsid w:val="001060FC"/>
    <w:rsid w:val="00110F8C"/>
    <w:rsid w:val="0011274A"/>
    <w:rsid w:val="00113522"/>
    <w:rsid w:val="0011378D"/>
    <w:rsid w:val="00115EE9"/>
    <w:rsid w:val="001169F9"/>
    <w:rsid w:val="00117ED2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632E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1D80"/>
    <w:rsid w:val="001E2CAD"/>
    <w:rsid w:val="001E34DB"/>
    <w:rsid w:val="001E37CD"/>
    <w:rsid w:val="001E4070"/>
    <w:rsid w:val="001E655E"/>
    <w:rsid w:val="001F14D3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1B70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57A4"/>
    <w:rsid w:val="002D05CC"/>
    <w:rsid w:val="002D305A"/>
    <w:rsid w:val="002E05EB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2241"/>
    <w:rsid w:val="00333930"/>
    <w:rsid w:val="00336BA4"/>
    <w:rsid w:val="00336C7A"/>
    <w:rsid w:val="00337392"/>
    <w:rsid w:val="00337659"/>
    <w:rsid w:val="00341DC2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8A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1884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F85"/>
    <w:rsid w:val="003D6CC3"/>
    <w:rsid w:val="003D726D"/>
    <w:rsid w:val="003E01E1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4B61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3F66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50AA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261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1791"/>
    <w:rsid w:val="004A2172"/>
    <w:rsid w:val="004A239D"/>
    <w:rsid w:val="004A239F"/>
    <w:rsid w:val="004B138F"/>
    <w:rsid w:val="004B412A"/>
    <w:rsid w:val="004B576C"/>
    <w:rsid w:val="004B772A"/>
    <w:rsid w:val="004C20CE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0795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6D3"/>
    <w:rsid w:val="00541B98"/>
    <w:rsid w:val="00543374"/>
    <w:rsid w:val="00545548"/>
    <w:rsid w:val="00546923"/>
    <w:rsid w:val="00551CA6"/>
    <w:rsid w:val="00555034"/>
    <w:rsid w:val="0055672B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38E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3735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2969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C3E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7ECF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77DDA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3D75"/>
    <w:rsid w:val="007C462E"/>
    <w:rsid w:val="007C496B"/>
    <w:rsid w:val="007C6803"/>
    <w:rsid w:val="007D2892"/>
    <w:rsid w:val="007D2DCC"/>
    <w:rsid w:val="007D47E1"/>
    <w:rsid w:val="007D6737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17B40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5138"/>
    <w:rsid w:val="00850CF0"/>
    <w:rsid w:val="00851869"/>
    <w:rsid w:val="00851C04"/>
    <w:rsid w:val="00852EB6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07F"/>
    <w:rsid w:val="00866F9D"/>
    <w:rsid w:val="008673D9"/>
    <w:rsid w:val="00867B3F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7681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6835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1924"/>
    <w:rsid w:val="00915568"/>
    <w:rsid w:val="0091587A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5378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58AF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2F0B"/>
    <w:rsid w:val="00993A4E"/>
    <w:rsid w:val="0099403D"/>
    <w:rsid w:val="00995B0B"/>
    <w:rsid w:val="0099608E"/>
    <w:rsid w:val="009A1883"/>
    <w:rsid w:val="009A39F5"/>
    <w:rsid w:val="009A4588"/>
    <w:rsid w:val="009A5EA5"/>
    <w:rsid w:val="009A6C8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6FC4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A7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6737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2FAB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3F24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25FD"/>
    <w:rsid w:val="00B04E79"/>
    <w:rsid w:val="00B07488"/>
    <w:rsid w:val="00B075A2"/>
    <w:rsid w:val="00B10DD2"/>
    <w:rsid w:val="00B115DC"/>
    <w:rsid w:val="00B11952"/>
    <w:rsid w:val="00B12196"/>
    <w:rsid w:val="00B149AC"/>
    <w:rsid w:val="00B14BD2"/>
    <w:rsid w:val="00B1557F"/>
    <w:rsid w:val="00B15B88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0D6B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5B8C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3EC"/>
    <w:rsid w:val="00C013F4"/>
    <w:rsid w:val="00C01AAF"/>
    <w:rsid w:val="00C040AB"/>
    <w:rsid w:val="00C0499B"/>
    <w:rsid w:val="00C05406"/>
    <w:rsid w:val="00C05CF0"/>
    <w:rsid w:val="00C119AC"/>
    <w:rsid w:val="00C11B28"/>
    <w:rsid w:val="00C11EDB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34C4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6CE4"/>
    <w:rsid w:val="00D30534"/>
    <w:rsid w:val="00D35728"/>
    <w:rsid w:val="00D359A7"/>
    <w:rsid w:val="00D37BCF"/>
    <w:rsid w:val="00D40F93"/>
    <w:rsid w:val="00D42277"/>
    <w:rsid w:val="00D43C59"/>
    <w:rsid w:val="00D44ADE"/>
    <w:rsid w:val="00D456D8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1AF"/>
    <w:rsid w:val="00D84870"/>
    <w:rsid w:val="00D87E87"/>
    <w:rsid w:val="00D90009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6C6D"/>
    <w:rsid w:val="00DB30DF"/>
    <w:rsid w:val="00DB311F"/>
    <w:rsid w:val="00DB53C6"/>
    <w:rsid w:val="00DB59E3"/>
    <w:rsid w:val="00DB6CB6"/>
    <w:rsid w:val="00DB758F"/>
    <w:rsid w:val="00DC15C2"/>
    <w:rsid w:val="00DC1F1B"/>
    <w:rsid w:val="00DC3D8F"/>
    <w:rsid w:val="00DC42E8"/>
    <w:rsid w:val="00DC6DBB"/>
    <w:rsid w:val="00DC7271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07AE4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993"/>
    <w:rsid w:val="00E55DA0"/>
    <w:rsid w:val="00E55FD9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6D1A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58B"/>
    <w:rsid w:val="00EC379B"/>
    <w:rsid w:val="00EC37DF"/>
    <w:rsid w:val="00EC3A99"/>
    <w:rsid w:val="00EC41B1"/>
    <w:rsid w:val="00ED0665"/>
    <w:rsid w:val="00ED12C0"/>
    <w:rsid w:val="00ED19F0"/>
    <w:rsid w:val="00ED208D"/>
    <w:rsid w:val="00ED2B50"/>
    <w:rsid w:val="00ED3A32"/>
    <w:rsid w:val="00ED3BDE"/>
    <w:rsid w:val="00ED68FB"/>
    <w:rsid w:val="00ED783A"/>
    <w:rsid w:val="00EE128F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855"/>
    <w:rsid w:val="00F01DFA"/>
    <w:rsid w:val="00F02096"/>
    <w:rsid w:val="00F02457"/>
    <w:rsid w:val="00F03688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738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352"/>
    <w:rsid w:val="00F706CA"/>
    <w:rsid w:val="00F70F8D"/>
    <w:rsid w:val="00F71C5A"/>
    <w:rsid w:val="00F733A4"/>
    <w:rsid w:val="00F7758F"/>
    <w:rsid w:val="00F82811"/>
    <w:rsid w:val="00F84153"/>
    <w:rsid w:val="00F85661"/>
    <w:rsid w:val="00F863B9"/>
    <w:rsid w:val="00F96602"/>
    <w:rsid w:val="00F9735A"/>
    <w:rsid w:val="00FA32FC"/>
    <w:rsid w:val="00FA59FD"/>
    <w:rsid w:val="00FA5D8C"/>
    <w:rsid w:val="00FA6403"/>
    <w:rsid w:val="00FB16CD"/>
    <w:rsid w:val="00FB5568"/>
    <w:rsid w:val="00FB73AE"/>
    <w:rsid w:val="00FC1ACD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F53176-D5D2-471F-8FAB-84CF5EE2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900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900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000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0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0009"/>
    <w:rPr>
      <w:b/>
      <w:bCs/>
    </w:rPr>
  </w:style>
  <w:style w:type="paragraph" w:styleId="Revision">
    <w:name w:val="Revision"/>
    <w:hidden/>
    <w:uiPriority w:val="99"/>
    <w:semiHidden/>
    <w:rsid w:val="00E55FD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15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861</Words>
  <Characters>4832</Characters>
  <Application>Microsoft Office Word</Application>
  <DocSecurity>4</DocSecurity>
  <Lines>107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HB01599 (Committee Report (Substituted))</vt:lpstr>
    </vt:vector>
  </TitlesOfParts>
  <Company>State of Texas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19845</dc:subject>
  <dc:creator>State of Texas</dc:creator>
  <dc:description>HB 1599 by Bucy-(H)Health Care Reform, Select (Substitute Document Number: 88R 18765)</dc:description>
  <cp:lastModifiedBy>Stacey Nicchio</cp:lastModifiedBy>
  <cp:revision>2</cp:revision>
  <cp:lastPrinted>2003-11-26T17:21:00Z</cp:lastPrinted>
  <dcterms:created xsi:type="dcterms:W3CDTF">2023-03-27T22:50:00Z</dcterms:created>
  <dcterms:modified xsi:type="dcterms:W3CDTF">2023-03-27T22:50:00Z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23.81.1149</vt:lpwstr>
  </property>
</Properties>
</file>