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CA5" w:rsidRDefault="00053CA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6A372BC0264373B1955E51B67FAAA9"/>
          </w:placeholder>
        </w:sdtPr>
        <w:sdtContent>
          <w:r w:rsidRPr="005C2A78">
            <w:rPr>
              <w:rFonts w:cs="Times New Roman"/>
              <w:b/>
              <w:szCs w:val="24"/>
              <w:u w:val="single"/>
            </w:rPr>
            <w:t>BILL ANALYSIS</w:t>
          </w:r>
        </w:sdtContent>
      </w:sdt>
    </w:p>
    <w:p w:rsidR="00053CA5" w:rsidRPr="00585C31" w:rsidRDefault="00053CA5" w:rsidP="000F1DF9">
      <w:pPr>
        <w:spacing w:after="0" w:line="240" w:lineRule="auto"/>
        <w:rPr>
          <w:rFonts w:cs="Times New Roman"/>
          <w:szCs w:val="24"/>
        </w:rPr>
      </w:pPr>
    </w:p>
    <w:p w:rsidR="00053CA5" w:rsidRPr="00585C31" w:rsidRDefault="00053CA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53CA5" w:rsidTr="000F1DF9">
        <w:tc>
          <w:tcPr>
            <w:tcW w:w="2718" w:type="dxa"/>
          </w:tcPr>
          <w:p w:rsidR="00053CA5" w:rsidRPr="005C2A78" w:rsidRDefault="00053CA5" w:rsidP="006D756B">
            <w:pPr>
              <w:rPr>
                <w:rFonts w:cs="Times New Roman"/>
                <w:szCs w:val="24"/>
              </w:rPr>
            </w:pPr>
            <w:sdt>
              <w:sdtPr>
                <w:rPr>
                  <w:rFonts w:cs="Times New Roman"/>
                  <w:szCs w:val="24"/>
                </w:rPr>
                <w:alias w:val="Agency Title"/>
                <w:tag w:val="AgencyTitleContentControl"/>
                <w:id w:val="1920747753"/>
                <w:lock w:val="sdtContentLocked"/>
                <w:placeholder>
                  <w:docPart w:val="CBBDE788E94C4B9C838AEDF82422E7CE"/>
                </w:placeholder>
              </w:sdtPr>
              <w:sdtEndPr>
                <w:rPr>
                  <w:rFonts w:cstheme="minorBidi"/>
                  <w:szCs w:val="22"/>
                </w:rPr>
              </w:sdtEndPr>
              <w:sdtContent>
                <w:r>
                  <w:rPr>
                    <w:rFonts w:cs="Times New Roman"/>
                    <w:szCs w:val="24"/>
                  </w:rPr>
                  <w:t>Senate Research Center</w:t>
                </w:r>
              </w:sdtContent>
            </w:sdt>
          </w:p>
        </w:tc>
        <w:tc>
          <w:tcPr>
            <w:tcW w:w="6858" w:type="dxa"/>
          </w:tcPr>
          <w:p w:rsidR="00053CA5" w:rsidRPr="00FF6471" w:rsidRDefault="00053CA5" w:rsidP="000F1DF9">
            <w:pPr>
              <w:jc w:val="right"/>
              <w:rPr>
                <w:rFonts w:cs="Times New Roman"/>
                <w:szCs w:val="24"/>
              </w:rPr>
            </w:pPr>
            <w:sdt>
              <w:sdtPr>
                <w:rPr>
                  <w:rFonts w:cs="Times New Roman"/>
                  <w:szCs w:val="24"/>
                </w:rPr>
                <w:alias w:val="Bill Number"/>
                <w:tag w:val="BillNumberOne"/>
                <w:id w:val="-410784069"/>
                <w:lock w:val="sdtContentLocked"/>
                <w:placeholder>
                  <w:docPart w:val="BC4CE73FB00E47DEA41986CA4C654F47"/>
                </w:placeholder>
              </w:sdtPr>
              <w:sdtContent>
                <w:r>
                  <w:rPr>
                    <w:rFonts w:cs="Times New Roman"/>
                    <w:szCs w:val="24"/>
                  </w:rPr>
                  <w:t>H.B. 1602</w:t>
                </w:r>
              </w:sdtContent>
            </w:sdt>
          </w:p>
        </w:tc>
      </w:tr>
      <w:tr w:rsidR="00053CA5" w:rsidTr="000F1DF9">
        <w:sdt>
          <w:sdtPr>
            <w:rPr>
              <w:rFonts w:cs="Times New Roman"/>
              <w:szCs w:val="24"/>
            </w:rPr>
            <w:alias w:val="TLCNumber"/>
            <w:tag w:val="TLCNumber"/>
            <w:id w:val="-542600604"/>
            <w:lock w:val="sdtLocked"/>
            <w:placeholder>
              <w:docPart w:val="FDEF8556CE144456BCE91886DF893243"/>
            </w:placeholder>
          </w:sdtPr>
          <w:sdtContent>
            <w:tc>
              <w:tcPr>
                <w:tcW w:w="2718" w:type="dxa"/>
              </w:tcPr>
              <w:p w:rsidR="00053CA5" w:rsidRPr="000F1DF9" w:rsidRDefault="00053CA5" w:rsidP="00C65088">
                <w:pPr>
                  <w:rPr>
                    <w:rFonts w:cs="Times New Roman"/>
                    <w:szCs w:val="24"/>
                  </w:rPr>
                </w:pPr>
                <w:r>
                  <w:rPr>
                    <w:rFonts w:cs="Times New Roman"/>
                    <w:szCs w:val="24"/>
                  </w:rPr>
                  <w:t>88R7587 KSD-F</w:t>
                </w:r>
              </w:p>
            </w:tc>
          </w:sdtContent>
        </w:sdt>
        <w:tc>
          <w:tcPr>
            <w:tcW w:w="6858" w:type="dxa"/>
          </w:tcPr>
          <w:p w:rsidR="00053CA5" w:rsidRPr="005C2A78" w:rsidRDefault="00053CA5" w:rsidP="00073EDD">
            <w:pPr>
              <w:jc w:val="right"/>
              <w:rPr>
                <w:rFonts w:cs="Times New Roman"/>
                <w:szCs w:val="24"/>
              </w:rPr>
            </w:pPr>
            <w:sdt>
              <w:sdtPr>
                <w:rPr>
                  <w:rFonts w:cs="Times New Roman"/>
                  <w:szCs w:val="24"/>
                </w:rPr>
                <w:alias w:val="Author Label"/>
                <w:tag w:val="By"/>
                <w:id w:val="72399597"/>
                <w:lock w:val="sdtLocked"/>
                <w:placeholder>
                  <w:docPart w:val="780D16714E594F5991BC11DAEBD5BFA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40018BA455465FBCDE9E4A4D8C3D8A"/>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D481D33A241343D6B41241D00CFF523B"/>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713619A7F5644121B37A3D36CA2DB024"/>
                </w:placeholder>
                <w:showingPlcHdr/>
              </w:sdtPr>
              <w:sdtContent/>
            </w:sdt>
          </w:p>
        </w:tc>
      </w:tr>
      <w:tr w:rsidR="00053CA5" w:rsidTr="000F1DF9">
        <w:tc>
          <w:tcPr>
            <w:tcW w:w="2718" w:type="dxa"/>
          </w:tcPr>
          <w:p w:rsidR="00053CA5" w:rsidRPr="00BC7495" w:rsidRDefault="00053CA5" w:rsidP="000F1DF9">
            <w:pPr>
              <w:rPr>
                <w:rFonts w:cs="Times New Roman"/>
                <w:szCs w:val="24"/>
              </w:rPr>
            </w:pPr>
          </w:p>
        </w:tc>
        <w:sdt>
          <w:sdtPr>
            <w:rPr>
              <w:rFonts w:cs="Times New Roman"/>
              <w:szCs w:val="24"/>
            </w:rPr>
            <w:alias w:val="Committee"/>
            <w:tag w:val="Committee"/>
            <w:id w:val="1914272295"/>
            <w:lock w:val="sdtContentLocked"/>
            <w:placeholder>
              <w:docPart w:val="E411E6B369BD4778AF5FBECAB5B25A4C"/>
            </w:placeholder>
          </w:sdtPr>
          <w:sdtContent>
            <w:tc>
              <w:tcPr>
                <w:tcW w:w="6858" w:type="dxa"/>
              </w:tcPr>
              <w:p w:rsidR="00053CA5" w:rsidRPr="00FF6471" w:rsidRDefault="00053CA5" w:rsidP="000F1DF9">
                <w:pPr>
                  <w:jc w:val="right"/>
                  <w:rPr>
                    <w:rFonts w:cs="Times New Roman"/>
                    <w:szCs w:val="24"/>
                  </w:rPr>
                </w:pPr>
                <w:r>
                  <w:rPr>
                    <w:rFonts w:cs="Times New Roman"/>
                    <w:szCs w:val="24"/>
                  </w:rPr>
                  <w:t>Natural Resources &amp; Economic Development</w:t>
                </w:r>
              </w:p>
            </w:tc>
          </w:sdtContent>
        </w:sdt>
      </w:tr>
      <w:tr w:rsidR="00053CA5" w:rsidTr="000F1DF9">
        <w:tc>
          <w:tcPr>
            <w:tcW w:w="2718" w:type="dxa"/>
          </w:tcPr>
          <w:p w:rsidR="00053CA5" w:rsidRPr="00BC7495" w:rsidRDefault="00053CA5" w:rsidP="000F1DF9">
            <w:pPr>
              <w:rPr>
                <w:rFonts w:cs="Times New Roman"/>
                <w:szCs w:val="24"/>
              </w:rPr>
            </w:pPr>
          </w:p>
        </w:tc>
        <w:sdt>
          <w:sdtPr>
            <w:rPr>
              <w:rFonts w:cs="Times New Roman"/>
              <w:szCs w:val="24"/>
            </w:rPr>
            <w:alias w:val="Date"/>
            <w:tag w:val="DateContentControl"/>
            <w:id w:val="1178081906"/>
            <w:lock w:val="sdtLocked"/>
            <w:placeholder>
              <w:docPart w:val="66C23C3E4CF74E809FE61CEB51269682"/>
            </w:placeholder>
            <w:date w:fullDate="2023-05-01T00:00:00Z">
              <w:dateFormat w:val="M/d/yyyy"/>
              <w:lid w:val="en-US"/>
              <w:storeMappedDataAs w:val="dateTime"/>
              <w:calendar w:val="gregorian"/>
            </w:date>
          </w:sdtPr>
          <w:sdtContent>
            <w:tc>
              <w:tcPr>
                <w:tcW w:w="6858" w:type="dxa"/>
              </w:tcPr>
              <w:p w:rsidR="00053CA5" w:rsidRPr="00FF6471" w:rsidRDefault="00053CA5" w:rsidP="000F1DF9">
                <w:pPr>
                  <w:jc w:val="right"/>
                  <w:rPr>
                    <w:rFonts w:cs="Times New Roman"/>
                    <w:szCs w:val="24"/>
                  </w:rPr>
                </w:pPr>
                <w:r>
                  <w:rPr>
                    <w:rFonts w:cs="Times New Roman"/>
                    <w:szCs w:val="24"/>
                  </w:rPr>
                  <w:t>5/1/2023</w:t>
                </w:r>
              </w:p>
            </w:tc>
          </w:sdtContent>
        </w:sdt>
      </w:tr>
      <w:tr w:rsidR="00053CA5" w:rsidTr="000F1DF9">
        <w:tc>
          <w:tcPr>
            <w:tcW w:w="2718" w:type="dxa"/>
          </w:tcPr>
          <w:p w:rsidR="00053CA5" w:rsidRPr="00BC7495" w:rsidRDefault="00053CA5" w:rsidP="000F1DF9">
            <w:pPr>
              <w:rPr>
                <w:rFonts w:cs="Times New Roman"/>
                <w:szCs w:val="24"/>
              </w:rPr>
            </w:pPr>
          </w:p>
        </w:tc>
        <w:sdt>
          <w:sdtPr>
            <w:rPr>
              <w:rFonts w:cs="Times New Roman"/>
              <w:szCs w:val="24"/>
            </w:rPr>
            <w:alias w:val="BA Version"/>
            <w:tag w:val="BAVersion"/>
            <w:id w:val="-1685590809"/>
            <w:lock w:val="sdtContentLocked"/>
            <w:placeholder>
              <w:docPart w:val="F0730C3278504EE6B9E62D4B7EE03694"/>
            </w:placeholder>
          </w:sdtPr>
          <w:sdtContent>
            <w:tc>
              <w:tcPr>
                <w:tcW w:w="6858" w:type="dxa"/>
              </w:tcPr>
              <w:p w:rsidR="00053CA5" w:rsidRPr="00FF6471" w:rsidRDefault="00053CA5" w:rsidP="000F1DF9">
                <w:pPr>
                  <w:jc w:val="right"/>
                  <w:rPr>
                    <w:rFonts w:cs="Times New Roman"/>
                    <w:szCs w:val="24"/>
                  </w:rPr>
                </w:pPr>
                <w:r>
                  <w:rPr>
                    <w:rFonts w:cs="Times New Roman"/>
                    <w:szCs w:val="24"/>
                  </w:rPr>
                  <w:t>Engrossed</w:t>
                </w:r>
              </w:p>
            </w:tc>
          </w:sdtContent>
        </w:sdt>
      </w:tr>
    </w:tbl>
    <w:p w:rsidR="00053CA5" w:rsidRPr="00FF6471" w:rsidRDefault="00053CA5" w:rsidP="000F1DF9">
      <w:pPr>
        <w:spacing w:after="0" w:line="240" w:lineRule="auto"/>
        <w:rPr>
          <w:rFonts w:cs="Times New Roman"/>
          <w:szCs w:val="24"/>
        </w:rPr>
      </w:pPr>
    </w:p>
    <w:p w:rsidR="00053CA5" w:rsidRPr="00FF6471" w:rsidRDefault="00053CA5" w:rsidP="000F1DF9">
      <w:pPr>
        <w:spacing w:after="0" w:line="240" w:lineRule="auto"/>
        <w:rPr>
          <w:rFonts w:cs="Times New Roman"/>
          <w:szCs w:val="24"/>
        </w:rPr>
      </w:pPr>
    </w:p>
    <w:p w:rsidR="00053CA5" w:rsidRPr="00FF6471" w:rsidRDefault="00053CA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6A8933AA22474B8C5A021E129E50FD"/>
        </w:placeholder>
      </w:sdtPr>
      <w:sdtContent>
        <w:p w:rsidR="00053CA5" w:rsidRDefault="00053CA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421E28AC7BA4E42A97D677ABE60E3D2"/>
        </w:placeholder>
      </w:sdtPr>
      <w:sdtContent>
        <w:p w:rsidR="00053CA5" w:rsidRDefault="00053CA5" w:rsidP="005F262C">
          <w:pPr>
            <w:pStyle w:val="NormalWeb"/>
            <w:spacing w:before="0" w:beforeAutospacing="0" w:after="0" w:afterAutospacing="0"/>
            <w:jc w:val="both"/>
            <w:divId w:val="1599291126"/>
            <w:rPr>
              <w:rFonts w:eastAsia="Times New Roman"/>
              <w:bCs/>
            </w:rPr>
          </w:pPr>
        </w:p>
        <w:p w:rsidR="00053CA5" w:rsidRPr="005F262C" w:rsidRDefault="00053CA5" w:rsidP="005F262C">
          <w:pPr>
            <w:pStyle w:val="NormalWeb"/>
            <w:spacing w:before="0" w:beforeAutospacing="0" w:after="0" w:afterAutospacing="0"/>
            <w:jc w:val="both"/>
            <w:divId w:val="1599291126"/>
            <w:rPr>
              <w:color w:val="000000"/>
            </w:rPr>
          </w:pPr>
          <w:r w:rsidRPr="005F262C">
            <w:rPr>
              <w:color w:val="000000"/>
            </w:rPr>
            <w:t>State-funded entities providing adult education and literacy programs have not been held accountable for achieving goals set by the state. This lack of benchmarks has raised concerns about the effectiveness of these programs. Accordingly, H</w:t>
          </w:r>
          <w:r>
            <w:rPr>
              <w:color w:val="000000"/>
            </w:rPr>
            <w:t>.</w:t>
          </w:r>
          <w:r w:rsidRPr="005F262C">
            <w:rPr>
              <w:color w:val="000000"/>
            </w:rPr>
            <w:t>B</w:t>
          </w:r>
          <w:r>
            <w:rPr>
              <w:color w:val="000000"/>
            </w:rPr>
            <w:t>.</w:t>
          </w:r>
          <w:r w:rsidRPr="005F262C">
            <w:rPr>
              <w:color w:val="000000"/>
            </w:rPr>
            <w:t xml:space="preserve"> 1602 would increase adult education and literacy rates by requiring the Texas Workforce Commission to establish performance criteria for these entities and prioritize awarding funds to those that meet the criteria. This would ensure that state-funded adult education and literacy programs are meeting their goals and providing effective services to those in need.</w:t>
          </w:r>
        </w:p>
        <w:p w:rsidR="00053CA5" w:rsidRPr="00D70925" w:rsidRDefault="00053CA5" w:rsidP="005F262C">
          <w:pPr>
            <w:spacing w:after="0" w:line="240" w:lineRule="auto"/>
            <w:jc w:val="both"/>
            <w:rPr>
              <w:rFonts w:eastAsia="Times New Roman" w:cs="Times New Roman"/>
              <w:bCs/>
              <w:szCs w:val="24"/>
            </w:rPr>
          </w:pPr>
        </w:p>
      </w:sdtContent>
    </w:sdt>
    <w:p w:rsidR="00053CA5" w:rsidRDefault="00053CA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1602 </w:t>
      </w:r>
      <w:bookmarkStart w:id="1" w:name="AmendsCurrentLaw"/>
      <w:bookmarkEnd w:id="1"/>
      <w:r>
        <w:rPr>
          <w:rFonts w:cs="Times New Roman"/>
          <w:szCs w:val="24"/>
        </w:rPr>
        <w:t>amends current law relating to performance criteria for the award of adult education and literacy funds.</w:t>
      </w:r>
    </w:p>
    <w:p w:rsidR="00053CA5" w:rsidRPr="005F262C" w:rsidRDefault="00053CA5" w:rsidP="000F1DF9">
      <w:pPr>
        <w:spacing w:after="0" w:line="240" w:lineRule="auto"/>
        <w:jc w:val="both"/>
        <w:rPr>
          <w:rFonts w:eastAsia="Times New Roman" w:cs="Times New Roman"/>
          <w:szCs w:val="24"/>
        </w:rPr>
      </w:pPr>
    </w:p>
    <w:p w:rsidR="00053CA5" w:rsidRPr="005C2A78" w:rsidRDefault="00053CA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564AECDB7B47A2A203E250D9D0C94F"/>
          </w:placeholder>
        </w:sdtPr>
        <w:sdtContent>
          <w:r>
            <w:rPr>
              <w:rFonts w:eastAsia="Times New Roman" w:cs="Times New Roman"/>
              <w:b/>
              <w:szCs w:val="24"/>
              <w:u w:val="single"/>
            </w:rPr>
            <w:t>RULEMAKING AUTHORITY</w:t>
          </w:r>
        </w:sdtContent>
      </w:sdt>
    </w:p>
    <w:p w:rsidR="00053CA5" w:rsidRPr="006529C4" w:rsidRDefault="00053CA5" w:rsidP="00774EC7">
      <w:pPr>
        <w:spacing w:after="0" w:line="240" w:lineRule="auto"/>
        <w:jc w:val="both"/>
        <w:rPr>
          <w:rFonts w:cs="Times New Roman"/>
          <w:szCs w:val="24"/>
        </w:rPr>
      </w:pPr>
    </w:p>
    <w:p w:rsidR="00053CA5" w:rsidRPr="006529C4" w:rsidRDefault="00053CA5"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Texas Workforce Commission</w:t>
      </w:r>
      <w:r>
        <w:rPr>
          <w:rFonts w:cs="Times New Roman"/>
          <w:szCs w:val="24"/>
        </w:rPr>
        <w:t xml:space="preserve"> in SECTION 1 (Section 315.002, Labor Code) of this bill.</w:t>
      </w:r>
    </w:p>
    <w:p w:rsidR="00053CA5" w:rsidRPr="006529C4" w:rsidRDefault="00053CA5" w:rsidP="00774EC7">
      <w:pPr>
        <w:spacing w:after="0" w:line="240" w:lineRule="auto"/>
        <w:jc w:val="both"/>
        <w:rPr>
          <w:rFonts w:cs="Times New Roman"/>
          <w:szCs w:val="24"/>
        </w:rPr>
      </w:pPr>
    </w:p>
    <w:p w:rsidR="00053CA5" w:rsidRPr="005C2A78" w:rsidRDefault="00053CA5" w:rsidP="00D2762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2B739BB2BC4A738630D0A2D705AE91"/>
          </w:placeholder>
        </w:sdtPr>
        <w:sdtContent>
          <w:r>
            <w:rPr>
              <w:rFonts w:eastAsia="Times New Roman" w:cs="Times New Roman"/>
              <w:b/>
              <w:szCs w:val="24"/>
              <w:u w:val="single"/>
            </w:rPr>
            <w:t>SECTION BY SECTION ANALYSIS</w:t>
          </w:r>
        </w:sdtContent>
      </w:sdt>
    </w:p>
    <w:p w:rsidR="00053CA5" w:rsidRPr="005C2A78" w:rsidRDefault="00053CA5" w:rsidP="00D2762E">
      <w:pPr>
        <w:spacing w:after="0" w:line="240" w:lineRule="auto"/>
        <w:jc w:val="both"/>
        <w:rPr>
          <w:rFonts w:eastAsia="Times New Roman" w:cs="Times New Roman"/>
          <w:szCs w:val="24"/>
        </w:rPr>
      </w:pPr>
    </w:p>
    <w:p w:rsidR="00053CA5" w:rsidRPr="005F262C" w:rsidRDefault="00053CA5" w:rsidP="00D2762E">
      <w:pPr>
        <w:spacing w:after="0" w:line="240" w:lineRule="auto"/>
        <w:jc w:val="both"/>
        <w:rPr>
          <w:rFonts w:eastAsia="Times New Roman" w:cs="Times New Roman"/>
          <w:szCs w:val="24"/>
        </w:rPr>
      </w:pPr>
      <w:r w:rsidRPr="005C2A78">
        <w:rPr>
          <w:rFonts w:eastAsia="Times New Roman" w:cs="Times New Roman"/>
          <w:szCs w:val="24"/>
        </w:rPr>
        <w:t>SECTION 1.</w:t>
      </w:r>
      <w:r w:rsidRPr="005F262C">
        <w:t xml:space="preserve"> </w:t>
      </w:r>
      <w:r>
        <w:t xml:space="preserve">Amends </w:t>
      </w:r>
      <w:r w:rsidRPr="005F262C">
        <w:rPr>
          <w:rFonts w:eastAsia="Times New Roman" w:cs="Times New Roman"/>
          <w:szCs w:val="24"/>
        </w:rPr>
        <w:t>Section 315.002, Labor Code, by adding Subsection (b-1)</w:t>
      </w:r>
      <w:r>
        <w:rPr>
          <w:rFonts w:eastAsia="Times New Roman" w:cs="Times New Roman"/>
          <w:szCs w:val="24"/>
        </w:rPr>
        <w:t xml:space="preserve">, </w:t>
      </w:r>
      <w:r w:rsidRPr="005F262C">
        <w:rPr>
          <w:rFonts w:eastAsia="Times New Roman" w:cs="Times New Roman"/>
          <w:szCs w:val="24"/>
        </w:rPr>
        <w:t>as follows:</w:t>
      </w:r>
    </w:p>
    <w:p w:rsidR="00053CA5" w:rsidRPr="005F262C" w:rsidRDefault="00053CA5" w:rsidP="00D2762E">
      <w:pPr>
        <w:spacing w:after="0" w:line="240" w:lineRule="auto"/>
        <w:jc w:val="both"/>
        <w:rPr>
          <w:rFonts w:eastAsia="Times New Roman" w:cs="Times New Roman"/>
          <w:szCs w:val="24"/>
        </w:rPr>
      </w:pPr>
    </w:p>
    <w:p w:rsidR="00053CA5" w:rsidRPr="005F262C" w:rsidRDefault="00053CA5" w:rsidP="00D2762E">
      <w:pPr>
        <w:spacing w:after="0" w:line="240" w:lineRule="auto"/>
        <w:ind w:left="720"/>
        <w:jc w:val="both"/>
        <w:rPr>
          <w:rFonts w:eastAsia="Times New Roman" w:cs="Times New Roman"/>
          <w:szCs w:val="24"/>
        </w:rPr>
      </w:pPr>
      <w:r w:rsidRPr="005F262C">
        <w:rPr>
          <w:rFonts w:eastAsia="Times New Roman" w:cs="Times New Roman"/>
          <w:szCs w:val="24"/>
        </w:rPr>
        <w:t xml:space="preserve">(b-1) </w:t>
      </w:r>
      <w:r>
        <w:rPr>
          <w:rFonts w:eastAsia="Times New Roman" w:cs="Times New Roman"/>
          <w:szCs w:val="24"/>
        </w:rPr>
        <w:t>Requires the Texas Workforce Commission, t</w:t>
      </w:r>
      <w:r w:rsidRPr="005F262C">
        <w:rPr>
          <w:rFonts w:eastAsia="Times New Roman" w:cs="Times New Roman"/>
          <w:szCs w:val="24"/>
        </w:rPr>
        <w:t xml:space="preserve">o the extent permitted under federal law, by rule </w:t>
      </w:r>
      <w:r>
        <w:rPr>
          <w:rFonts w:eastAsia="Times New Roman" w:cs="Times New Roman"/>
          <w:szCs w:val="24"/>
        </w:rPr>
        <w:t>to</w:t>
      </w:r>
      <w:r w:rsidRPr="005F262C">
        <w:rPr>
          <w:rFonts w:eastAsia="Times New Roman" w:cs="Times New Roman"/>
          <w:szCs w:val="24"/>
        </w:rPr>
        <w:t xml:space="preserve"> establish:</w:t>
      </w:r>
    </w:p>
    <w:p w:rsidR="00053CA5" w:rsidRPr="005F262C" w:rsidRDefault="00053CA5" w:rsidP="00D2762E">
      <w:pPr>
        <w:spacing w:after="0" w:line="240" w:lineRule="auto"/>
        <w:ind w:left="720"/>
        <w:jc w:val="both"/>
        <w:rPr>
          <w:rFonts w:eastAsia="Times New Roman" w:cs="Times New Roman"/>
          <w:szCs w:val="24"/>
        </w:rPr>
      </w:pPr>
    </w:p>
    <w:p w:rsidR="00053CA5" w:rsidRPr="005F262C" w:rsidRDefault="00053CA5" w:rsidP="00D2762E">
      <w:pPr>
        <w:spacing w:after="0" w:line="240" w:lineRule="auto"/>
        <w:ind w:left="1440"/>
        <w:jc w:val="both"/>
        <w:rPr>
          <w:rFonts w:eastAsia="Times New Roman" w:cs="Times New Roman"/>
          <w:szCs w:val="24"/>
        </w:rPr>
      </w:pPr>
      <w:r w:rsidRPr="005F262C">
        <w:rPr>
          <w:rFonts w:eastAsia="Times New Roman" w:cs="Times New Roman"/>
          <w:szCs w:val="24"/>
        </w:rPr>
        <w:t xml:space="preserve">(1) annual performance requirements that each entity that receives money appropriated under </w:t>
      </w:r>
      <w:r>
        <w:rPr>
          <w:rFonts w:eastAsia="Times New Roman" w:cs="Times New Roman"/>
          <w:szCs w:val="24"/>
        </w:rPr>
        <w:t>Chapter 315 (Adult Education and Literacy Programs) is required to</w:t>
      </w:r>
      <w:r w:rsidRPr="005F262C">
        <w:rPr>
          <w:rFonts w:eastAsia="Times New Roman" w:cs="Times New Roman"/>
          <w:szCs w:val="24"/>
        </w:rPr>
        <w:t xml:space="preserve"> satisfy to qualify for a continuing award of funds under this chapter, which </w:t>
      </w:r>
      <w:r>
        <w:rPr>
          <w:rFonts w:eastAsia="Times New Roman" w:cs="Times New Roman"/>
          <w:szCs w:val="24"/>
        </w:rPr>
        <w:t>are required to</w:t>
      </w:r>
      <w:r w:rsidRPr="005F262C">
        <w:rPr>
          <w:rFonts w:eastAsia="Times New Roman" w:cs="Times New Roman"/>
          <w:szCs w:val="24"/>
        </w:rPr>
        <w:t xml:space="preserve"> include the achievement of enrollment targets and performance benchmarks that are comparable to those provided by Section 315.007(c)</w:t>
      </w:r>
      <w:r>
        <w:rPr>
          <w:rFonts w:eastAsia="Times New Roman" w:cs="Times New Roman"/>
          <w:szCs w:val="24"/>
        </w:rPr>
        <w:t xml:space="preserve"> (relating to requiring that the </w:t>
      </w:r>
      <w:r w:rsidRPr="005F262C">
        <w:rPr>
          <w:rFonts w:eastAsia="Times New Roman" w:cs="Times New Roman"/>
          <w:szCs w:val="24"/>
        </w:rPr>
        <w:t xml:space="preserve">criteria for the award of funds to entities based on performance during a program year include the achievement by an entity of </w:t>
      </w:r>
      <w:r>
        <w:rPr>
          <w:rFonts w:eastAsia="Times New Roman" w:cs="Times New Roman"/>
          <w:szCs w:val="24"/>
        </w:rPr>
        <w:t>certain</w:t>
      </w:r>
      <w:r w:rsidRPr="005F262C">
        <w:rPr>
          <w:rFonts w:eastAsia="Times New Roman" w:cs="Times New Roman"/>
          <w:szCs w:val="24"/>
        </w:rPr>
        <w:t xml:space="preserve"> enrollment target and performance benchmarks</w:t>
      </w:r>
      <w:r>
        <w:rPr>
          <w:rFonts w:eastAsia="Times New Roman" w:cs="Times New Roman"/>
          <w:szCs w:val="24"/>
        </w:rPr>
        <w:t>)</w:t>
      </w:r>
      <w:r w:rsidRPr="005F262C">
        <w:rPr>
          <w:rFonts w:eastAsia="Times New Roman" w:cs="Times New Roman"/>
          <w:szCs w:val="24"/>
        </w:rPr>
        <w:t>; and</w:t>
      </w:r>
    </w:p>
    <w:p w:rsidR="00053CA5" w:rsidRPr="005F262C" w:rsidRDefault="00053CA5" w:rsidP="00D2762E">
      <w:pPr>
        <w:spacing w:after="0" w:line="240" w:lineRule="auto"/>
        <w:ind w:left="1440"/>
        <w:jc w:val="both"/>
        <w:rPr>
          <w:rFonts w:eastAsia="Times New Roman" w:cs="Times New Roman"/>
          <w:szCs w:val="24"/>
        </w:rPr>
      </w:pPr>
    </w:p>
    <w:p w:rsidR="00053CA5" w:rsidRPr="005C2A78" w:rsidRDefault="00053CA5" w:rsidP="00D2762E">
      <w:pPr>
        <w:spacing w:after="0" w:line="240" w:lineRule="auto"/>
        <w:ind w:left="1440"/>
        <w:jc w:val="both"/>
        <w:rPr>
          <w:rFonts w:eastAsia="Times New Roman" w:cs="Times New Roman"/>
          <w:szCs w:val="24"/>
        </w:rPr>
      </w:pPr>
      <w:r w:rsidRPr="005F262C">
        <w:rPr>
          <w:rFonts w:eastAsia="Times New Roman" w:cs="Times New Roman"/>
          <w:szCs w:val="24"/>
        </w:rPr>
        <w:t>(2) a process for giving priority in awarding funds under this chapter to entities that consistently satisfy the annual performance requirements established under Subdivision (1).</w:t>
      </w:r>
    </w:p>
    <w:p w:rsidR="00053CA5" w:rsidRPr="005C2A78" w:rsidRDefault="00053CA5" w:rsidP="00D2762E">
      <w:pPr>
        <w:spacing w:after="0" w:line="240" w:lineRule="auto"/>
        <w:ind w:left="720"/>
        <w:jc w:val="both"/>
        <w:rPr>
          <w:rFonts w:eastAsia="Times New Roman" w:cs="Times New Roman"/>
          <w:szCs w:val="24"/>
        </w:rPr>
      </w:pPr>
    </w:p>
    <w:p w:rsidR="00053CA5" w:rsidRPr="00C8671F" w:rsidRDefault="00053CA5" w:rsidP="00D2762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053CA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A4A" w:rsidRDefault="007A2A4A" w:rsidP="000F1DF9">
      <w:pPr>
        <w:spacing w:after="0" w:line="240" w:lineRule="auto"/>
      </w:pPr>
      <w:r>
        <w:separator/>
      </w:r>
    </w:p>
  </w:endnote>
  <w:endnote w:type="continuationSeparator" w:id="0">
    <w:p w:rsidR="007A2A4A" w:rsidRDefault="007A2A4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2A4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53CA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53CA5">
                <w:rPr>
                  <w:sz w:val="20"/>
                  <w:szCs w:val="20"/>
                </w:rPr>
                <w:t>H.B. 1602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53CA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2A4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A4A" w:rsidRDefault="007A2A4A" w:rsidP="000F1DF9">
      <w:pPr>
        <w:spacing w:after="0" w:line="240" w:lineRule="auto"/>
      </w:pPr>
      <w:r>
        <w:separator/>
      </w:r>
    </w:p>
  </w:footnote>
  <w:footnote w:type="continuationSeparator" w:id="0">
    <w:p w:rsidR="007A2A4A" w:rsidRDefault="007A2A4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3CA5"/>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2A4A"/>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615A0"/>
  <w15:docId w15:val="{252346FB-123E-4531-AA55-5DC4D96B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53CA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6A372BC0264373B1955E51B67FAAA9"/>
        <w:category>
          <w:name w:val="General"/>
          <w:gallery w:val="placeholder"/>
        </w:category>
        <w:types>
          <w:type w:val="bbPlcHdr"/>
        </w:types>
        <w:behaviors>
          <w:behavior w:val="content"/>
        </w:behaviors>
        <w:guid w:val="{D8893EFB-F55D-4603-9116-BB0215C5B43F}"/>
      </w:docPartPr>
      <w:docPartBody>
        <w:p w:rsidR="00000000" w:rsidRDefault="002579A8"/>
      </w:docPartBody>
    </w:docPart>
    <w:docPart>
      <w:docPartPr>
        <w:name w:val="CBBDE788E94C4B9C838AEDF82422E7CE"/>
        <w:category>
          <w:name w:val="General"/>
          <w:gallery w:val="placeholder"/>
        </w:category>
        <w:types>
          <w:type w:val="bbPlcHdr"/>
        </w:types>
        <w:behaviors>
          <w:behavior w:val="content"/>
        </w:behaviors>
        <w:guid w:val="{3326DA29-D063-4BF0-BD26-8E32DC9B3919}"/>
      </w:docPartPr>
      <w:docPartBody>
        <w:p w:rsidR="00000000" w:rsidRDefault="002579A8"/>
      </w:docPartBody>
    </w:docPart>
    <w:docPart>
      <w:docPartPr>
        <w:name w:val="BC4CE73FB00E47DEA41986CA4C654F47"/>
        <w:category>
          <w:name w:val="General"/>
          <w:gallery w:val="placeholder"/>
        </w:category>
        <w:types>
          <w:type w:val="bbPlcHdr"/>
        </w:types>
        <w:behaviors>
          <w:behavior w:val="content"/>
        </w:behaviors>
        <w:guid w:val="{DF5EF284-48D5-478E-BEE5-32E0CDC1FB21}"/>
      </w:docPartPr>
      <w:docPartBody>
        <w:p w:rsidR="00000000" w:rsidRDefault="002579A8"/>
      </w:docPartBody>
    </w:docPart>
    <w:docPart>
      <w:docPartPr>
        <w:name w:val="FDEF8556CE144456BCE91886DF893243"/>
        <w:category>
          <w:name w:val="General"/>
          <w:gallery w:val="placeholder"/>
        </w:category>
        <w:types>
          <w:type w:val="bbPlcHdr"/>
        </w:types>
        <w:behaviors>
          <w:behavior w:val="content"/>
        </w:behaviors>
        <w:guid w:val="{FEDAD015-65C6-4992-BF19-7F419DCF660D}"/>
      </w:docPartPr>
      <w:docPartBody>
        <w:p w:rsidR="00000000" w:rsidRDefault="002579A8"/>
      </w:docPartBody>
    </w:docPart>
    <w:docPart>
      <w:docPartPr>
        <w:name w:val="780D16714E594F5991BC11DAEBD5BFA6"/>
        <w:category>
          <w:name w:val="General"/>
          <w:gallery w:val="placeholder"/>
        </w:category>
        <w:types>
          <w:type w:val="bbPlcHdr"/>
        </w:types>
        <w:behaviors>
          <w:behavior w:val="content"/>
        </w:behaviors>
        <w:guid w:val="{9C22870E-8983-40F7-822E-B6643E12BDD9}"/>
      </w:docPartPr>
      <w:docPartBody>
        <w:p w:rsidR="00000000" w:rsidRDefault="002579A8"/>
      </w:docPartBody>
    </w:docPart>
    <w:docPart>
      <w:docPartPr>
        <w:name w:val="A040018BA455465FBCDE9E4A4D8C3D8A"/>
        <w:category>
          <w:name w:val="General"/>
          <w:gallery w:val="placeholder"/>
        </w:category>
        <w:types>
          <w:type w:val="bbPlcHdr"/>
        </w:types>
        <w:behaviors>
          <w:behavior w:val="content"/>
        </w:behaviors>
        <w:guid w:val="{251F1082-D393-4CCF-A10D-E9D103132110}"/>
      </w:docPartPr>
      <w:docPartBody>
        <w:p w:rsidR="00000000" w:rsidRDefault="002579A8"/>
      </w:docPartBody>
    </w:docPart>
    <w:docPart>
      <w:docPartPr>
        <w:name w:val="D481D33A241343D6B41241D00CFF523B"/>
        <w:category>
          <w:name w:val="General"/>
          <w:gallery w:val="placeholder"/>
        </w:category>
        <w:types>
          <w:type w:val="bbPlcHdr"/>
        </w:types>
        <w:behaviors>
          <w:behavior w:val="content"/>
        </w:behaviors>
        <w:guid w:val="{E56DF0E7-5CBF-4C92-82B9-CA0B016F14E3}"/>
      </w:docPartPr>
      <w:docPartBody>
        <w:p w:rsidR="00000000" w:rsidRDefault="002579A8"/>
      </w:docPartBody>
    </w:docPart>
    <w:docPart>
      <w:docPartPr>
        <w:name w:val="713619A7F5644121B37A3D36CA2DB024"/>
        <w:category>
          <w:name w:val="General"/>
          <w:gallery w:val="placeholder"/>
        </w:category>
        <w:types>
          <w:type w:val="bbPlcHdr"/>
        </w:types>
        <w:behaviors>
          <w:behavior w:val="content"/>
        </w:behaviors>
        <w:guid w:val="{0A50EFF1-C2CC-4D5D-9E58-F7EEEE3CFA01}"/>
      </w:docPartPr>
      <w:docPartBody>
        <w:p w:rsidR="00000000" w:rsidRDefault="002579A8"/>
      </w:docPartBody>
    </w:docPart>
    <w:docPart>
      <w:docPartPr>
        <w:name w:val="E411E6B369BD4778AF5FBECAB5B25A4C"/>
        <w:category>
          <w:name w:val="General"/>
          <w:gallery w:val="placeholder"/>
        </w:category>
        <w:types>
          <w:type w:val="bbPlcHdr"/>
        </w:types>
        <w:behaviors>
          <w:behavior w:val="content"/>
        </w:behaviors>
        <w:guid w:val="{7A111FC3-EF2C-4E87-9025-F43B2B8A248C}"/>
      </w:docPartPr>
      <w:docPartBody>
        <w:p w:rsidR="00000000" w:rsidRDefault="002579A8"/>
      </w:docPartBody>
    </w:docPart>
    <w:docPart>
      <w:docPartPr>
        <w:name w:val="66C23C3E4CF74E809FE61CEB51269682"/>
        <w:category>
          <w:name w:val="General"/>
          <w:gallery w:val="placeholder"/>
        </w:category>
        <w:types>
          <w:type w:val="bbPlcHdr"/>
        </w:types>
        <w:behaviors>
          <w:behavior w:val="content"/>
        </w:behaviors>
        <w:guid w:val="{C174CEEC-105E-48E8-81BC-5836124BDB65}"/>
      </w:docPartPr>
      <w:docPartBody>
        <w:p w:rsidR="00000000" w:rsidRDefault="00725071" w:rsidP="00725071">
          <w:pPr>
            <w:pStyle w:val="66C23C3E4CF74E809FE61CEB51269682"/>
          </w:pPr>
          <w:r w:rsidRPr="00A30DD1">
            <w:rPr>
              <w:rStyle w:val="PlaceholderText"/>
            </w:rPr>
            <w:t>Click here to enter a date.</w:t>
          </w:r>
        </w:p>
      </w:docPartBody>
    </w:docPart>
    <w:docPart>
      <w:docPartPr>
        <w:name w:val="F0730C3278504EE6B9E62D4B7EE03694"/>
        <w:category>
          <w:name w:val="General"/>
          <w:gallery w:val="placeholder"/>
        </w:category>
        <w:types>
          <w:type w:val="bbPlcHdr"/>
        </w:types>
        <w:behaviors>
          <w:behavior w:val="content"/>
        </w:behaviors>
        <w:guid w:val="{B71CD2D1-F477-442E-8AD2-EAB24C370DEB}"/>
      </w:docPartPr>
      <w:docPartBody>
        <w:p w:rsidR="00000000" w:rsidRDefault="002579A8"/>
      </w:docPartBody>
    </w:docPart>
    <w:docPart>
      <w:docPartPr>
        <w:name w:val="E06A8933AA22474B8C5A021E129E50FD"/>
        <w:category>
          <w:name w:val="General"/>
          <w:gallery w:val="placeholder"/>
        </w:category>
        <w:types>
          <w:type w:val="bbPlcHdr"/>
        </w:types>
        <w:behaviors>
          <w:behavior w:val="content"/>
        </w:behaviors>
        <w:guid w:val="{D3ADDFB0-76BD-47F7-B028-8E6E862CB860}"/>
      </w:docPartPr>
      <w:docPartBody>
        <w:p w:rsidR="00000000" w:rsidRDefault="002579A8"/>
      </w:docPartBody>
    </w:docPart>
    <w:docPart>
      <w:docPartPr>
        <w:name w:val="E421E28AC7BA4E42A97D677ABE60E3D2"/>
        <w:category>
          <w:name w:val="General"/>
          <w:gallery w:val="placeholder"/>
        </w:category>
        <w:types>
          <w:type w:val="bbPlcHdr"/>
        </w:types>
        <w:behaviors>
          <w:behavior w:val="content"/>
        </w:behaviors>
        <w:guid w:val="{B3B64A53-A31B-4365-AB48-1EA3C64B108B}"/>
      </w:docPartPr>
      <w:docPartBody>
        <w:p w:rsidR="00000000" w:rsidRDefault="00725071" w:rsidP="00725071">
          <w:pPr>
            <w:pStyle w:val="E421E28AC7BA4E42A97D677ABE60E3D2"/>
          </w:pPr>
          <w:r>
            <w:rPr>
              <w:rFonts w:eastAsia="Times New Roman" w:cs="Times New Roman"/>
              <w:bCs/>
              <w:szCs w:val="24"/>
            </w:rPr>
            <w:t xml:space="preserve"> </w:t>
          </w:r>
        </w:p>
      </w:docPartBody>
    </w:docPart>
    <w:docPart>
      <w:docPartPr>
        <w:name w:val="45564AECDB7B47A2A203E250D9D0C94F"/>
        <w:category>
          <w:name w:val="General"/>
          <w:gallery w:val="placeholder"/>
        </w:category>
        <w:types>
          <w:type w:val="bbPlcHdr"/>
        </w:types>
        <w:behaviors>
          <w:behavior w:val="content"/>
        </w:behaviors>
        <w:guid w:val="{2171567C-D993-4976-BFC3-F2BB4908F2C3}"/>
      </w:docPartPr>
      <w:docPartBody>
        <w:p w:rsidR="00000000" w:rsidRDefault="002579A8"/>
      </w:docPartBody>
    </w:docPart>
    <w:docPart>
      <w:docPartPr>
        <w:name w:val="9B2B739BB2BC4A738630D0A2D705AE91"/>
        <w:category>
          <w:name w:val="General"/>
          <w:gallery w:val="placeholder"/>
        </w:category>
        <w:types>
          <w:type w:val="bbPlcHdr"/>
        </w:types>
        <w:behaviors>
          <w:behavior w:val="content"/>
        </w:behaviors>
        <w:guid w:val="{DFA03889-A10B-4B2F-9171-C8A2DA196D28}"/>
      </w:docPartPr>
      <w:docPartBody>
        <w:p w:rsidR="00000000" w:rsidRDefault="002579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79A8"/>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507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071"/>
    <w:rPr>
      <w:color w:val="808080"/>
    </w:rPr>
  </w:style>
  <w:style w:type="paragraph" w:customStyle="1" w:styleId="66C23C3E4CF74E809FE61CEB51269682">
    <w:name w:val="66C23C3E4CF74E809FE61CEB51269682"/>
    <w:rsid w:val="00725071"/>
    <w:pPr>
      <w:spacing w:after="160" w:line="259" w:lineRule="auto"/>
    </w:pPr>
  </w:style>
  <w:style w:type="paragraph" w:customStyle="1" w:styleId="E421E28AC7BA4E42A97D677ABE60E3D2">
    <w:name w:val="E421E28AC7BA4E42A97D677ABE60E3D2"/>
    <w:rsid w:val="0072507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324</Words>
  <Characters>1849</Characters>
  <Application>Microsoft Office Word</Application>
  <DocSecurity>0</DocSecurity>
  <Lines>15</Lines>
  <Paragraphs>4</Paragraphs>
  <ScaleCrop>false</ScaleCrop>
  <Company>Texas Legislative Council</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2023-05-01T15:38:00Z</dcterms:modified>
</cp:coreProperties>
</file>

<file path=docProps/custom.xml><?xml version="1.0" encoding="utf-8"?>
<op:Properties xmlns:vt="http://schemas.openxmlformats.org/officeDocument/2006/docPropsVTypes" xmlns:op="http://schemas.openxmlformats.org/officeDocument/2006/custom-properties"/>
</file>