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D29" w:rsidRDefault="00892D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9FA09CCEE343809C37430F06B77561"/>
          </w:placeholder>
        </w:sdtPr>
        <w:sdtContent>
          <w:r w:rsidRPr="005C2A78">
            <w:rPr>
              <w:rFonts w:cs="Times New Roman"/>
              <w:b/>
              <w:szCs w:val="24"/>
              <w:u w:val="single"/>
            </w:rPr>
            <w:t>BILL ANALYSIS</w:t>
          </w:r>
        </w:sdtContent>
      </w:sdt>
    </w:p>
    <w:p w:rsidR="00892D29" w:rsidRPr="00585C31" w:rsidRDefault="00892D29" w:rsidP="000F1DF9">
      <w:pPr>
        <w:spacing w:after="0" w:line="240" w:lineRule="auto"/>
        <w:rPr>
          <w:rFonts w:cs="Times New Roman"/>
          <w:szCs w:val="24"/>
        </w:rPr>
      </w:pPr>
    </w:p>
    <w:p w:rsidR="00892D29" w:rsidRPr="00585C31" w:rsidRDefault="00892D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2D29" w:rsidTr="009A4F13">
        <w:tc>
          <w:tcPr>
            <w:tcW w:w="2718" w:type="dxa"/>
          </w:tcPr>
          <w:p w:rsidR="00892D29" w:rsidRPr="005C2A78" w:rsidRDefault="00892D29" w:rsidP="006D756B">
            <w:pPr>
              <w:rPr>
                <w:rFonts w:cs="Times New Roman"/>
                <w:szCs w:val="24"/>
              </w:rPr>
            </w:pPr>
            <w:sdt>
              <w:sdtPr>
                <w:rPr>
                  <w:rFonts w:cs="Times New Roman"/>
                  <w:szCs w:val="24"/>
                </w:rPr>
                <w:alias w:val="Agency Title"/>
                <w:tag w:val="AgencyTitleContentControl"/>
                <w:id w:val="1920747753"/>
                <w:lock w:val="sdtContentLocked"/>
                <w:placeholder>
                  <w:docPart w:val="3ABF3269E15147F88DFE2001E390ED75"/>
                </w:placeholder>
              </w:sdtPr>
              <w:sdtEndPr>
                <w:rPr>
                  <w:rFonts w:cstheme="minorBidi"/>
                  <w:szCs w:val="22"/>
                </w:rPr>
              </w:sdtEndPr>
              <w:sdtContent>
                <w:r>
                  <w:rPr>
                    <w:rFonts w:cs="Times New Roman"/>
                    <w:szCs w:val="24"/>
                  </w:rPr>
                  <w:t>Senate Research Center</w:t>
                </w:r>
              </w:sdtContent>
            </w:sdt>
          </w:p>
        </w:tc>
        <w:tc>
          <w:tcPr>
            <w:tcW w:w="6858" w:type="dxa"/>
          </w:tcPr>
          <w:p w:rsidR="00892D29" w:rsidRPr="00FF6471" w:rsidRDefault="00892D29" w:rsidP="000F1DF9">
            <w:pPr>
              <w:jc w:val="right"/>
              <w:rPr>
                <w:rFonts w:cs="Times New Roman"/>
                <w:szCs w:val="24"/>
              </w:rPr>
            </w:pPr>
            <w:sdt>
              <w:sdtPr>
                <w:rPr>
                  <w:rFonts w:cs="Times New Roman"/>
                  <w:szCs w:val="24"/>
                </w:rPr>
                <w:alias w:val="Bill Number"/>
                <w:tag w:val="BillNumberOne"/>
                <w:id w:val="-410784069"/>
                <w:lock w:val="sdtContentLocked"/>
                <w:placeholder>
                  <w:docPart w:val="41EB7CF3140D42B1AFB1D2940CF0DA40"/>
                </w:placeholder>
              </w:sdtPr>
              <w:sdtContent>
                <w:r>
                  <w:rPr>
                    <w:rFonts w:cs="Times New Roman"/>
                    <w:szCs w:val="24"/>
                  </w:rPr>
                  <w:t>H.B. 1613</w:t>
                </w:r>
              </w:sdtContent>
            </w:sdt>
          </w:p>
        </w:tc>
      </w:tr>
      <w:tr w:rsidR="00892D29" w:rsidTr="009A4F13">
        <w:sdt>
          <w:sdtPr>
            <w:rPr>
              <w:rFonts w:cs="Times New Roman"/>
              <w:szCs w:val="24"/>
            </w:rPr>
            <w:alias w:val="TLCNumber"/>
            <w:tag w:val="TLCNumber"/>
            <w:id w:val="-542600604"/>
            <w:lock w:val="sdtLocked"/>
            <w:placeholder>
              <w:docPart w:val="E95630E3E9AF448C8B88D190F94E9ACA"/>
            </w:placeholder>
          </w:sdtPr>
          <w:sdtContent>
            <w:tc>
              <w:tcPr>
                <w:tcW w:w="2718" w:type="dxa"/>
              </w:tcPr>
              <w:p w:rsidR="00892D29" w:rsidRPr="009A4F13" w:rsidRDefault="00892D29" w:rsidP="009A4F13">
                <w:pPr>
                  <w:jc w:val="both"/>
                  <w:rPr>
                    <w:rFonts w:eastAsia="Times New Roman" w:cs="Times New Roman"/>
                    <w:szCs w:val="24"/>
                  </w:rPr>
                </w:pPr>
                <w:r w:rsidRPr="009A4F13">
                  <w:rPr>
                    <w:rFonts w:eastAsia="Times New Roman" w:cs="Times New Roman"/>
                    <w:szCs w:val="24"/>
                  </w:rPr>
                  <w:t>88R25618 CJC-F</w:t>
                </w:r>
              </w:p>
            </w:tc>
          </w:sdtContent>
        </w:sdt>
        <w:tc>
          <w:tcPr>
            <w:tcW w:w="6858" w:type="dxa"/>
          </w:tcPr>
          <w:p w:rsidR="00892D29" w:rsidRPr="005C2A78" w:rsidRDefault="00892D29" w:rsidP="00073EDD">
            <w:pPr>
              <w:jc w:val="right"/>
              <w:rPr>
                <w:rFonts w:cs="Times New Roman"/>
                <w:szCs w:val="24"/>
              </w:rPr>
            </w:pPr>
            <w:sdt>
              <w:sdtPr>
                <w:rPr>
                  <w:rFonts w:cs="Times New Roman"/>
                  <w:szCs w:val="24"/>
                </w:rPr>
                <w:alias w:val="Author Label"/>
                <w:tag w:val="By"/>
                <w:id w:val="72399597"/>
                <w:lock w:val="sdtLocked"/>
                <w:placeholder>
                  <w:docPart w:val="922153DED02F47A1A02A3398878146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B528D614DC4DEB83EA13757B89A423"/>
                </w:placeholder>
              </w:sdtPr>
              <w:sdtContent>
                <w:r>
                  <w:rPr>
                    <w:rFonts w:cs="Times New Roman"/>
                    <w:szCs w:val="24"/>
                  </w:rPr>
                  <w:t>Shine et al.</w:t>
                </w:r>
              </w:sdtContent>
            </w:sdt>
            <w:sdt>
              <w:sdtPr>
                <w:rPr>
                  <w:rFonts w:cs="Times New Roman"/>
                  <w:szCs w:val="24"/>
                </w:rPr>
                <w:alias w:val="Sponsor"/>
                <w:tag w:val="Sponsor"/>
                <w:id w:val="-2039656131"/>
                <w:lock w:val="sdtContentLocked"/>
                <w:placeholder>
                  <w:docPart w:val="9419608F3A6D41BD9EA70E79F54FA966"/>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F0067F2C50074BF28DE79E4172006FDF"/>
                </w:placeholder>
                <w:showingPlcHdr/>
              </w:sdtPr>
              <w:sdtContent/>
            </w:sdt>
          </w:p>
        </w:tc>
      </w:tr>
      <w:tr w:rsidR="00892D29" w:rsidTr="009A4F13">
        <w:tc>
          <w:tcPr>
            <w:tcW w:w="2718" w:type="dxa"/>
          </w:tcPr>
          <w:p w:rsidR="00892D29" w:rsidRPr="00BC7495" w:rsidRDefault="00892D29" w:rsidP="000F1DF9">
            <w:pPr>
              <w:rPr>
                <w:rFonts w:cs="Times New Roman"/>
                <w:szCs w:val="24"/>
              </w:rPr>
            </w:pPr>
          </w:p>
        </w:tc>
        <w:sdt>
          <w:sdtPr>
            <w:rPr>
              <w:rFonts w:cs="Times New Roman"/>
              <w:szCs w:val="24"/>
            </w:rPr>
            <w:alias w:val="Committee"/>
            <w:tag w:val="Committee"/>
            <w:id w:val="1914272295"/>
            <w:lock w:val="sdtContentLocked"/>
            <w:placeholder>
              <w:docPart w:val="5B2AF6D6587840A28DDF08ED22588B53"/>
            </w:placeholder>
          </w:sdtPr>
          <w:sdtContent>
            <w:tc>
              <w:tcPr>
                <w:tcW w:w="6858" w:type="dxa"/>
              </w:tcPr>
              <w:p w:rsidR="00892D29" w:rsidRPr="00FF6471" w:rsidRDefault="00892D29" w:rsidP="000F1DF9">
                <w:pPr>
                  <w:jc w:val="right"/>
                  <w:rPr>
                    <w:rFonts w:cs="Times New Roman"/>
                    <w:szCs w:val="24"/>
                  </w:rPr>
                </w:pPr>
                <w:r>
                  <w:rPr>
                    <w:rFonts w:cs="Times New Roman"/>
                    <w:szCs w:val="24"/>
                  </w:rPr>
                  <w:t>Finance</w:t>
                </w:r>
              </w:p>
            </w:tc>
          </w:sdtContent>
        </w:sdt>
      </w:tr>
      <w:tr w:rsidR="00892D29" w:rsidTr="009A4F13">
        <w:tc>
          <w:tcPr>
            <w:tcW w:w="2718" w:type="dxa"/>
          </w:tcPr>
          <w:p w:rsidR="00892D29" w:rsidRPr="00BC7495" w:rsidRDefault="00892D29" w:rsidP="000F1DF9">
            <w:pPr>
              <w:rPr>
                <w:rFonts w:cs="Times New Roman"/>
                <w:szCs w:val="24"/>
              </w:rPr>
            </w:pPr>
          </w:p>
        </w:tc>
        <w:sdt>
          <w:sdtPr>
            <w:rPr>
              <w:rFonts w:cs="Times New Roman"/>
              <w:szCs w:val="24"/>
            </w:rPr>
            <w:alias w:val="Date"/>
            <w:tag w:val="DateContentControl"/>
            <w:id w:val="1178081906"/>
            <w:lock w:val="sdtLocked"/>
            <w:placeholder>
              <w:docPart w:val="8B0B86EE2C254336AFE023C258E74F9D"/>
            </w:placeholder>
            <w:date w:fullDate="2023-05-17T00:00:00Z">
              <w:dateFormat w:val="M/d/yyyy"/>
              <w:lid w:val="en-US"/>
              <w:storeMappedDataAs w:val="dateTime"/>
              <w:calendar w:val="gregorian"/>
            </w:date>
          </w:sdtPr>
          <w:sdtContent>
            <w:tc>
              <w:tcPr>
                <w:tcW w:w="6858" w:type="dxa"/>
              </w:tcPr>
              <w:p w:rsidR="00892D29" w:rsidRPr="00FF6471" w:rsidRDefault="00892D29" w:rsidP="000F1DF9">
                <w:pPr>
                  <w:jc w:val="right"/>
                  <w:rPr>
                    <w:rFonts w:cs="Times New Roman"/>
                    <w:szCs w:val="24"/>
                  </w:rPr>
                </w:pPr>
                <w:r>
                  <w:rPr>
                    <w:rFonts w:cs="Times New Roman"/>
                    <w:szCs w:val="24"/>
                  </w:rPr>
                  <w:t>5/17/2023</w:t>
                </w:r>
              </w:p>
            </w:tc>
          </w:sdtContent>
        </w:sdt>
      </w:tr>
      <w:tr w:rsidR="00892D29" w:rsidTr="009A4F13">
        <w:tc>
          <w:tcPr>
            <w:tcW w:w="2718" w:type="dxa"/>
          </w:tcPr>
          <w:p w:rsidR="00892D29" w:rsidRPr="00BC7495" w:rsidRDefault="00892D29" w:rsidP="000F1DF9">
            <w:pPr>
              <w:rPr>
                <w:rFonts w:cs="Times New Roman"/>
                <w:szCs w:val="24"/>
              </w:rPr>
            </w:pPr>
          </w:p>
        </w:tc>
        <w:sdt>
          <w:sdtPr>
            <w:rPr>
              <w:rFonts w:cs="Times New Roman"/>
              <w:szCs w:val="24"/>
            </w:rPr>
            <w:alias w:val="BA Version"/>
            <w:tag w:val="BAVersion"/>
            <w:id w:val="-1685590809"/>
            <w:lock w:val="sdtContentLocked"/>
            <w:placeholder>
              <w:docPart w:val="D009E33779B4444EA28B6E020A2BB188"/>
            </w:placeholder>
          </w:sdtPr>
          <w:sdtContent>
            <w:tc>
              <w:tcPr>
                <w:tcW w:w="6858" w:type="dxa"/>
              </w:tcPr>
              <w:p w:rsidR="00892D29" w:rsidRPr="00FF6471" w:rsidRDefault="00892D29" w:rsidP="000F1DF9">
                <w:pPr>
                  <w:jc w:val="right"/>
                  <w:rPr>
                    <w:rFonts w:cs="Times New Roman"/>
                    <w:szCs w:val="24"/>
                  </w:rPr>
                </w:pPr>
                <w:r>
                  <w:rPr>
                    <w:rFonts w:cs="Times New Roman"/>
                    <w:szCs w:val="24"/>
                  </w:rPr>
                  <w:t>Engrossed</w:t>
                </w:r>
              </w:p>
            </w:tc>
          </w:sdtContent>
        </w:sdt>
      </w:tr>
    </w:tbl>
    <w:p w:rsidR="00892D29" w:rsidRPr="00FF6471" w:rsidRDefault="00892D29" w:rsidP="000F1DF9">
      <w:pPr>
        <w:spacing w:after="0" w:line="240" w:lineRule="auto"/>
        <w:rPr>
          <w:rFonts w:cs="Times New Roman"/>
          <w:szCs w:val="24"/>
        </w:rPr>
      </w:pPr>
    </w:p>
    <w:p w:rsidR="00892D29" w:rsidRPr="00FF6471" w:rsidRDefault="00892D29" w:rsidP="000F1DF9">
      <w:pPr>
        <w:spacing w:after="0" w:line="240" w:lineRule="auto"/>
        <w:rPr>
          <w:rFonts w:cs="Times New Roman"/>
          <w:szCs w:val="24"/>
        </w:rPr>
      </w:pPr>
    </w:p>
    <w:p w:rsidR="00892D29" w:rsidRPr="00FF6471" w:rsidRDefault="00892D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29D6FF7FCC4EB3AC35A8CFF8B4D646"/>
        </w:placeholder>
      </w:sdtPr>
      <w:sdtContent>
        <w:p w:rsidR="00892D29" w:rsidRDefault="00892D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B40E9C7469242679750B76FF117EB73"/>
        </w:placeholder>
      </w:sdtPr>
      <w:sdtContent>
        <w:p w:rsidR="00892D29" w:rsidRDefault="00892D29" w:rsidP="00892D29">
          <w:pPr>
            <w:pStyle w:val="NormalWeb"/>
            <w:spacing w:before="0" w:beforeAutospacing="0" w:after="0" w:afterAutospacing="0"/>
            <w:jc w:val="both"/>
            <w:divId w:val="353269738"/>
            <w:rPr>
              <w:rFonts w:eastAsia="Times New Roman"/>
              <w:bCs/>
            </w:rPr>
          </w:pPr>
        </w:p>
        <w:p w:rsidR="00892D29" w:rsidRPr="00817ED2" w:rsidRDefault="00892D29" w:rsidP="00892D29">
          <w:pPr>
            <w:pStyle w:val="NormalWeb"/>
            <w:spacing w:before="0" w:beforeAutospacing="0" w:after="0" w:afterAutospacing="0"/>
            <w:jc w:val="both"/>
            <w:divId w:val="353269738"/>
          </w:pPr>
          <w:r w:rsidRPr="00817ED2">
            <w:t>The state-granted 100 percent disabled veteran resident homestead property tax exemption was established by the legislature in 2009. In 2011, surviving spouses were added to the exemption and, in 2015, surviving spouse retroactive treatment was added. Over time, this mandate has created significant losses to city and county tax revenue due to the substantial increase in disabled veteran tax exemptions occurring in local governments near any of the 15 federal military installations in Texas where veterans choose to retire from public service.</w:t>
          </w:r>
        </w:p>
        <w:p w:rsidR="00892D29" w:rsidRPr="00817ED2" w:rsidRDefault="00892D29" w:rsidP="00892D29">
          <w:pPr>
            <w:pStyle w:val="NormalWeb"/>
            <w:spacing w:before="0" w:beforeAutospacing="0" w:after="0" w:afterAutospacing="0"/>
            <w:jc w:val="both"/>
            <w:divId w:val="353269738"/>
          </w:pPr>
          <w:r w:rsidRPr="00817ED2">
            <w:t> </w:t>
          </w:r>
        </w:p>
        <w:p w:rsidR="00892D29" w:rsidRPr="00817ED2" w:rsidRDefault="00892D29" w:rsidP="00892D29">
          <w:pPr>
            <w:pStyle w:val="NormalWeb"/>
            <w:spacing w:before="0" w:beforeAutospacing="0" w:after="0" w:afterAutospacing="0"/>
            <w:jc w:val="both"/>
            <w:divId w:val="353269738"/>
          </w:pPr>
          <w:r w:rsidRPr="00817ED2">
            <w:t>According to 2021 state property tax collection data, of the more than 1,200 cities in Texas, just 29 of the most impacted cities account for 20 percent of the statewide property tax levy loss for all Texas cities and 170 cities account for 50 percent of the statewide property tax levy loss. Similarly, that same 2021 data showed that, of the 254 counties in Texas, the 27 most impacted counties account for 50 percent of the statewide property tax levy loss.</w:t>
          </w:r>
        </w:p>
        <w:p w:rsidR="00892D29" w:rsidRPr="00817ED2" w:rsidRDefault="00892D29" w:rsidP="00892D29">
          <w:pPr>
            <w:pStyle w:val="NormalWeb"/>
            <w:spacing w:before="0" w:beforeAutospacing="0" w:after="0" w:afterAutospacing="0"/>
            <w:jc w:val="both"/>
            <w:divId w:val="353269738"/>
          </w:pPr>
          <w:r w:rsidRPr="00817ED2">
            <w:t> </w:t>
          </w:r>
        </w:p>
        <w:p w:rsidR="00892D29" w:rsidRPr="00817ED2" w:rsidRDefault="00892D29" w:rsidP="00892D29">
          <w:pPr>
            <w:pStyle w:val="NormalWeb"/>
            <w:spacing w:before="0" w:beforeAutospacing="0" w:after="0" w:afterAutospacing="0"/>
            <w:jc w:val="both"/>
            <w:divId w:val="353269738"/>
          </w:pPr>
          <w:r w:rsidRPr="00817ED2">
            <w:t>The 100 percent disabled veterans and surviving spouses</w:t>
          </w:r>
          <w:r>
            <w:t>'</w:t>
          </w:r>
          <w:r w:rsidRPr="00817ED2">
            <w:t xml:space="preserve"> residence homestead exemption is an important and meaningful benefit that should be honored and protected. That said, this exemption is threatening the quality of life in the areas where veterans live, the very veterans the exemption is supposed to benefit. This also directly impacts active-duty military personnel and other property owners.</w:t>
          </w:r>
        </w:p>
        <w:p w:rsidR="00892D29" w:rsidRPr="00817ED2" w:rsidRDefault="00892D29" w:rsidP="00892D29">
          <w:pPr>
            <w:pStyle w:val="NormalWeb"/>
            <w:spacing w:before="0" w:beforeAutospacing="0" w:after="0" w:afterAutospacing="0"/>
            <w:jc w:val="both"/>
            <w:divId w:val="353269738"/>
          </w:pPr>
          <w:r w:rsidRPr="00817ED2">
            <w:t> </w:t>
          </w:r>
        </w:p>
        <w:p w:rsidR="00892D29" w:rsidRPr="00817ED2" w:rsidRDefault="00892D29" w:rsidP="00892D29">
          <w:pPr>
            <w:pStyle w:val="NormalWeb"/>
            <w:spacing w:before="0" w:beforeAutospacing="0" w:after="0" w:afterAutospacing="0"/>
            <w:jc w:val="both"/>
            <w:divId w:val="353269738"/>
          </w:pPr>
          <w:r w:rsidRPr="00817ED2">
            <w:t>In 2015, the legislature passed the disabled veteran assistance payment program, and reimbursements to qualified local governments impacted by the homestead exemption began in 2016. Currently, there are five local governments receiving reimbursement payments that comprise some of the total losses of tax revenue. Cities with large disabled veteran populations that do not physically border a military installation are not eligible for any reimbursement for the tax revenue loss under current law.</w:t>
          </w:r>
        </w:p>
        <w:p w:rsidR="00892D29" w:rsidRPr="00817ED2" w:rsidRDefault="00892D29" w:rsidP="00892D29">
          <w:pPr>
            <w:pStyle w:val="NormalWeb"/>
            <w:spacing w:before="0" w:beforeAutospacing="0" w:after="0" w:afterAutospacing="0"/>
            <w:jc w:val="both"/>
            <w:divId w:val="353269738"/>
          </w:pPr>
          <w:r w:rsidRPr="00817ED2">
            <w:t> </w:t>
          </w:r>
        </w:p>
        <w:p w:rsidR="00892D29" w:rsidRPr="00817ED2" w:rsidRDefault="00892D29" w:rsidP="00892D29">
          <w:pPr>
            <w:pStyle w:val="NormalWeb"/>
            <w:spacing w:before="0" w:beforeAutospacing="0" w:after="0" w:afterAutospacing="0"/>
            <w:jc w:val="both"/>
            <w:divId w:val="353269738"/>
          </w:pPr>
          <w:r w:rsidRPr="00817ED2">
            <w:t>H</w:t>
          </w:r>
          <w:r>
            <w:t>.</w:t>
          </w:r>
          <w:r w:rsidRPr="00817ED2">
            <w:t>B</w:t>
          </w:r>
          <w:r>
            <w:t>.</w:t>
          </w:r>
          <w:r w:rsidRPr="00817ED2">
            <w:t xml:space="preserve"> 1613, the State Economic Reimbursement for Veterans Exemption (SERVE) Act, seeks to ensure that the communities where veterans live are able to provide the essential services and quality of life that those veterans and their families deserve by expanding the local governments eligible for reimbursement payments and reimbursing</w:t>
          </w:r>
          <w:r>
            <w:t>,</w:t>
          </w:r>
          <w:r w:rsidRPr="00817ED2">
            <w:t xml:space="preserve"> if only partially, the cities and counties most disproportionately impacted.</w:t>
          </w:r>
        </w:p>
        <w:p w:rsidR="00892D29" w:rsidRPr="00D70925" w:rsidRDefault="00892D29" w:rsidP="00892D29">
          <w:pPr>
            <w:spacing w:after="0" w:line="240" w:lineRule="auto"/>
            <w:jc w:val="both"/>
            <w:rPr>
              <w:rFonts w:eastAsia="Times New Roman" w:cs="Times New Roman"/>
              <w:bCs/>
              <w:szCs w:val="24"/>
            </w:rPr>
          </w:pPr>
        </w:p>
      </w:sdtContent>
    </w:sdt>
    <w:p w:rsidR="00892D29" w:rsidRDefault="00892D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1613 </w:t>
      </w:r>
      <w:bookmarkStart w:id="1" w:name="AmendsCurrentLaw"/>
      <w:bookmarkEnd w:id="1"/>
      <w:r>
        <w:rPr>
          <w:rFonts w:cs="Times New Roman"/>
          <w:szCs w:val="24"/>
        </w:rPr>
        <w:t>amends current law relating to the provision of state aid to certain local governments to offset the cost of the exemption from ad valorem taxation of the residence homestead of a 100 percent or totally disabled veteran.</w:t>
      </w:r>
    </w:p>
    <w:p w:rsidR="00892D29" w:rsidRPr="009A4F13" w:rsidRDefault="00892D29" w:rsidP="000F1DF9">
      <w:pPr>
        <w:spacing w:after="0" w:line="240" w:lineRule="auto"/>
        <w:jc w:val="both"/>
        <w:rPr>
          <w:rFonts w:eastAsia="Times New Roman" w:cs="Times New Roman"/>
          <w:szCs w:val="24"/>
        </w:rPr>
      </w:pPr>
    </w:p>
    <w:p w:rsidR="00892D29" w:rsidRPr="005C2A78" w:rsidRDefault="00892D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6469DBE3124B7FA2EB40045A8CEF30"/>
          </w:placeholder>
        </w:sdtPr>
        <w:sdtContent>
          <w:r>
            <w:rPr>
              <w:rFonts w:eastAsia="Times New Roman" w:cs="Times New Roman"/>
              <w:b/>
              <w:szCs w:val="24"/>
              <w:u w:val="single"/>
            </w:rPr>
            <w:t>RULEMAKING AUTHORITY</w:t>
          </w:r>
        </w:sdtContent>
      </w:sdt>
    </w:p>
    <w:p w:rsidR="00892D29" w:rsidRPr="006529C4" w:rsidRDefault="00892D29" w:rsidP="00774EC7">
      <w:pPr>
        <w:spacing w:after="0" w:line="240" w:lineRule="auto"/>
        <w:jc w:val="both"/>
        <w:rPr>
          <w:rFonts w:cs="Times New Roman"/>
          <w:szCs w:val="24"/>
        </w:rPr>
      </w:pPr>
    </w:p>
    <w:p w:rsidR="00892D29" w:rsidRPr="006529C4" w:rsidRDefault="00892D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2D29" w:rsidRPr="006529C4" w:rsidRDefault="00892D29" w:rsidP="00774EC7">
      <w:pPr>
        <w:spacing w:after="0" w:line="240" w:lineRule="auto"/>
        <w:jc w:val="both"/>
        <w:rPr>
          <w:rFonts w:cs="Times New Roman"/>
          <w:szCs w:val="24"/>
        </w:rPr>
      </w:pPr>
    </w:p>
    <w:p w:rsidR="00892D29" w:rsidRPr="005C2A78" w:rsidRDefault="00892D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610065DEDF4963A632DF4A72EBD8E1"/>
          </w:placeholder>
        </w:sdtPr>
        <w:sdtContent>
          <w:r>
            <w:rPr>
              <w:rFonts w:eastAsia="Times New Roman" w:cs="Times New Roman"/>
              <w:b/>
              <w:szCs w:val="24"/>
              <w:u w:val="single"/>
            </w:rPr>
            <w:t>SECTION BY SECTION ANALYSIS</w:t>
          </w:r>
        </w:sdtContent>
      </w:sdt>
    </w:p>
    <w:p w:rsidR="00892D29" w:rsidRPr="005C2A78" w:rsidRDefault="00892D29" w:rsidP="000F1DF9">
      <w:pPr>
        <w:spacing w:after="0" w:line="240" w:lineRule="auto"/>
        <w:jc w:val="both"/>
        <w:rPr>
          <w:rFonts w:eastAsia="Times New Roman" w:cs="Times New Roman"/>
          <w:szCs w:val="24"/>
        </w:rPr>
      </w:pPr>
    </w:p>
    <w:p w:rsidR="00892D29" w:rsidRPr="009A4F13"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1. </w:t>
      </w:r>
      <w:r>
        <w:rPr>
          <w:rFonts w:eastAsia="Times New Roman" w:cs="Times New Roman"/>
          <w:szCs w:val="24"/>
        </w:rPr>
        <w:t xml:space="preserve">Authorizes this </w:t>
      </w:r>
      <w:r w:rsidRPr="009A4F13">
        <w:rPr>
          <w:rFonts w:eastAsia="Times New Roman" w:cs="Times New Roman"/>
          <w:szCs w:val="24"/>
        </w:rPr>
        <w:t xml:space="preserve">Act </w:t>
      </w:r>
      <w:r>
        <w:rPr>
          <w:rFonts w:eastAsia="Times New Roman" w:cs="Times New Roman"/>
          <w:szCs w:val="24"/>
        </w:rPr>
        <w:t>to</w:t>
      </w:r>
      <w:r w:rsidRPr="009A4F13">
        <w:rPr>
          <w:rFonts w:eastAsia="Times New Roman" w:cs="Times New Roman"/>
          <w:szCs w:val="24"/>
        </w:rPr>
        <w:t xml:space="preserve"> be cited as the State Economic Reimbursement for Veterans Exemption (SERVE) Act.</w:t>
      </w:r>
    </w:p>
    <w:p w:rsidR="00892D29" w:rsidRDefault="00892D29" w:rsidP="00132054">
      <w:pPr>
        <w:spacing w:after="0" w:line="240" w:lineRule="auto"/>
        <w:jc w:val="both"/>
        <w:rPr>
          <w:rFonts w:eastAsia="Times New Roman" w:cs="Times New Roman"/>
          <w:szCs w:val="24"/>
        </w:rPr>
      </w:pPr>
    </w:p>
    <w:p w:rsidR="00892D29"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2. </w:t>
      </w:r>
      <w:r>
        <w:rPr>
          <w:rFonts w:eastAsia="Times New Roman" w:cs="Times New Roman"/>
          <w:szCs w:val="24"/>
        </w:rPr>
        <w:t xml:space="preserve">Amends </w:t>
      </w:r>
      <w:r w:rsidRPr="009A4F13">
        <w:rPr>
          <w:rFonts w:eastAsia="Times New Roman" w:cs="Times New Roman"/>
          <w:szCs w:val="24"/>
        </w:rPr>
        <w:t xml:space="preserve">Sections 140.011(a)(1) and (2), Local Government Code, </w:t>
      </w:r>
      <w:r>
        <w:rPr>
          <w:rFonts w:eastAsia="Times New Roman" w:cs="Times New Roman"/>
          <w:szCs w:val="24"/>
        </w:rPr>
        <w:t>to define "ad valorem tax," rather than "general fund revenue," and to redefine "l</w:t>
      </w:r>
      <w:r w:rsidRPr="009A4F13">
        <w:rPr>
          <w:rFonts w:eastAsia="Times New Roman" w:cs="Times New Roman"/>
          <w:szCs w:val="24"/>
        </w:rPr>
        <w:t>ocal government</w:t>
      </w:r>
      <w:r>
        <w:rPr>
          <w:rFonts w:eastAsia="Times New Roman" w:cs="Times New Roman"/>
          <w:szCs w:val="24"/>
        </w:rPr>
        <w:t>.</w:t>
      </w:r>
      <w:r w:rsidRPr="009A4F13">
        <w:rPr>
          <w:rFonts w:eastAsia="Times New Roman" w:cs="Times New Roman"/>
          <w:szCs w:val="24"/>
        </w:rPr>
        <w:t xml:space="preserve">" </w:t>
      </w:r>
    </w:p>
    <w:p w:rsidR="00892D29" w:rsidRDefault="00892D29" w:rsidP="00132054">
      <w:pPr>
        <w:spacing w:after="0" w:line="240" w:lineRule="auto"/>
        <w:jc w:val="both"/>
        <w:rPr>
          <w:rFonts w:eastAsia="Times New Roman" w:cs="Times New Roman"/>
          <w:szCs w:val="24"/>
        </w:rPr>
      </w:pPr>
    </w:p>
    <w:p w:rsidR="00892D29" w:rsidRPr="009A4F13"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3. </w:t>
      </w:r>
      <w:r>
        <w:rPr>
          <w:rFonts w:eastAsia="Times New Roman" w:cs="Times New Roman"/>
          <w:szCs w:val="24"/>
        </w:rPr>
        <w:t xml:space="preserve">Amends </w:t>
      </w:r>
      <w:r w:rsidRPr="009A4F13">
        <w:rPr>
          <w:rFonts w:eastAsia="Times New Roman" w:cs="Times New Roman"/>
          <w:szCs w:val="24"/>
        </w:rPr>
        <w:t>Section 140.011, Local Government Code, by amending Subsections (b), (d), (h), and (i) and adding Subsections (j) and (k)</w:t>
      </w:r>
      <w:r>
        <w:rPr>
          <w:rFonts w:eastAsia="Times New Roman" w:cs="Times New Roman"/>
          <w:szCs w:val="24"/>
        </w:rPr>
        <w:t xml:space="preserve">, </w:t>
      </w:r>
      <w:r w:rsidRPr="009A4F13">
        <w:rPr>
          <w:rFonts w:eastAsia="Times New Roman" w:cs="Times New Roman"/>
          <w:szCs w:val="24"/>
        </w:rPr>
        <w:t>as follows:</w:t>
      </w:r>
    </w:p>
    <w:p w:rsidR="00892D29" w:rsidRDefault="00892D29" w:rsidP="00132054">
      <w:pPr>
        <w:spacing w:after="0" w:line="240" w:lineRule="auto"/>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(b)  </w:t>
      </w:r>
      <w:r>
        <w:rPr>
          <w:rFonts w:eastAsia="Times New Roman" w:cs="Times New Roman"/>
          <w:szCs w:val="24"/>
        </w:rPr>
        <w:t>Provides that a</w:t>
      </w:r>
      <w:r w:rsidRPr="009A4F13">
        <w:rPr>
          <w:rFonts w:eastAsia="Times New Roman" w:cs="Times New Roman"/>
          <w:szCs w:val="24"/>
        </w:rPr>
        <w:t xml:space="preserve"> local government is a qualified local government for a fiscal year if </w:t>
      </w:r>
      <w:r>
        <w:rPr>
          <w:rFonts w:eastAsia="Times New Roman" w:cs="Times New Roman"/>
          <w:szCs w:val="24"/>
        </w:rPr>
        <w:t>a certain amount of lost ad valorem tax revenue for that fiscal year</w:t>
      </w:r>
      <w:r w:rsidRPr="009A4F13">
        <w:rPr>
          <w:rFonts w:eastAsia="Times New Roman" w:cs="Times New Roman"/>
          <w:szCs w:val="24"/>
        </w:rPr>
        <w:t xml:space="preserve"> is greater than one percen</w:t>
      </w:r>
      <w:r>
        <w:rPr>
          <w:rFonts w:eastAsia="Times New Roman" w:cs="Times New Roman"/>
          <w:szCs w:val="24"/>
        </w:rPr>
        <w:t>t</w:t>
      </w:r>
      <w:r w:rsidRPr="009A4F13">
        <w:rPr>
          <w:rFonts w:eastAsia="Times New Roman" w:cs="Times New Roman"/>
          <w:szCs w:val="24"/>
        </w:rPr>
        <w:t xml:space="preserve"> of the local government's ad valorem tax revenue</w:t>
      </w:r>
      <w:r>
        <w:rPr>
          <w:rFonts w:eastAsia="Times New Roman" w:cs="Times New Roman"/>
          <w:szCs w:val="24"/>
        </w:rPr>
        <w:t>, rather than equal to or greater than two percent of the local government's general fund revenue,</w:t>
      </w:r>
      <w:r w:rsidRPr="009A4F13">
        <w:rPr>
          <w:rFonts w:eastAsia="Times New Roman" w:cs="Times New Roman"/>
          <w:szCs w:val="24"/>
        </w:rPr>
        <w:t xml:space="preserve"> for that fiscal year.</w:t>
      </w:r>
    </w:p>
    <w:p w:rsidR="00892D29" w:rsidRPr="009A4F13" w:rsidRDefault="00892D29" w:rsidP="00132054">
      <w:pPr>
        <w:spacing w:after="0" w:line="240" w:lineRule="auto"/>
        <w:ind w:left="720"/>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(d) </w:t>
      </w:r>
      <w:r>
        <w:rPr>
          <w:rFonts w:eastAsia="Times New Roman" w:cs="Times New Roman"/>
          <w:szCs w:val="24"/>
        </w:rPr>
        <w:t>Provides that a</w:t>
      </w:r>
      <w:r w:rsidRPr="009A4F13">
        <w:rPr>
          <w:rFonts w:eastAsia="Times New Roman" w:cs="Times New Roman"/>
          <w:szCs w:val="24"/>
        </w:rPr>
        <w:t xml:space="preserve"> disabled veteran assistance payment made to a qualified local government for a fiscal year</w:t>
      </w:r>
      <w:r>
        <w:rPr>
          <w:rFonts w:eastAsia="Times New Roman" w:cs="Times New Roman"/>
          <w:szCs w:val="24"/>
        </w:rPr>
        <w:t>, su</w:t>
      </w:r>
      <w:r w:rsidRPr="009A4F13">
        <w:rPr>
          <w:rFonts w:eastAsia="Times New Roman" w:cs="Times New Roman"/>
          <w:szCs w:val="24"/>
        </w:rPr>
        <w:t xml:space="preserve">bject to Subsection (i), </w:t>
      </w:r>
      <w:r>
        <w:rPr>
          <w:rFonts w:eastAsia="Times New Roman" w:cs="Times New Roman"/>
          <w:szCs w:val="24"/>
        </w:rPr>
        <w:t xml:space="preserve">is </w:t>
      </w:r>
      <w:r w:rsidRPr="009A4F13">
        <w:rPr>
          <w:rFonts w:eastAsia="Times New Roman" w:cs="Times New Roman"/>
          <w:szCs w:val="24"/>
        </w:rPr>
        <w:t xml:space="preserve">calculated </w:t>
      </w:r>
      <w:r>
        <w:rPr>
          <w:rFonts w:eastAsia="Times New Roman" w:cs="Times New Roman"/>
          <w:szCs w:val="24"/>
        </w:rPr>
        <w:t>in a certain manner</w:t>
      </w:r>
      <w:r w:rsidRPr="009A4F13">
        <w:rPr>
          <w:rFonts w:eastAsia="Times New Roman" w:cs="Times New Roman"/>
          <w:szCs w:val="24"/>
        </w:rPr>
        <w:t>.</w:t>
      </w:r>
      <w:r>
        <w:rPr>
          <w:rFonts w:eastAsia="Times New Roman" w:cs="Times New Roman"/>
          <w:szCs w:val="24"/>
        </w:rPr>
        <w:t xml:space="preserve"> Makes conforming and nonsubstantive changes.</w:t>
      </w:r>
    </w:p>
    <w:p w:rsidR="00892D29" w:rsidRPr="009A4F13" w:rsidRDefault="00892D29" w:rsidP="00132054">
      <w:pPr>
        <w:spacing w:after="0" w:line="240" w:lineRule="auto"/>
        <w:ind w:left="720"/>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(h) </w:t>
      </w:r>
      <w:r>
        <w:rPr>
          <w:rFonts w:eastAsia="Times New Roman" w:cs="Times New Roman"/>
          <w:szCs w:val="24"/>
        </w:rPr>
        <w:t>Provides that t</w:t>
      </w:r>
      <w:r w:rsidRPr="009A4F13">
        <w:rPr>
          <w:rFonts w:eastAsia="Times New Roman" w:cs="Times New Roman"/>
          <w:szCs w:val="24"/>
        </w:rPr>
        <w:t>he disabled veteran local government assistance trust fund</w:t>
      </w:r>
      <w:r>
        <w:rPr>
          <w:rFonts w:eastAsia="Times New Roman" w:cs="Times New Roman"/>
          <w:szCs w:val="24"/>
        </w:rPr>
        <w:t xml:space="preserve"> (fund)</w:t>
      </w:r>
      <w:r w:rsidRPr="009A4F13">
        <w:rPr>
          <w:rFonts w:eastAsia="Times New Roman" w:cs="Times New Roman"/>
          <w:szCs w:val="24"/>
        </w:rPr>
        <w:t xml:space="preserve"> is established as a trust fund outside the state treasury.</w:t>
      </w:r>
      <w:r>
        <w:rPr>
          <w:rFonts w:eastAsia="Times New Roman" w:cs="Times New Roman"/>
          <w:szCs w:val="24"/>
        </w:rPr>
        <w:t xml:space="preserve"> Provides that t</w:t>
      </w:r>
      <w:r w:rsidRPr="009A4F13">
        <w:rPr>
          <w:rFonts w:eastAsia="Times New Roman" w:cs="Times New Roman"/>
          <w:szCs w:val="24"/>
        </w:rPr>
        <w:t>he fund consists of money deposited to the credit of the fund under Section 151.801</w:t>
      </w:r>
      <w:r>
        <w:rPr>
          <w:rFonts w:eastAsia="Times New Roman" w:cs="Times New Roman"/>
          <w:szCs w:val="24"/>
        </w:rPr>
        <w:t xml:space="preserve"> (Disposition of Proceeds)</w:t>
      </w:r>
      <w:r w:rsidRPr="009A4F13">
        <w:rPr>
          <w:rFonts w:eastAsia="Times New Roman" w:cs="Times New Roman"/>
          <w:szCs w:val="24"/>
        </w:rPr>
        <w:t xml:space="preserve">, Tax Code, and other money deposited to the credit of the fund at the direction of the legislature. </w:t>
      </w:r>
      <w:r>
        <w:rPr>
          <w:rFonts w:eastAsia="Times New Roman" w:cs="Times New Roman"/>
          <w:szCs w:val="24"/>
        </w:rPr>
        <w:t>Requires the</w:t>
      </w:r>
      <w:r w:rsidRPr="009A4F13">
        <w:rPr>
          <w:rFonts w:eastAsia="Times New Roman" w:cs="Times New Roman"/>
          <w:szCs w:val="24"/>
        </w:rPr>
        <w:t xml:space="preserve"> </w:t>
      </w:r>
      <w:r>
        <w:rPr>
          <w:rFonts w:eastAsia="Times New Roman" w:cs="Times New Roman"/>
          <w:szCs w:val="24"/>
        </w:rPr>
        <w:t>C</w:t>
      </w:r>
      <w:r w:rsidRPr="009A4F13">
        <w:rPr>
          <w:rFonts w:eastAsia="Times New Roman" w:cs="Times New Roman"/>
          <w:szCs w:val="24"/>
        </w:rPr>
        <w:t xml:space="preserve">omptroller </w:t>
      </w:r>
      <w:r>
        <w:rPr>
          <w:rFonts w:eastAsia="Times New Roman" w:cs="Times New Roman"/>
          <w:szCs w:val="24"/>
        </w:rPr>
        <w:t>of Public Accounts of the State of Texas (comptroller) to</w:t>
      </w:r>
      <w:r w:rsidRPr="009A4F13">
        <w:rPr>
          <w:rFonts w:eastAsia="Times New Roman" w:cs="Times New Roman"/>
          <w:szCs w:val="24"/>
        </w:rPr>
        <w:t xml:space="preserve"> administer the fund as trustee on behalf of qualified local governments. </w:t>
      </w:r>
      <w:r>
        <w:rPr>
          <w:rFonts w:eastAsia="Times New Roman" w:cs="Times New Roman"/>
          <w:szCs w:val="24"/>
        </w:rPr>
        <w:t>Requires t</w:t>
      </w:r>
      <w:r w:rsidRPr="009A4F13">
        <w:rPr>
          <w:rFonts w:eastAsia="Times New Roman" w:cs="Times New Roman"/>
          <w:szCs w:val="24"/>
        </w:rPr>
        <w:t xml:space="preserve">he comptroller </w:t>
      </w:r>
      <w:r>
        <w:rPr>
          <w:rFonts w:eastAsia="Times New Roman" w:cs="Times New Roman"/>
          <w:szCs w:val="24"/>
        </w:rPr>
        <w:t>to</w:t>
      </w:r>
      <w:r w:rsidRPr="009A4F13">
        <w:rPr>
          <w:rFonts w:eastAsia="Times New Roman" w:cs="Times New Roman"/>
          <w:szCs w:val="24"/>
        </w:rPr>
        <w:t xml:space="preserve"> allocate the money deposited to the credit of the </w:t>
      </w:r>
      <w:r>
        <w:rPr>
          <w:rFonts w:eastAsia="Times New Roman" w:cs="Times New Roman"/>
          <w:szCs w:val="24"/>
        </w:rPr>
        <w:t xml:space="preserve">fund </w:t>
      </w:r>
      <w:r w:rsidRPr="009A4F13">
        <w:rPr>
          <w:rFonts w:eastAsia="Times New Roman" w:cs="Times New Roman"/>
          <w:szCs w:val="24"/>
        </w:rPr>
        <w:t xml:space="preserve">for the purpose of making payments to which qualified local governments are entitled under </w:t>
      </w:r>
      <w:r>
        <w:rPr>
          <w:rFonts w:eastAsia="Times New Roman" w:cs="Times New Roman"/>
          <w:szCs w:val="24"/>
        </w:rPr>
        <w:t>S</w:t>
      </w:r>
      <w:r w:rsidRPr="009A4F13">
        <w:rPr>
          <w:rFonts w:eastAsia="Times New Roman" w:cs="Times New Roman"/>
          <w:szCs w:val="24"/>
        </w:rPr>
        <w:t>ection</w:t>
      </w:r>
      <w:r>
        <w:rPr>
          <w:rFonts w:eastAsia="Times New Roman" w:cs="Times New Roman"/>
          <w:szCs w:val="24"/>
        </w:rPr>
        <w:t xml:space="preserve"> 140.011 (Local Governments Disproportionately Affected by Property Tax Relief for Disabled Veterans), rather than to t</w:t>
      </w:r>
      <w:r w:rsidRPr="009A4F13">
        <w:rPr>
          <w:rFonts w:eastAsia="Times New Roman" w:cs="Times New Roman"/>
          <w:szCs w:val="24"/>
        </w:rPr>
        <w:t>ransfer funds to a newly created account in the state treasury</w:t>
      </w:r>
      <w:r>
        <w:rPr>
          <w:rFonts w:eastAsia="Times New Roman" w:cs="Times New Roman"/>
          <w:szCs w:val="24"/>
        </w:rPr>
        <w:t xml:space="preserve"> </w:t>
      </w:r>
      <w:r w:rsidRPr="009A4F13">
        <w:rPr>
          <w:rFonts w:eastAsia="Times New Roman" w:cs="Times New Roman"/>
          <w:szCs w:val="24"/>
        </w:rPr>
        <w:t xml:space="preserve">for the purpose of reimbursement of local governments under this section. </w:t>
      </w:r>
      <w:r>
        <w:rPr>
          <w:rFonts w:eastAsia="Times New Roman" w:cs="Times New Roman"/>
          <w:szCs w:val="24"/>
        </w:rPr>
        <w:t xml:space="preserve">Authorizes the </w:t>
      </w:r>
      <w:r w:rsidRPr="009A4F13">
        <w:rPr>
          <w:rFonts w:eastAsia="Times New Roman" w:cs="Times New Roman"/>
          <w:szCs w:val="24"/>
        </w:rPr>
        <w:t xml:space="preserve">comptroller </w:t>
      </w:r>
      <w:r>
        <w:rPr>
          <w:rFonts w:eastAsia="Times New Roman" w:cs="Times New Roman"/>
          <w:szCs w:val="24"/>
        </w:rPr>
        <w:t>to</w:t>
      </w:r>
      <w:r w:rsidRPr="009A4F13">
        <w:rPr>
          <w:rFonts w:eastAsia="Times New Roman" w:cs="Times New Roman"/>
          <w:szCs w:val="24"/>
        </w:rPr>
        <w:t xml:space="preserve"> make a payment from the fund to a qualified local government without the necessity of an appropriation.</w:t>
      </w:r>
    </w:p>
    <w:p w:rsidR="00892D29" w:rsidRPr="009A4F13" w:rsidRDefault="00892D29" w:rsidP="00132054">
      <w:pPr>
        <w:spacing w:after="0" w:line="240" w:lineRule="auto"/>
        <w:ind w:left="720"/>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(i) </w:t>
      </w:r>
      <w:r>
        <w:rPr>
          <w:rFonts w:eastAsia="Times New Roman" w:cs="Times New Roman"/>
          <w:szCs w:val="24"/>
        </w:rPr>
        <w:t>Requires the comptroller, i</w:t>
      </w:r>
      <w:r w:rsidRPr="009A4F13">
        <w:rPr>
          <w:rFonts w:eastAsia="Times New Roman" w:cs="Times New Roman"/>
          <w:szCs w:val="24"/>
        </w:rPr>
        <w:t xml:space="preserve">f the comptroller determines that the balance of the fund in a state fiscal year is not sufficient to pay the full amount of each disabled veteran assistance payment to qualified local governments in that year, </w:t>
      </w:r>
      <w:r>
        <w:rPr>
          <w:rFonts w:eastAsia="Times New Roman" w:cs="Times New Roman"/>
          <w:szCs w:val="24"/>
        </w:rPr>
        <w:t>to</w:t>
      </w:r>
      <w:r w:rsidRPr="009A4F13">
        <w:rPr>
          <w:rFonts w:eastAsia="Times New Roman" w:cs="Times New Roman"/>
          <w:szCs w:val="24"/>
        </w:rPr>
        <w:t xml:space="preserve"> proportionately reduce the amount of each payment made to the qualified local governments that year as necessary to prevent the fund from becoming insolvent.</w:t>
      </w:r>
    </w:p>
    <w:p w:rsidR="00892D29" w:rsidRPr="009A4F13" w:rsidRDefault="00892D29" w:rsidP="00132054">
      <w:pPr>
        <w:spacing w:after="0" w:line="240" w:lineRule="auto"/>
        <w:ind w:left="720"/>
        <w:jc w:val="both"/>
        <w:rPr>
          <w:rFonts w:eastAsia="Times New Roman" w:cs="Times New Roman"/>
          <w:szCs w:val="24"/>
        </w:rPr>
      </w:pPr>
    </w:p>
    <w:p w:rsidR="00892D29" w:rsidRPr="009A4F13"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(j) </w:t>
      </w:r>
      <w:r>
        <w:rPr>
          <w:rFonts w:eastAsia="Times New Roman" w:cs="Times New Roman"/>
          <w:szCs w:val="24"/>
        </w:rPr>
        <w:t>Requires the comptroller, i</w:t>
      </w:r>
      <w:r w:rsidRPr="009A4F13">
        <w:rPr>
          <w:rFonts w:eastAsia="Times New Roman" w:cs="Times New Roman"/>
          <w:szCs w:val="24"/>
        </w:rPr>
        <w:t>f in a state fiscal year the amount of money in the fund exceeds the amount necessary to pay the full amount of each disabled veteran assistance payment to qualified local governments in that year</w:t>
      </w:r>
      <w:r>
        <w:rPr>
          <w:rFonts w:eastAsia="Times New Roman" w:cs="Times New Roman"/>
          <w:szCs w:val="24"/>
        </w:rPr>
        <w:t>, to</w:t>
      </w:r>
      <w:r w:rsidRPr="009A4F13">
        <w:rPr>
          <w:rFonts w:eastAsia="Times New Roman" w:cs="Times New Roman"/>
          <w:szCs w:val="24"/>
        </w:rPr>
        <w:t xml:space="preserve"> transfer the excess amount to the general revenue fund not later than the last day of that year.</w:t>
      </w:r>
    </w:p>
    <w:p w:rsidR="00892D29" w:rsidRDefault="00892D29" w:rsidP="00132054">
      <w:pPr>
        <w:spacing w:after="0" w:line="240" w:lineRule="auto"/>
        <w:ind w:left="720"/>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(k) </w:t>
      </w:r>
      <w:r>
        <w:rPr>
          <w:rFonts w:eastAsia="Times New Roman" w:cs="Times New Roman"/>
          <w:szCs w:val="24"/>
        </w:rPr>
        <w:t>Creates this subsection from existing text.</w:t>
      </w:r>
    </w:p>
    <w:p w:rsidR="00892D29" w:rsidRDefault="00892D29" w:rsidP="00132054">
      <w:pPr>
        <w:spacing w:after="0" w:line="240" w:lineRule="auto"/>
        <w:ind w:left="720"/>
        <w:jc w:val="both"/>
        <w:rPr>
          <w:rFonts w:eastAsia="Times New Roman" w:cs="Times New Roman"/>
          <w:szCs w:val="24"/>
        </w:rPr>
      </w:pPr>
    </w:p>
    <w:p w:rsidR="00892D29" w:rsidRPr="009A4F13"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4. </w:t>
      </w:r>
      <w:r>
        <w:rPr>
          <w:rFonts w:eastAsia="Times New Roman" w:cs="Times New Roman"/>
          <w:szCs w:val="24"/>
        </w:rPr>
        <w:t xml:space="preserve">Amends </w:t>
      </w:r>
      <w:r w:rsidRPr="009A4F13">
        <w:rPr>
          <w:rFonts w:eastAsia="Times New Roman" w:cs="Times New Roman"/>
          <w:szCs w:val="24"/>
        </w:rPr>
        <w:t>Section 151.801, Tax Code, by amending Subsection (a) and adding Subsection (g)</w:t>
      </w:r>
      <w:r>
        <w:rPr>
          <w:rFonts w:eastAsia="Times New Roman" w:cs="Times New Roman"/>
          <w:szCs w:val="24"/>
        </w:rPr>
        <w:t xml:space="preserve">, </w:t>
      </w:r>
      <w:r w:rsidRPr="009A4F13">
        <w:rPr>
          <w:rFonts w:eastAsia="Times New Roman" w:cs="Times New Roman"/>
          <w:szCs w:val="24"/>
        </w:rPr>
        <w:t>as follows:</w:t>
      </w:r>
    </w:p>
    <w:p w:rsidR="00892D29" w:rsidRDefault="00892D29" w:rsidP="00132054">
      <w:pPr>
        <w:spacing w:after="0" w:line="240" w:lineRule="auto"/>
        <w:jc w:val="both"/>
        <w:rPr>
          <w:rFonts w:eastAsia="Times New Roman" w:cs="Times New Roman"/>
          <w:szCs w:val="24"/>
        </w:rPr>
      </w:pPr>
    </w:p>
    <w:p w:rsidR="00892D29"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(a) </w:t>
      </w:r>
      <w:r>
        <w:rPr>
          <w:rFonts w:eastAsia="Times New Roman" w:cs="Times New Roman"/>
          <w:szCs w:val="24"/>
        </w:rPr>
        <w:t>Creates an exception under this section, rather than under certain subsections.</w:t>
      </w:r>
      <w:r w:rsidRPr="009A4F13">
        <w:rPr>
          <w:rFonts w:eastAsia="Times New Roman" w:cs="Times New Roman"/>
          <w:szCs w:val="24"/>
        </w:rPr>
        <w:t xml:space="preserve"> </w:t>
      </w:r>
      <w:r>
        <w:rPr>
          <w:rFonts w:eastAsia="Times New Roman" w:cs="Times New Roman"/>
          <w:szCs w:val="24"/>
        </w:rPr>
        <w:t>Makes nonsubstantive changes.</w:t>
      </w:r>
    </w:p>
    <w:p w:rsidR="00892D29" w:rsidRPr="009A4F13" w:rsidRDefault="00892D29" w:rsidP="00132054">
      <w:pPr>
        <w:spacing w:after="0" w:line="240" w:lineRule="auto"/>
        <w:ind w:left="720"/>
        <w:jc w:val="both"/>
        <w:rPr>
          <w:rFonts w:eastAsia="Times New Roman" w:cs="Times New Roman"/>
          <w:szCs w:val="24"/>
        </w:rPr>
      </w:pPr>
    </w:p>
    <w:p w:rsidR="00892D29" w:rsidRPr="009A4F13" w:rsidRDefault="00892D29" w:rsidP="00132054">
      <w:pPr>
        <w:spacing w:after="0" w:line="240" w:lineRule="auto"/>
        <w:ind w:left="720"/>
        <w:jc w:val="both"/>
        <w:rPr>
          <w:rFonts w:eastAsia="Times New Roman" w:cs="Times New Roman"/>
          <w:szCs w:val="24"/>
        </w:rPr>
      </w:pPr>
      <w:r w:rsidRPr="009A4F13">
        <w:rPr>
          <w:rFonts w:eastAsia="Times New Roman" w:cs="Times New Roman"/>
          <w:szCs w:val="24"/>
        </w:rPr>
        <w:t xml:space="preserve">(g) </w:t>
      </w:r>
      <w:r>
        <w:rPr>
          <w:rFonts w:eastAsia="Times New Roman" w:cs="Times New Roman"/>
          <w:szCs w:val="24"/>
        </w:rPr>
        <w:t>Requires the comptroller, e</w:t>
      </w:r>
      <w:r w:rsidRPr="009A4F13">
        <w:rPr>
          <w:rFonts w:eastAsia="Times New Roman" w:cs="Times New Roman"/>
          <w:szCs w:val="24"/>
        </w:rPr>
        <w:t>ach state fiscal year</w:t>
      </w:r>
      <w:r>
        <w:rPr>
          <w:rFonts w:eastAsia="Times New Roman" w:cs="Times New Roman"/>
          <w:szCs w:val="24"/>
        </w:rPr>
        <w:t>, to</w:t>
      </w:r>
      <w:r w:rsidRPr="009A4F13">
        <w:rPr>
          <w:rFonts w:eastAsia="Times New Roman" w:cs="Times New Roman"/>
          <w:szCs w:val="24"/>
        </w:rPr>
        <w:t xml:space="preserve"> determine in the manner prescribed by this subsection an amount of the proceeds from the collection of the taxes imposed by </w:t>
      </w:r>
      <w:r>
        <w:rPr>
          <w:rFonts w:eastAsia="Times New Roman" w:cs="Times New Roman"/>
          <w:szCs w:val="24"/>
        </w:rPr>
        <w:t>C</w:t>
      </w:r>
      <w:r w:rsidRPr="009A4F13">
        <w:rPr>
          <w:rFonts w:eastAsia="Times New Roman" w:cs="Times New Roman"/>
          <w:szCs w:val="24"/>
        </w:rPr>
        <w:t xml:space="preserve">hapter </w:t>
      </w:r>
      <w:r>
        <w:rPr>
          <w:rFonts w:eastAsia="Times New Roman" w:cs="Times New Roman"/>
          <w:szCs w:val="24"/>
        </w:rPr>
        <w:t xml:space="preserve">151 (Limited Sales, Excise, and Use Tax) </w:t>
      </w:r>
      <w:r w:rsidRPr="009A4F13">
        <w:rPr>
          <w:rFonts w:eastAsia="Times New Roman" w:cs="Times New Roman"/>
          <w:szCs w:val="24"/>
        </w:rPr>
        <w:t xml:space="preserve">and deposit that amount to the credit of the fund established under Section 140.011, Local Government Code. </w:t>
      </w:r>
      <w:r>
        <w:rPr>
          <w:rFonts w:eastAsia="Times New Roman" w:cs="Times New Roman"/>
          <w:szCs w:val="24"/>
        </w:rPr>
        <w:t xml:space="preserve">Provides that </w:t>
      </w:r>
      <w:r w:rsidRPr="009A4F13">
        <w:rPr>
          <w:rFonts w:eastAsia="Times New Roman" w:cs="Times New Roman"/>
          <w:szCs w:val="24"/>
        </w:rPr>
        <w:t>the amount to be deposited to the credit of the fund</w:t>
      </w:r>
      <w:r>
        <w:rPr>
          <w:rFonts w:eastAsia="Times New Roman" w:cs="Times New Roman"/>
          <w:szCs w:val="24"/>
        </w:rPr>
        <w:t>, f</w:t>
      </w:r>
      <w:r w:rsidRPr="009A4F13">
        <w:rPr>
          <w:rFonts w:eastAsia="Times New Roman" w:cs="Times New Roman"/>
          <w:szCs w:val="24"/>
        </w:rPr>
        <w:t xml:space="preserve">or the state fiscal years beginning September 1, 2023, and September 1, 2024, is $200 million. </w:t>
      </w:r>
      <w:r>
        <w:rPr>
          <w:rFonts w:eastAsia="Times New Roman" w:cs="Times New Roman"/>
          <w:szCs w:val="24"/>
        </w:rPr>
        <w:t xml:space="preserve">Provides that the </w:t>
      </w:r>
      <w:r w:rsidRPr="009A4F13">
        <w:rPr>
          <w:rFonts w:eastAsia="Times New Roman" w:cs="Times New Roman"/>
          <w:szCs w:val="24"/>
        </w:rPr>
        <w:t>amount to be deposited to the credit of the fund</w:t>
      </w:r>
      <w:r>
        <w:rPr>
          <w:rFonts w:eastAsia="Times New Roman" w:cs="Times New Roman"/>
          <w:szCs w:val="24"/>
        </w:rPr>
        <w:t>, i</w:t>
      </w:r>
      <w:r w:rsidRPr="009A4F13">
        <w:rPr>
          <w:rFonts w:eastAsia="Times New Roman" w:cs="Times New Roman"/>
          <w:szCs w:val="24"/>
        </w:rPr>
        <w:t xml:space="preserve">n the state fiscal year beginning September 1, 2025, and each subsequent state fiscal year, is an amount equal to the amount deposited to the credit of the fund in the preceding state fiscal year, adjusted by the annual rate of change in disabled veteran assistance payments made under Section 140.011, Local Government Code. </w:t>
      </w:r>
      <w:r>
        <w:rPr>
          <w:rFonts w:eastAsia="Times New Roman" w:cs="Times New Roman"/>
          <w:szCs w:val="24"/>
        </w:rPr>
        <w:t xml:space="preserve">Provides that </w:t>
      </w:r>
      <w:r w:rsidRPr="009A4F13">
        <w:rPr>
          <w:rFonts w:eastAsia="Times New Roman" w:cs="Times New Roman"/>
          <w:szCs w:val="24"/>
        </w:rPr>
        <w:t>the annual rate of change in disabled veteran assistance payments</w:t>
      </w:r>
      <w:r>
        <w:rPr>
          <w:rFonts w:eastAsia="Times New Roman" w:cs="Times New Roman"/>
          <w:szCs w:val="24"/>
        </w:rPr>
        <w:t>, f</w:t>
      </w:r>
      <w:r w:rsidRPr="009A4F13">
        <w:rPr>
          <w:rFonts w:eastAsia="Times New Roman" w:cs="Times New Roman"/>
          <w:szCs w:val="24"/>
        </w:rPr>
        <w:t xml:space="preserve">or purposes of this subsection, is equal to the percentage increase, if any, in the amount of disabled veteran assistance payments made under Section 140.011, Local Government Code, in the preceding state fiscal year as compared to the amount of those payments made in the state fiscal year preceding that state fiscal year. </w:t>
      </w:r>
      <w:r>
        <w:rPr>
          <w:rFonts w:eastAsia="Times New Roman" w:cs="Times New Roman"/>
          <w:szCs w:val="24"/>
        </w:rPr>
        <w:t>Prohibits the comptroller, w</w:t>
      </w:r>
      <w:r w:rsidRPr="009A4F13">
        <w:rPr>
          <w:rFonts w:eastAsia="Times New Roman" w:cs="Times New Roman"/>
          <w:szCs w:val="24"/>
        </w:rPr>
        <w:t xml:space="preserve">hen computing the annual rate of change in disabled veteran assistance payments for purposes of this subsection, </w:t>
      </w:r>
      <w:r>
        <w:rPr>
          <w:rFonts w:eastAsia="Times New Roman" w:cs="Times New Roman"/>
          <w:szCs w:val="24"/>
        </w:rPr>
        <w:t>from considering</w:t>
      </w:r>
      <w:r w:rsidRPr="009A4F13">
        <w:rPr>
          <w:rFonts w:eastAsia="Times New Roman" w:cs="Times New Roman"/>
          <w:szCs w:val="24"/>
        </w:rPr>
        <w:t xml:space="preserve"> the amount by which a disabled veteran assistance payment was reduced under Section 140.011(i), Local Government Code.</w:t>
      </w:r>
    </w:p>
    <w:p w:rsidR="00892D29" w:rsidRDefault="00892D29" w:rsidP="00132054">
      <w:pPr>
        <w:spacing w:after="0" w:line="240" w:lineRule="auto"/>
        <w:jc w:val="both"/>
        <w:rPr>
          <w:rFonts w:eastAsia="Times New Roman" w:cs="Times New Roman"/>
          <w:szCs w:val="24"/>
        </w:rPr>
      </w:pPr>
    </w:p>
    <w:p w:rsidR="00892D29" w:rsidRPr="009A4F13"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5. </w:t>
      </w:r>
      <w:r>
        <w:rPr>
          <w:rFonts w:eastAsia="Times New Roman" w:cs="Times New Roman"/>
          <w:szCs w:val="24"/>
        </w:rPr>
        <w:t xml:space="preserve">Provides that </w:t>
      </w:r>
      <w:r w:rsidRPr="009A4F13">
        <w:rPr>
          <w:rFonts w:eastAsia="Times New Roman" w:cs="Times New Roman"/>
          <w:szCs w:val="24"/>
        </w:rPr>
        <w:t>Section 140.011, Local Government Code, as amended by this Act, applies to the eligibility of a local government to apply for, and the calculation of, a disabled veteran assistance payment beginning with the fiscal year of the local government that ends in the 2023 tax year.</w:t>
      </w:r>
    </w:p>
    <w:p w:rsidR="00892D29" w:rsidRDefault="00892D29" w:rsidP="00132054">
      <w:pPr>
        <w:spacing w:after="0" w:line="240" w:lineRule="auto"/>
        <w:jc w:val="both"/>
        <w:rPr>
          <w:rFonts w:eastAsia="Times New Roman" w:cs="Times New Roman"/>
          <w:szCs w:val="24"/>
        </w:rPr>
      </w:pPr>
    </w:p>
    <w:p w:rsidR="00892D29" w:rsidRPr="00C8671F" w:rsidRDefault="00892D29" w:rsidP="00132054">
      <w:pPr>
        <w:spacing w:after="0" w:line="240" w:lineRule="auto"/>
        <w:jc w:val="both"/>
        <w:rPr>
          <w:rFonts w:eastAsia="Times New Roman" w:cs="Times New Roman"/>
          <w:szCs w:val="24"/>
        </w:rPr>
      </w:pPr>
      <w:r w:rsidRPr="009A4F13">
        <w:rPr>
          <w:rFonts w:eastAsia="Times New Roman" w:cs="Times New Roman"/>
          <w:szCs w:val="24"/>
        </w:rPr>
        <w:t xml:space="preserve">SECTION 6. </w:t>
      </w:r>
      <w:r>
        <w:rPr>
          <w:rFonts w:eastAsia="Times New Roman" w:cs="Times New Roman"/>
          <w:szCs w:val="24"/>
        </w:rPr>
        <w:t xml:space="preserve">Effective date: </w:t>
      </w:r>
      <w:r w:rsidRPr="009A4F13">
        <w:rPr>
          <w:rFonts w:eastAsia="Times New Roman" w:cs="Times New Roman"/>
          <w:szCs w:val="24"/>
        </w:rPr>
        <w:t>September 1, 2023.</w:t>
      </w:r>
    </w:p>
    <w:sectPr w:rsidR="00892D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37C" w:rsidRDefault="0086137C" w:rsidP="000F1DF9">
      <w:pPr>
        <w:spacing w:after="0" w:line="240" w:lineRule="auto"/>
      </w:pPr>
      <w:r>
        <w:separator/>
      </w:r>
    </w:p>
  </w:endnote>
  <w:endnote w:type="continuationSeparator" w:id="0">
    <w:p w:rsidR="0086137C" w:rsidRDefault="008613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13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2D2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2D29">
                <w:rPr>
                  <w:sz w:val="20"/>
                  <w:szCs w:val="20"/>
                </w:rPr>
                <w:t>H.B. 1613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2D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13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37C" w:rsidRDefault="0086137C" w:rsidP="000F1DF9">
      <w:pPr>
        <w:spacing w:after="0" w:line="240" w:lineRule="auto"/>
      </w:pPr>
      <w:r>
        <w:separator/>
      </w:r>
    </w:p>
  </w:footnote>
  <w:footnote w:type="continuationSeparator" w:id="0">
    <w:p w:rsidR="0086137C" w:rsidRDefault="008613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137C"/>
    <w:rsid w:val="00892D2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85C"/>
  <w15:docId w15:val="{6C35C48A-A85E-41B0-9D0C-A80B5C55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2D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9FA09CCEE343809C37430F06B77561"/>
        <w:category>
          <w:name w:val="General"/>
          <w:gallery w:val="placeholder"/>
        </w:category>
        <w:types>
          <w:type w:val="bbPlcHdr"/>
        </w:types>
        <w:behaviors>
          <w:behavior w:val="content"/>
        </w:behaviors>
        <w:guid w:val="{537CBE3D-321C-4EA1-A2BA-900F83E19DDD}"/>
      </w:docPartPr>
      <w:docPartBody>
        <w:p w:rsidR="00000000" w:rsidRDefault="00F010B9"/>
      </w:docPartBody>
    </w:docPart>
    <w:docPart>
      <w:docPartPr>
        <w:name w:val="3ABF3269E15147F88DFE2001E390ED75"/>
        <w:category>
          <w:name w:val="General"/>
          <w:gallery w:val="placeholder"/>
        </w:category>
        <w:types>
          <w:type w:val="bbPlcHdr"/>
        </w:types>
        <w:behaviors>
          <w:behavior w:val="content"/>
        </w:behaviors>
        <w:guid w:val="{8491E43E-C4FD-4DD6-8FE5-4EBC777D740B}"/>
      </w:docPartPr>
      <w:docPartBody>
        <w:p w:rsidR="00000000" w:rsidRDefault="00F010B9"/>
      </w:docPartBody>
    </w:docPart>
    <w:docPart>
      <w:docPartPr>
        <w:name w:val="41EB7CF3140D42B1AFB1D2940CF0DA40"/>
        <w:category>
          <w:name w:val="General"/>
          <w:gallery w:val="placeholder"/>
        </w:category>
        <w:types>
          <w:type w:val="bbPlcHdr"/>
        </w:types>
        <w:behaviors>
          <w:behavior w:val="content"/>
        </w:behaviors>
        <w:guid w:val="{DEDC11BC-5F13-462D-B227-CC0F2FAF5B19}"/>
      </w:docPartPr>
      <w:docPartBody>
        <w:p w:rsidR="00000000" w:rsidRDefault="00F010B9"/>
      </w:docPartBody>
    </w:docPart>
    <w:docPart>
      <w:docPartPr>
        <w:name w:val="E95630E3E9AF448C8B88D190F94E9ACA"/>
        <w:category>
          <w:name w:val="General"/>
          <w:gallery w:val="placeholder"/>
        </w:category>
        <w:types>
          <w:type w:val="bbPlcHdr"/>
        </w:types>
        <w:behaviors>
          <w:behavior w:val="content"/>
        </w:behaviors>
        <w:guid w:val="{F2A5A8AE-4F0B-4DBA-9004-F9BB923DE11E}"/>
      </w:docPartPr>
      <w:docPartBody>
        <w:p w:rsidR="00000000" w:rsidRDefault="00F010B9"/>
      </w:docPartBody>
    </w:docPart>
    <w:docPart>
      <w:docPartPr>
        <w:name w:val="922153DED02F47A1A02A33988781465D"/>
        <w:category>
          <w:name w:val="General"/>
          <w:gallery w:val="placeholder"/>
        </w:category>
        <w:types>
          <w:type w:val="bbPlcHdr"/>
        </w:types>
        <w:behaviors>
          <w:behavior w:val="content"/>
        </w:behaviors>
        <w:guid w:val="{A771D6A3-1134-4CED-B24A-1FB65EEF4574}"/>
      </w:docPartPr>
      <w:docPartBody>
        <w:p w:rsidR="00000000" w:rsidRDefault="00F010B9"/>
      </w:docPartBody>
    </w:docPart>
    <w:docPart>
      <w:docPartPr>
        <w:name w:val="41B528D614DC4DEB83EA13757B89A423"/>
        <w:category>
          <w:name w:val="General"/>
          <w:gallery w:val="placeholder"/>
        </w:category>
        <w:types>
          <w:type w:val="bbPlcHdr"/>
        </w:types>
        <w:behaviors>
          <w:behavior w:val="content"/>
        </w:behaviors>
        <w:guid w:val="{3E9EA708-A8B9-4064-BDCC-FE1DD014B1C1}"/>
      </w:docPartPr>
      <w:docPartBody>
        <w:p w:rsidR="00000000" w:rsidRDefault="00F010B9"/>
      </w:docPartBody>
    </w:docPart>
    <w:docPart>
      <w:docPartPr>
        <w:name w:val="9419608F3A6D41BD9EA70E79F54FA966"/>
        <w:category>
          <w:name w:val="General"/>
          <w:gallery w:val="placeholder"/>
        </w:category>
        <w:types>
          <w:type w:val="bbPlcHdr"/>
        </w:types>
        <w:behaviors>
          <w:behavior w:val="content"/>
        </w:behaviors>
        <w:guid w:val="{44ED4C90-D5CC-4FE8-8234-64AAE49D9C16}"/>
      </w:docPartPr>
      <w:docPartBody>
        <w:p w:rsidR="00000000" w:rsidRDefault="00F010B9"/>
      </w:docPartBody>
    </w:docPart>
    <w:docPart>
      <w:docPartPr>
        <w:name w:val="F0067F2C50074BF28DE79E4172006FDF"/>
        <w:category>
          <w:name w:val="General"/>
          <w:gallery w:val="placeholder"/>
        </w:category>
        <w:types>
          <w:type w:val="bbPlcHdr"/>
        </w:types>
        <w:behaviors>
          <w:behavior w:val="content"/>
        </w:behaviors>
        <w:guid w:val="{C019FDB1-4C74-4865-8DBF-1DE77D7BF935}"/>
      </w:docPartPr>
      <w:docPartBody>
        <w:p w:rsidR="00000000" w:rsidRDefault="00F010B9"/>
      </w:docPartBody>
    </w:docPart>
    <w:docPart>
      <w:docPartPr>
        <w:name w:val="5B2AF6D6587840A28DDF08ED22588B53"/>
        <w:category>
          <w:name w:val="General"/>
          <w:gallery w:val="placeholder"/>
        </w:category>
        <w:types>
          <w:type w:val="bbPlcHdr"/>
        </w:types>
        <w:behaviors>
          <w:behavior w:val="content"/>
        </w:behaviors>
        <w:guid w:val="{3D21CBD1-F7B6-4F96-A507-BBBD3016E735}"/>
      </w:docPartPr>
      <w:docPartBody>
        <w:p w:rsidR="00000000" w:rsidRDefault="00F010B9"/>
      </w:docPartBody>
    </w:docPart>
    <w:docPart>
      <w:docPartPr>
        <w:name w:val="8B0B86EE2C254336AFE023C258E74F9D"/>
        <w:category>
          <w:name w:val="General"/>
          <w:gallery w:val="placeholder"/>
        </w:category>
        <w:types>
          <w:type w:val="bbPlcHdr"/>
        </w:types>
        <w:behaviors>
          <w:behavior w:val="content"/>
        </w:behaviors>
        <w:guid w:val="{120CD4A4-0389-49B2-A31C-540F114D282D}"/>
      </w:docPartPr>
      <w:docPartBody>
        <w:p w:rsidR="00000000" w:rsidRDefault="007966A6" w:rsidP="007966A6">
          <w:pPr>
            <w:pStyle w:val="8B0B86EE2C254336AFE023C258E74F9D"/>
          </w:pPr>
          <w:r w:rsidRPr="00A30DD1">
            <w:rPr>
              <w:rStyle w:val="PlaceholderText"/>
            </w:rPr>
            <w:t>Click here to enter a date.</w:t>
          </w:r>
        </w:p>
      </w:docPartBody>
    </w:docPart>
    <w:docPart>
      <w:docPartPr>
        <w:name w:val="D009E33779B4444EA28B6E020A2BB188"/>
        <w:category>
          <w:name w:val="General"/>
          <w:gallery w:val="placeholder"/>
        </w:category>
        <w:types>
          <w:type w:val="bbPlcHdr"/>
        </w:types>
        <w:behaviors>
          <w:behavior w:val="content"/>
        </w:behaviors>
        <w:guid w:val="{5F24FF6E-F9A3-4D5B-B118-4F8858783B69}"/>
      </w:docPartPr>
      <w:docPartBody>
        <w:p w:rsidR="00000000" w:rsidRDefault="00F010B9"/>
      </w:docPartBody>
    </w:docPart>
    <w:docPart>
      <w:docPartPr>
        <w:name w:val="BC29D6FF7FCC4EB3AC35A8CFF8B4D646"/>
        <w:category>
          <w:name w:val="General"/>
          <w:gallery w:val="placeholder"/>
        </w:category>
        <w:types>
          <w:type w:val="bbPlcHdr"/>
        </w:types>
        <w:behaviors>
          <w:behavior w:val="content"/>
        </w:behaviors>
        <w:guid w:val="{FC6DADA8-898A-4664-A631-8162B6789051}"/>
      </w:docPartPr>
      <w:docPartBody>
        <w:p w:rsidR="00000000" w:rsidRDefault="00F010B9"/>
      </w:docPartBody>
    </w:docPart>
    <w:docPart>
      <w:docPartPr>
        <w:name w:val="3B40E9C7469242679750B76FF117EB73"/>
        <w:category>
          <w:name w:val="General"/>
          <w:gallery w:val="placeholder"/>
        </w:category>
        <w:types>
          <w:type w:val="bbPlcHdr"/>
        </w:types>
        <w:behaviors>
          <w:behavior w:val="content"/>
        </w:behaviors>
        <w:guid w:val="{6B8475EC-B103-4040-9568-E74CD5D7A8D5}"/>
      </w:docPartPr>
      <w:docPartBody>
        <w:p w:rsidR="00000000" w:rsidRDefault="007966A6" w:rsidP="007966A6">
          <w:pPr>
            <w:pStyle w:val="3B40E9C7469242679750B76FF117EB73"/>
          </w:pPr>
          <w:r>
            <w:rPr>
              <w:rFonts w:eastAsia="Times New Roman" w:cs="Times New Roman"/>
              <w:bCs/>
              <w:szCs w:val="24"/>
            </w:rPr>
            <w:t xml:space="preserve"> </w:t>
          </w:r>
        </w:p>
      </w:docPartBody>
    </w:docPart>
    <w:docPart>
      <w:docPartPr>
        <w:name w:val="476469DBE3124B7FA2EB40045A8CEF30"/>
        <w:category>
          <w:name w:val="General"/>
          <w:gallery w:val="placeholder"/>
        </w:category>
        <w:types>
          <w:type w:val="bbPlcHdr"/>
        </w:types>
        <w:behaviors>
          <w:behavior w:val="content"/>
        </w:behaviors>
        <w:guid w:val="{0A6FC366-677E-4558-999C-A2E2DBDFE6F9}"/>
      </w:docPartPr>
      <w:docPartBody>
        <w:p w:rsidR="00000000" w:rsidRDefault="00F010B9"/>
      </w:docPartBody>
    </w:docPart>
    <w:docPart>
      <w:docPartPr>
        <w:name w:val="DC610065DEDF4963A632DF4A72EBD8E1"/>
        <w:category>
          <w:name w:val="General"/>
          <w:gallery w:val="placeholder"/>
        </w:category>
        <w:types>
          <w:type w:val="bbPlcHdr"/>
        </w:types>
        <w:behaviors>
          <w:behavior w:val="content"/>
        </w:behaviors>
        <w:guid w:val="{995A15CC-9C98-4807-A2CF-5B6DA51C39F9}"/>
      </w:docPartPr>
      <w:docPartBody>
        <w:p w:rsidR="00000000" w:rsidRDefault="00F010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66A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10B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6A6"/>
    <w:rPr>
      <w:color w:val="808080"/>
    </w:rPr>
  </w:style>
  <w:style w:type="paragraph" w:customStyle="1" w:styleId="8B0B86EE2C254336AFE023C258E74F9D">
    <w:name w:val="8B0B86EE2C254336AFE023C258E74F9D"/>
    <w:rsid w:val="007966A6"/>
    <w:pPr>
      <w:spacing w:after="160" w:line="259" w:lineRule="auto"/>
    </w:pPr>
  </w:style>
  <w:style w:type="paragraph" w:customStyle="1" w:styleId="3B40E9C7469242679750B76FF117EB73">
    <w:name w:val="3B40E9C7469242679750B76FF117EB73"/>
    <w:rsid w:val="007966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1192</Words>
  <Characters>6796</Characters>
  <Application>Microsoft Office Word</Application>
  <DocSecurity>0</DocSecurity>
  <Lines>56</Lines>
  <Paragraphs>15</Paragraphs>
  <ScaleCrop>false</ScaleCrop>
  <Company>Texas Legislative Council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2023-05-18T02:08:00Z</dcterms:modified>
</cp:coreProperties>
</file>

<file path=docProps/custom.xml><?xml version="1.0" encoding="utf-8"?>
<op:Properties xmlns:vt="http://schemas.openxmlformats.org/officeDocument/2006/docPropsVTypes" xmlns:op="http://schemas.openxmlformats.org/officeDocument/2006/custom-properties"/>
</file>