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6973" w14:paraId="5038A266" w14:textId="77777777" w:rsidTr="00345119">
        <w:tc>
          <w:tcPr>
            <w:tcW w:w="9576" w:type="dxa"/>
            <w:noWrap/>
          </w:tcPr>
          <w:p w14:paraId="7E8F0826" w14:textId="77777777" w:rsidR="008423E4" w:rsidRPr="0022177D" w:rsidRDefault="003561B4" w:rsidP="001400EA">
            <w:pPr>
              <w:pStyle w:val="Heading1"/>
            </w:pPr>
            <w:r w:rsidRPr="00631897">
              <w:t>BILL ANALYSIS</w:t>
            </w:r>
          </w:p>
        </w:tc>
      </w:tr>
    </w:tbl>
    <w:p w14:paraId="27BB01FE" w14:textId="77777777" w:rsidR="008423E4" w:rsidRPr="0022177D" w:rsidRDefault="008423E4" w:rsidP="001400EA">
      <w:pPr>
        <w:jc w:val="center"/>
      </w:pPr>
    </w:p>
    <w:p w14:paraId="4C482612" w14:textId="77777777" w:rsidR="008423E4" w:rsidRPr="00B31F0E" w:rsidRDefault="008423E4" w:rsidP="001400EA"/>
    <w:p w14:paraId="06E94E3E" w14:textId="77777777" w:rsidR="008423E4" w:rsidRPr="00742794" w:rsidRDefault="008423E4" w:rsidP="001400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6973" w14:paraId="15961DC0" w14:textId="77777777" w:rsidTr="00345119">
        <w:tc>
          <w:tcPr>
            <w:tcW w:w="9576" w:type="dxa"/>
          </w:tcPr>
          <w:p w14:paraId="3F6B61DC" w14:textId="1DEAAA8B" w:rsidR="008423E4" w:rsidRPr="00861995" w:rsidRDefault="003561B4" w:rsidP="001400EA">
            <w:pPr>
              <w:jc w:val="right"/>
            </w:pPr>
            <w:r>
              <w:t>C.S.H.B. 1632</w:t>
            </w:r>
          </w:p>
        </w:tc>
      </w:tr>
      <w:tr w:rsidR="00476973" w14:paraId="0B0BD51E" w14:textId="77777777" w:rsidTr="00345119">
        <w:tc>
          <w:tcPr>
            <w:tcW w:w="9576" w:type="dxa"/>
          </w:tcPr>
          <w:p w14:paraId="3B0006A6" w14:textId="6F561B59" w:rsidR="008423E4" w:rsidRPr="00861995" w:rsidRDefault="003561B4" w:rsidP="001400EA">
            <w:pPr>
              <w:jc w:val="right"/>
            </w:pPr>
            <w:r>
              <w:t xml:space="preserve">By: </w:t>
            </w:r>
            <w:r w:rsidR="00BC0752">
              <w:t>Paul</w:t>
            </w:r>
          </w:p>
        </w:tc>
      </w:tr>
      <w:tr w:rsidR="00476973" w14:paraId="4F4F12B2" w14:textId="77777777" w:rsidTr="00345119">
        <w:tc>
          <w:tcPr>
            <w:tcW w:w="9576" w:type="dxa"/>
          </w:tcPr>
          <w:p w14:paraId="5FFB85F6" w14:textId="49390F52" w:rsidR="008423E4" w:rsidRPr="00861995" w:rsidRDefault="003561B4" w:rsidP="001400EA">
            <w:pPr>
              <w:jc w:val="right"/>
            </w:pPr>
            <w:r>
              <w:t>Elections</w:t>
            </w:r>
          </w:p>
        </w:tc>
      </w:tr>
      <w:tr w:rsidR="00476973" w14:paraId="6AFE082D" w14:textId="77777777" w:rsidTr="00345119">
        <w:tc>
          <w:tcPr>
            <w:tcW w:w="9576" w:type="dxa"/>
          </w:tcPr>
          <w:p w14:paraId="278D18D2" w14:textId="18A373EB" w:rsidR="008423E4" w:rsidRDefault="003561B4" w:rsidP="001400EA">
            <w:pPr>
              <w:jc w:val="right"/>
            </w:pPr>
            <w:r>
              <w:t>Committee Report (Substituted)</w:t>
            </w:r>
          </w:p>
        </w:tc>
      </w:tr>
    </w:tbl>
    <w:p w14:paraId="2E8CA906" w14:textId="77777777" w:rsidR="008423E4" w:rsidRDefault="008423E4" w:rsidP="001400EA">
      <w:pPr>
        <w:tabs>
          <w:tab w:val="right" w:pos="9360"/>
        </w:tabs>
      </w:pPr>
    </w:p>
    <w:p w14:paraId="653D1CA0" w14:textId="77777777" w:rsidR="008423E4" w:rsidRDefault="008423E4" w:rsidP="001400EA"/>
    <w:p w14:paraId="748010F8" w14:textId="77777777" w:rsidR="008423E4" w:rsidRDefault="008423E4" w:rsidP="001400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6973" w14:paraId="0CF75E88" w14:textId="77777777" w:rsidTr="00345119">
        <w:tc>
          <w:tcPr>
            <w:tcW w:w="9576" w:type="dxa"/>
          </w:tcPr>
          <w:p w14:paraId="7017FB0B" w14:textId="77777777" w:rsidR="008423E4" w:rsidRPr="00A8133F" w:rsidRDefault="003561B4" w:rsidP="001400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06C610" w14:textId="77777777" w:rsidR="008423E4" w:rsidRDefault="008423E4" w:rsidP="001400EA"/>
          <w:p w14:paraId="15E93167" w14:textId="7669EF6E" w:rsidR="008423E4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53453">
              <w:t xml:space="preserve">In past elections, </w:t>
            </w:r>
            <w:r w:rsidRPr="005F6FE0">
              <w:t>certain election workers have reported</w:t>
            </w:r>
            <w:r>
              <w:t xml:space="preserve"> that they do not feel as though they have </w:t>
            </w:r>
            <w:r w:rsidRPr="00753453">
              <w:t xml:space="preserve">a proper understanding of election law and procedure. </w:t>
            </w:r>
            <w:r w:rsidR="00EC6F68">
              <w:t xml:space="preserve">There is currently a lack of consistency in the training </w:t>
            </w:r>
            <w:r w:rsidR="00FA2AD7">
              <w:t>available for those workers</w:t>
            </w:r>
            <w:r w:rsidR="005F6FE0">
              <w:t xml:space="preserve">; </w:t>
            </w:r>
            <w:r w:rsidR="006F58A7">
              <w:t>some positions lack o</w:t>
            </w:r>
            <w:r w:rsidR="005F6FE0">
              <w:t>nline training</w:t>
            </w:r>
            <w:r w:rsidR="006F58A7">
              <w:t>,</w:t>
            </w:r>
            <w:r w:rsidR="005F6FE0">
              <w:t xml:space="preserve"> </w:t>
            </w:r>
            <w:r w:rsidR="006F58A7">
              <w:t>a</w:t>
            </w:r>
            <w:r w:rsidR="005F6FE0">
              <w:t xml:space="preserve"> test</w:t>
            </w:r>
            <w:r w:rsidR="006F58A7">
              <w:t>, or a handbook</w:t>
            </w:r>
            <w:r w:rsidR="005F6FE0">
              <w:t xml:space="preserve">. </w:t>
            </w:r>
            <w:r w:rsidR="00310967">
              <w:t>C.S.</w:t>
            </w:r>
            <w:r>
              <w:t>H.B. 1632</w:t>
            </w:r>
            <w:r>
              <w:t xml:space="preserve"> </w:t>
            </w:r>
            <w:r w:rsidR="00310967">
              <w:t xml:space="preserve">seeks to ensure adequate training is available for </w:t>
            </w:r>
            <w:r w:rsidR="00375E9A">
              <w:t xml:space="preserve">the state's election </w:t>
            </w:r>
            <w:r w:rsidR="00CE7EE4">
              <w:t>workers</w:t>
            </w:r>
            <w:r w:rsidR="00310967">
              <w:t xml:space="preserve"> by</w:t>
            </w:r>
            <w:r>
              <w:t xml:space="preserve"> </w:t>
            </w:r>
            <w:r w:rsidR="00EC6F68">
              <w:t xml:space="preserve">requiring </w:t>
            </w:r>
            <w:r>
              <w:t xml:space="preserve">the secretary of state </w:t>
            </w:r>
            <w:r w:rsidR="00EC6F68">
              <w:t xml:space="preserve">to make standardized training and materials available online </w:t>
            </w:r>
            <w:r>
              <w:t xml:space="preserve">for </w:t>
            </w:r>
            <w:r w:rsidR="00310967">
              <w:t>election</w:t>
            </w:r>
            <w:r>
              <w:t xml:space="preserve"> judges</w:t>
            </w:r>
            <w:r w:rsidR="005F6FE0">
              <w:t xml:space="preserve"> and members of an early voting ballot board, signature verification committee, or central counting station</w:t>
            </w:r>
            <w:r w:rsidR="004C1B7B" w:rsidRPr="00EC6F68">
              <w:t>.</w:t>
            </w:r>
            <w:r w:rsidR="004C1B7B">
              <w:t xml:space="preserve"> </w:t>
            </w:r>
          </w:p>
          <w:p w14:paraId="2E18EAE0" w14:textId="77777777" w:rsidR="008423E4" w:rsidRPr="00E26B13" w:rsidRDefault="008423E4" w:rsidP="001400EA">
            <w:pPr>
              <w:rPr>
                <w:b/>
              </w:rPr>
            </w:pPr>
          </w:p>
        </w:tc>
      </w:tr>
      <w:tr w:rsidR="00476973" w14:paraId="56B73B56" w14:textId="77777777" w:rsidTr="00345119">
        <w:tc>
          <w:tcPr>
            <w:tcW w:w="9576" w:type="dxa"/>
          </w:tcPr>
          <w:p w14:paraId="08F24201" w14:textId="77777777" w:rsidR="0017725B" w:rsidRDefault="003561B4" w:rsidP="001400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DAD57D" w14:textId="77777777" w:rsidR="0017725B" w:rsidRDefault="0017725B" w:rsidP="001400EA">
            <w:pPr>
              <w:rPr>
                <w:b/>
                <w:u w:val="single"/>
              </w:rPr>
            </w:pPr>
          </w:p>
          <w:p w14:paraId="0C429B81" w14:textId="72545217" w:rsidR="00511EC2" w:rsidRPr="00511EC2" w:rsidRDefault="003561B4" w:rsidP="001400E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1A80B548" w14:textId="77777777" w:rsidR="0017725B" w:rsidRPr="0017725B" w:rsidRDefault="0017725B" w:rsidP="001400EA">
            <w:pPr>
              <w:rPr>
                <w:b/>
                <w:u w:val="single"/>
              </w:rPr>
            </w:pPr>
          </w:p>
        </w:tc>
      </w:tr>
      <w:tr w:rsidR="00476973" w14:paraId="79886918" w14:textId="77777777" w:rsidTr="00345119">
        <w:tc>
          <w:tcPr>
            <w:tcW w:w="9576" w:type="dxa"/>
          </w:tcPr>
          <w:p w14:paraId="4E6C2437" w14:textId="77777777" w:rsidR="008423E4" w:rsidRPr="00A8133F" w:rsidRDefault="003561B4" w:rsidP="001400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B620E2" w14:textId="77777777" w:rsidR="008423E4" w:rsidRDefault="008423E4" w:rsidP="001400EA"/>
          <w:p w14:paraId="1FE5FA1C" w14:textId="54B8B9E5" w:rsidR="00511EC2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57BC9AB8" w14:textId="77777777" w:rsidR="008423E4" w:rsidRPr="00E21FDC" w:rsidRDefault="008423E4" w:rsidP="001400EA">
            <w:pPr>
              <w:rPr>
                <w:b/>
              </w:rPr>
            </w:pPr>
          </w:p>
        </w:tc>
      </w:tr>
      <w:tr w:rsidR="00476973" w14:paraId="24A0916E" w14:textId="77777777" w:rsidTr="00345119">
        <w:tc>
          <w:tcPr>
            <w:tcW w:w="9576" w:type="dxa"/>
          </w:tcPr>
          <w:p w14:paraId="0134BF46" w14:textId="77777777" w:rsidR="008423E4" w:rsidRPr="00A8133F" w:rsidRDefault="003561B4" w:rsidP="001400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9A9627" w14:textId="77777777" w:rsidR="008423E4" w:rsidRDefault="008423E4" w:rsidP="001400EA"/>
          <w:p w14:paraId="58ED088A" w14:textId="5F99EAFC" w:rsidR="003D31F0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5165C">
              <w:t>C.S.</w:t>
            </w:r>
            <w:r w:rsidR="00511EC2">
              <w:t>H.B. 16</w:t>
            </w:r>
            <w:r w:rsidR="00AB10BD">
              <w:t>32</w:t>
            </w:r>
            <w:r w:rsidR="00511EC2">
              <w:t xml:space="preserve"> amends the Election Code to require the</w:t>
            </w:r>
            <w:r w:rsidR="00482849">
              <w:t xml:space="preserve"> materials developed by the</w:t>
            </w:r>
            <w:r w:rsidR="00511EC2">
              <w:t xml:space="preserve"> secretary of state </w:t>
            </w:r>
            <w:r w:rsidR="00F744FF">
              <w:t xml:space="preserve">for a standardized curriculum </w:t>
            </w:r>
            <w:r w:rsidR="00471356" w:rsidRPr="003914FE">
              <w:t xml:space="preserve">for </w:t>
            </w:r>
            <w:r w:rsidR="003914FE">
              <w:t>election judge</w:t>
            </w:r>
            <w:r w:rsidR="00482849" w:rsidRPr="003914FE">
              <w:t xml:space="preserve"> </w:t>
            </w:r>
            <w:r w:rsidR="00471356" w:rsidRPr="003914FE">
              <w:t xml:space="preserve">training </w:t>
            </w:r>
            <w:r w:rsidR="00482849" w:rsidRPr="003914FE">
              <w:t>in election law and procedure</w:t>
            </w:r>
            <w:r w:rsidR="00482849">
              <w:t xml:space="preserve"> to</w:t>
            </w:r>
            <w:r w:rsidR="00471356">
              <w:t xml:space="preserve"> </w:t>
            </w:r>
            <w:r w:rsidR="004F2841">
              <w:t xml:space="preserve">be </w:t>
            </w:r>
            <w:r w:rsidR="00F744FF">
              <w:t>made available on the secretary</w:t>
            </w:r>
            <w:r>
              <w:t xml:space="preserve"> of state</w:t>
            </w:r>
            <w:r w:rsidR="004F2841">
              <w:t>'s</w:t>
            </w:r>
            <w:r w:rsidR="00F744FF">
              <w:t xml:space="preserve"> website free of charge</w:t>
            </w:r>
            <w:r w:rsidR="00276D93">
              <w:t xml:space="preserve">. </w:t>
            </w:r>
            <w:r>
              <w:t xml:space="preserve">The bill specifies that the materials must include a published handbook. </w:t>
            </w:r>
          </w:p>
          <w:p w14:paraId="0466CD75" w14:textId="77777777" w:rsidR="003D31F0" w:rsidRDefault="003D31F0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3CDBCA7" w14:textId="72ED6C38" w:rsidR="006F5658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1632</w:t>
            </w:r>
            <w:r w:rsidR="00276D93" w:rsidRPr="00276D93">
              <w:t xml:space="preserve"> requires the secretary </w:t>
            </w:r>
            <w:r>
              <w:t xml:space="preserve">of state </w:t>
            </w:r>
            <w:r w:rsidR="00276D93" w:rsidRPr="00276D93">
              <w:t>to</w:t>
            </w:r>
            <w:r w:rsidR="00276D93">
              <w:t xml:space="preserve"> </w:t>
            </w:r>
            <w:r>
              <w:t>make</w:t>
            </w:r>
            <w:r w:rsidR="00471356">
              <w:t xml:space="preserve"> </w:t>
            </w:r>
            <w:r w:rsidR="008A3693">
              <w:t>a</w:t>
            </w:r>
            <w:r w:rsidR="00276D93">
              <w:t xml:space="preserve"> standardized</w:t>
            </w:r>
            <w:r w:rsidR="00471356">
              <w:t xml:space="preserve"> </w:t>
            </w:r>
            <w:r>
              <w:t xml:space="preserve">training </w:t>
            </w:r>
            <w:r w:rsidR="00471356">
              <w:t>program</w:t>
            </w:r>
            <w:r>
              <w:t xml:space="preserve"> </w:t>
            </w:r>
            <w:r w:rsidR="008A3693">
              <w:t xml:space="preserve">for election judges </w:t>
            </w:r>
            <w:r>
              <w:t xml:space="preserve">available entirely via the </w:t>
            </w:r>
            <w:r w:rsidRPr="006F5658">
              <w:t>Internet</w:t>
            </w:r>
            <w:r>
              <w:t xml:space="preserve"> </w:t>
            </w:r>
            <w:r w:rsidRPr="003914FE">
              <w:t>and at any time, without a requirement for prior registration</w:t>
            </w:r>
            <w:r>
              <w:t>. The bill requires the secretary of state</w:t>
            </w:r>
            <w:r w:rsidR="009405CE" w:rsidRPr="009405CE">
              <w:t xml:space="preserve"> also</w:t>
            </w:r>
            <w:r>
              <w:t xml:space="preserve"> </w:t>
            </w:r>
            <w:r w:rsidRPr="009405CE">
              <w:t>to do</w:t>
            </w:r>
            <w:r>
              <w:t xml:space="preserve"> the following:</w:t>
            </w:r>
          </w:p>
          <w:p w14:paraId="5B910B42" w14:textId="3A6AE9FF" w:rsidR="006F5658" w:rsidRDefault="003561B4" w:rsidP="001400E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5658">
              <w:t>require the passage of an examination at the end of the program; and</w:t>
            </w:r>
          </w:p>
          <w:p w14:paraId="6AD93C49" w14:textId="58617D4E" w:rsidR="006F5658" w:rsidRDefault="003561B4" w:rsidP="001400E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F5658">
              <w:t>p</w:t>
            </w:r>
            <w:r w:rsidRPr="006F5658">
              <w:t>rovide an individual who completes the training with a certificate of completion</w:t>
            </w:r>
            <w:r w:rsidR="003D31F0">
              <w:t xml:space="preserve">, which </w:t>
            </w:r>
            <w:r w:rsidR="003D31F0" w:rsidRPr="00F56015">
              <w:t>expires</w:t>
            </w:r>
            <w:r w:rsidR="003D31F0">
              <w:t xml:space="preserve"> no later than one year following the date it was awarded</w:t>
            </w:r>
            <w:r w:rsidRPr="006F5658">
              <w:t>.</w:t>
            </w:r>
            <w:r w:rsidR="00D94F3A">
              <w:t xml:space="preserve"> </w:t>
            </w:r>
          </w:p>
          <w:p w14:paraId="5FE449E4" w14:textId="53F39B46" w:rsidR="004F2841" w:rsidRDefault="004F2841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4185B1C" w14:textId="2F1110EC" w:rsidR="004F2841" w:rsidRDefault="003561B4" w:rsidP="001400EA">
            <w:pPr>
              <w:pStyle w:val="Header"/>
              <w:jc w:val="both"/>
            </w:pPr>
            <w:r w:rsidRPr="003914FE">
              <w:t>C.S.H.B. 1632</w:t>
            </w:r>
            <w:r>
              <w:t xml:space="preserve"> requires the </w:t>
            </w:r>
            <w:r w:rsidRPr="001E7837">
              <w:t>secretary</w:t>
            </w:r>
            <w:r>
              <w:t xml:space="preserve"> </w:t>
            </w:r>
            <w:r w:rsidR="008A3693">
              <w:t xml:space="preserve">of state </w:t>
            </w:r>
            <w:r>
              <w:t>to provide a standardized training program and materia</w:t>
            </w:r>
            <w:r>
              <w:t>ls for the following election officers in the same manner that the secretary provides the standardized training for election judges:</w:t>
            </w:r>
          </w:p>
          <w:p w14:paraId="256C164B" w14:textId="045BE4CE" w:rsidR="004F2841" w:rsidRDefault="003561B4" w:rsidP="001400E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members of an early voting ballot board; </w:t>
            </w:r>
          </w:p>
          <w:p w14:paraId="3E9FFBE9" w14:textId="54655FDE" w:rsidR="004F2841" w:rsidRDefault="003561B4" w:rsidP="001400E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members of a signature verification committee; and </w:t>
            </w:r>
          </w:p>
          <w:p w14:paraId="25B09DA7" w14:textId="3CC303AD" w:rsidR="003914FE" w:rsidRDefault="003561B4" w:rsidP="001400E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members of a </w:t>
            </w:r>
            <w:r w:rsidR="00C66F64">
              <w:t xml:space="preserve">central </w:t>
            </w:r>
            <w:r>
              <w:t>counting</w:t>
            </w:r>
            <w:r>
              <w:t xml:space="preserve"> station.</w:t>
            </w:r>
            <w:r w:rsidR="00D126DC">
              <w:t xml:space="preserve"> </w:t>
            </w:r>
          </w:p>
          <w:p w14:paraId="15243360" w14:textId="77777777" w:rsidR="009405CE" w:rsidRDefault="009405CE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BDEE1B7" w14:textId="61DB6DD5" w:rsidR="003914FE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1632</w:t>
            </w:r>
            <w:r w:rsidRPr="003914FE">
              <w:t xml:space="preserve"> establishes</w:t>
            </w:r>
            <w:r>
              <w:t xml:space="preserve"> that completion of the </w:t>
            </w:r>
            <w:r w:rsidR="0022670D">
              <w:t>standardized</w:t>
            </w:r>
            <w:r w:rsidR="00D12A1A">
              <w:t xml:space="preserve"> </w:t>
            </w:r>
            <w:r>
              <w:t>training program is not a prerequisite to eligibility for service in an election</w:t>
            </w:r>
            <w:r w:rsidR="00375E9A">
              <w:t xml:space="preserve"> by</w:t>
            </w:r>
            <w:r w:rsidR="00D06048">
              <w:t xml:space="preserve"> any of the following </w:t>
            </w:r>
            <w:r w:rsidR="00D06048" w:rsidRPr="00375E9A">
              <w:t>election officers</w:t>
            </w:r>
            <w:r w:rsidRPr="003914FE">
              <w:t>:</w:t>
            </w:r>
          </w:p>
          <w:p w14:paraId="7085FD19" w14:textId="592B03A8" w:rsidR="003914FE" w:rsidRDefault="003561B4" w:rsidP="001400E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a county election official;</w:t>
            </w:r>
          </w:p>
          <w:p w14:paraId="5F4B9D32" w14:textId="6C2F820A" w:rsidR="003914FE" w:rsidRDefault="003561B4" w:rsidP="001400E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276D93">
              <w:t xml:space="preserve">presiding or </w:t>
            </w:r>
            <w:r w:rsidRPr="00276D93">
              <w:t>alternate election judge</w:t>
            </w:r>
            <w:r>
              <w:t>;</w:t>
            </w:r>
          </w:p>
          <w:p w14:paraId="72DA5D67" w14:textId="1DC08D57" w:rsidR="003914FE" w:rsidRDefault="003561B4" w:rsidP="001400E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</w:t>
            </w:r>
            <w:r w:rsidRPr="00CD266C">
              <w:t>election clerk</w:t>
            </w:r>
            <w:r>
              <w:t>;</w:t>
            </w:r>
          </w:p>
          <w:p w14:paraId="3E3E3B3E" w14:textId="409A4BD1" w:rsidR="003914FE" w:rsidRDefault="003561B4" w:rsidP="001400E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CD266C">
              <w:t xml:space="preserve">member of </w:t>
            </w:r>
            <w:r>
              <w:t>an</w:t>
            </w:r>
            <w:r w:rsidRPr="00CD266C">
              <w:t xml:space="preserve"> early voting ballot board</w:t>
            </w:r>
            <w:r>
              <w:t>;</w:t>
            </w:r>
          </w:p>
          <w:p w14:paraId="7473990E" w14:textId="01401A66" w:rsidR="003914FE" w:rsidRDefault="003561B4" w:rsidP="001400EA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CD266C">
              <w:t xml:space="preserve">member </w:t>
            </w:r>
            <w:r w:rsidRPr="0022670D">
              <w:t xml:space="preserve">of </w:t>
            </w:r>
            <w:r>
              <w:t>a</w:t>
            </w:r>
            <w:r w:rsidRPr="00CD266C">
              <w:t xml:space="preserve"> signature verification committee</w:t>
            </w:r>
            <w:r>
              <w:t>; or</w:t>
            </w:r>
          </w:p>
          <w:p w14:paraId="214B6808" w14:textId="64CD6D6F" w:rsidR="003914FE" w:rsidRDefault="003561B4" w:rsidP="001400EA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Pr="00CD266C">
              <w:t>central counting station officer</w:t>
            </w:r>
            <w:r w:rsidR="00C66F64">
              <w:t>.</w:t>
            </w:r>
          </w:p>
          <w:p w14:paraId="53BD6A37" w14:textId="1A970977" w:rsidR="008423E4" w:rsidRPr="00835628" w:rsidRDefault="008423E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76973" w14:paraId="68FF4EE5" w14:textId="77777777" w:rsidTr="00345119">
        <w:tc>
          <w:tcPr>
            <w:tcW w:w="9576" w:type="dxa"/>
          </w:tcPr>
          <w:p w14:paraId="3EF7ED72" w14:textId="77777777" w:rsidR="008423E4" w:rsidRPr="00A8133F" w:rsidRDefault="003561B4" w:rsidP="001400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5D0901" w14:textId="77777777" w:rsidR="008423E4" w:rsidRDefault="008423E4" w:rsidP="001400EA"/>
          <w:p w14:paraId="342F35FE" w14:textId="2A077F95" w:rsidR="008423E4" w:rsidRPr="003624F2" w:rsidRDefault="003561B4" w:rsidP="001400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23727D2" w14:textId="77777777" w:rsidR="008423E4" w:rsidRPr="00233FDB" w:rsidRDefault="008423E4" w:rsidP="001400EA">
            <w:pPr>
              <w:rPr>
                <w:b/>
              </w:rPr>
            </w:pPr>
          </w:p>
        </w:tc>
      </w:tr>
      <w:tr w:rsidR="00476973" w14:paraId="316FD0C1" w14:textId="77777777" w:rsidTr="00345119">
        <w:tc>
          <w:tcPr>
            <w:tcW w:w="9576" w:type="dxa"/>
          </w:tcPr>
          <w:p w14:paraId="048938E2" w14:textId="77777777" w:rsidR="00BC0752" w:rsidRDefault="003561B4" w:rsidP="001400E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633CB10" w14:textId="77777777" w:rsidR="00D126DC" w:rsidRDefault="00D126DC" w:rsidP="001400EA">
            <w:pPr>
              <w:jc w:val="both"/>
            </w:pPr>
          </w:p>
          <w:p w14:paraId="2672FD3C" w14:textId="01B3D621" w:rsidR="00D126DC" w:rsidRDefault="003561B4" w:rsidP="001400EA">
            <w:pPr>
              <w:jc w:val="both"/>
            </w:pPr>
            <w:r>
              <w:t>While C.S.H.B. 1632 may differ from the introduced in minor or nonsubstantive ways, the following summarizes the substantial differences between the introduced and committee substitute versions of the bill.</w:t>
            </w:r>
          </w:p>
          <w:p w14:paraId="6B2A5C0B" w14:textId="77777777" w:rsidR="00572C66" w:rsidRDefault="00572C66" w:rsidP="001400EA">
            <w:pPr>
              <w:jc w:val="both"/>
            </w:pPr>
          </w:p>
          <w:p w14:paraId="004532B4" w14:textId="76007BC8" w:rsidR="006E4AA6" w:rsidRDefault="003561B4" w:rsidP="001400EA">
            <w:pPr>
              <w:jc w:val="both"/>
            </w:pPr>
            <w:r>
              <w:t xml:space="preserve">Both the introduced and the substitute </w:t>
            </w:r>
            <w:r w:rsidR="00680DDC">
              <w:t>require</w:t>
            </w:r>
            <w:r>
              <w:t xml:space="preserve"> t</w:t>
            </w:r>
            <w:r>
              <w:t xml:space="preserve">he </w:t>
            </w:r>
            <w:r w:rsidR="00680DDC">
              <w:t>secretary of state to make</w:t>
            </w:r>
            <w:r w:rsidR="00FA2AD7">
              <w:t xml:space="preserve"> </w:t>
            </w:r>
            <w:r w:rsidR="00680DDC">
              <w:t xml:space="preserve">standardized </w:t>
            </w:r>
            <w:r>
              <w:t>training program</w:t>
            </w:r>
            <w:r w:rsidR="00DA3BF7">
              <w:t>s</w:t>
            </w:r>
            <w:r w:rsidR="00FA2AD7">
              <w:t xml:space="preserve"> and materials</w:t>
            </w:r>
            <w:r>
              <w:t xml:space="preserve"> for </w:t>
            </w:r>
            <w:r w:rsidR="004711CC">
              <w:t>election judges</w:t>
            </w:r>
            <w:r>
              <w:t xml:space="preserve"> available online. </w:t>
            </w:r>
            <w:r w:rsidR="00D12A1A">
              <w:t xml:space="preserve">However, the introduced provided for </w:t>
            </w:r>
            <w:r w:rsidR="00680DDC">
              <w:t xml:space="preserve">the </w:t>
            </w:r>
            <w:r w:rsidR="006441AC">
              <w:t>standard</w:t>
            </w:r>
            <w:r w:rsidR="00680DDC">
              <w:t xml:space="preserve">ized </w:t>
            </w:r>
            <w:r w:rsidR="00D12A1A">
              <w:t xml:space="preserve">program </w:t>
            </w:r>
            <w:r w:rsidR="00680DDC">
              <w:t xml:space="preserve">to serve </w:t>
            </w:r>
            <w:r w:rsidR="006441AC">
              <w:t>as a replacement for training provided by certain local entities using material distributed by the secretary of state</w:t>
            </w:r>
            <w:r w:rsidR="00680DDC">
              <w:t xml:space="preserve"> by repealing provisions relating to that local training</w:t>
            </w:r>
            <w:r w:rsidR="006441AC">
              <w:t xml:space="preserve">, </w:t>
            </w:r>
            <w:r w:rsidR="00755453">
              <w:t xml:space="preserve">while </w:t>
            </w:r>
            <w:r w:rsidR="006441AC">
              <w:t>the substitute provides for the standard</w:t>
            </w:r>
            <w:r w:rsidR="00755453">
              <w:t>ized</w:t>
            </w:r>
            <w:r w:rsidR="006441AC">
              <w:t xml:space="preserve"> program to serve as an option in addition to the local programs</w:t>
            </w:r>
            <w:r w:rsidR="00680DDC">
              <w:t xml:space="preserve"> and does not repeal those provisions</w:t>
            </w:r>
            <w:r w:rsidR="006441AC">
              <w:t xml:space="preserve">. </w:t>
            </w:r>
          </w:p>
          <w:p w14:paraId="55FABF5F" w14:textId="77777777" w:rsidR="00572C66" w:rsidRDefault="00572C66" w:rsidP="001400EA">
            <w:pPr>
              <w:jc w:val="both"/>
            </w:pPr>
          </w:p>
          <w:p w14:paraId="12B192D3" w14:textId="3A8FEB96" w:rsidR="00F46CAF" w:rsidRDefault="003561B4" w:rsidP="001400EA">
            <w:pPr>
              <w:jc w:val="both"/>
            </w:pPr>
            <w:r>
              <w:t>T</w:t>
            </w:r>
            <w:r w:rsidRPr="00F46CAF">
              <w:t xml:space="preserve">he substitute </w:t>
            </w:r>
            <w:r>
              <w:t xml:space="preserve">establishes that completion of the </w:t>
            </w:r>
            <w:r w:rsidR="008A3693">
              <w:t xml:space="preserve">standardized </w:t>
            </w:r>
            <w:r>
              <w:t xml:space="preserve">training program is not a prerequisite to eligibility for service in an election for </w:t>
            </w:r>
            <w:r w:rsidRPr="00D06048">
              <w:t>certain election</w:t>
            </w:r>
            <w:r>
              <w:t xml:space="preserve"> </w:t>
            </w:r>
            <w:r w:rsidR="00D06048">
              <w:t>officers</w:t>
            </w:r>
            <w:r w:rsidRPr="00F46CAF">
              <w:t xml:space="preserve">, </w:t>
            </w:r>
            <w:r>
              <w:t xml:space="preserve">whereas </w:t>
            </w:r>
            <w:r w:rsidRPr="00F46CAF">
              <w:t xml:space="preserve">the introduced </w:t>
            </w:r>
            <w:r>
              <w:t>established that a current certificate of complet</w:t>
            </w:r>
            <w:r>
              <w:t xml:space="preserve">ion </w:t>
            </w:r>
            <w:r w:rsidR="002F639A">
              <w:t>for the training program is</w:t>
            </w:r>
            <w:r>
              <w:t xml:space="preserve"> a prerequisite to eligibility for service in an election</w:t>
            </w:r>
            <w:r w:rsidRPr="00F46CAF">
              <w:t>.</w:t>
            </w:r>
          </w:p>
          <w:p w14:paraId="2D36EE11" w14:textId="77777777" w:rsidR="00572C66" w:rsidRDefault="00572C66" w:rsidP="001400EA">
            <w:pPr>
              <w:jc w:val="both"/>
            </w:pPr>
          </w:p>
          <w:p w14:paraId="1A5E5F04" w14:textId="216C8806" w:rsidR="00F46CAF" w:rsidRPr="00D126DC" w:rsidRDefault="003561B4" w:rsidP="001400EA">
            <w:pPr>
              <w:jc w:val="both"/>
            </w:pPr>
            <w:r>
              <w:t>T</w:t>
            </w:r>
            <w:r w:rsidRPr="00F46CAF">
              <w:t xml:space="preserve">he </w:t>
            </w:r>
            <w:r w:rsidR="002F639A">
              <w:t>introduced removed the requirement for the secretary of state to develop and maintain a training program for wat</w:t>
            </w:r>
            <w:r>
              <w:t>ch</w:t>
            </w:r>
            <w:r w:rsidR="002F639A">
              <w:t>ers and required</w:t>
            </w:r>
            <w:r>
              <w:t xml:space="preserve"> the secretary of state </w:t>
            </w:r>
            <w:r w:rsidR="002F639A">
              <w:t>instead</w:t>
            </w:r>
            <w:r>
              <w:t xml:space="preserve"> to provide a standardized training program </w:t>
            </w:r>
            <w:r w:rsidR="002F639A">
              <w:t xml:space="preserve">and materials </w:t>
            </w:r>
            <w:r>
              <w:t>to watchers in the same manner as it provides such a program for election judges</w:t>
            </w:r>
            <w:r w:rsidRPr="00F46CAF">
              <w:t>.</w:t>
            </w:r>
            <w:r w:rsidR="00FD085D">
              <w:t xml:space="preserve"> </w:t>
            </w:r>
            <w:r>
              <w:t>The substitute omits these provisions and does not revise training requirements for watchers.</w:t>
            </w:r>
          </w:p>
        </w:tc>
      </w:tr>
      <w:tr w:rsidR="00476973" w14:paraId="553FAD7A" w14:textId="77777777" w:rsidTr="00345119">
        <w:tc>
          <w:tcPr>
            <w:tcW w:w="9576" w:type="dxa"/>
          </w:tcPr>
          <w:p w14:paraId="38BA118A" w14:textId="77777777" w:rsidR="00BC0752" w:rsidRPr="009C1E9A" w:rsidRDefault="00BC0752" w:rsidP="001400EA">
            <w:pPr>
              <w:rPr>
                <w:b/>
                <w:u w:val="single"/>
              </w:rPr>
            </w:pPr>
          </w:p>
        </w:tc>
      </w:tr>
      <w:tr w:rsidR="00476973" w14:paraId="5139F830" w14:textId="77777777" w:rsidTr="00345119">
        <w:tc>
          <w:tcPr>
            <w:tcW w:w="9576" w:type="dxa"/>
          </w:tcPr>
          <w:p w14:paraId="1CBB1C50" w14:textId="77777777" w:rsidR="00BC0752" w:rsidRPr="00BC0752" w:rsidRDefault="00BC0752" w:rsidP="001400EA">
            <w:pPr>
              <w:jc w:val="both"/>
            </w:pPr>
          </w:p>
        </w:tc>
      </w:tr>
    </w:tbl>
    <w:p w14:paraId="25829C75" w14:textId="77777777" w:rsidR="008423E4" w:rsidRPr="00BE0E75" w:rsidRDefault="008423E4" w:rsidP="001400EA">
      <w:pPr>
        <w:jc w:val="both"/>
        <w:rPr>
          <w:rFonts w:ascii="Arial" w:hAnsi="Arial"/>
          <w:sz w:val="16"/>
          <w:szCs w:val="16"/>
        </w:rPr>
      </w:pPr>
    </w:p>
    <w:p w14:paraId="1EB8F23F" w14:textId="77777777" w:rsidR="004108C3" w:rsidRPr="008423E4" w:rsidRDefault="004108C3" w:rsidP="001400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046F" w14:textId="77777777" w:rsidR="00000000" w:rsidRDefault="003561B4">
      <w:r>
        <w:separator/>
      </w:r>
    </w:p>
  </w:endnote>
  <w:endnote w:type="continuationSeparator" w:id="0">
    <w:p w14:paraId="4D406825" w14:textId="77777777" w:rsidR="00000000" w:rsidRDefault="003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CC9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6973" w14:paraId="7FD8CA06" w14:textId="77777777" w:rsidTr="009C1E9A">
      <w:trPr>
        <w:cantSplit/>
      </w:trPr>
      <w:tc>
        <w:tcPr>
          <w:tcW w:w="0" w:type="pct"/>
        </w:tcPr>
        <w:p w14:paraId="21DD3C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605C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CF28F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6466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2B188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6973" w14:paraId="6FCDCE68" w14:textId="77777777" w:rsidTr="009C1E9A">
      <w:trPr>
        <w:cantSplit/>
      </w:trPr>
      <w:tc>
        <w:tcPr>
          <w:tcW w:w="0" w:type="pct"/>
        </w:tcPr>
        <w:p w14:paraId="3ACB4D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795FC8" w14:textId="48365537" w:rsidR="00EC379B" w:rsidRPr="009C1E9A" w:rsidRDefault="003561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23629-D</w:t>
          </w:r>
        </w:p>
      </w:tc>
      <w:tc>
        <w:tcPr>
          <w:tcW w:w="2453" w:type="pct"/>
        </w:tcPr>
        <w:p w14:paraId="5F5C3799" w14:textId="2952931A" w:rsidR="00EC379B" w:rsidRDefault="003561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A305D">
            <w:t>23.105.141</w:t>
          </w:r>
          <w:r>
            <w:fldChar w:fldCharType="end"/>
          </w:r>
        </w:p>
      </w:tc>
    </w:tr>
    <w:tr w:rsidR="00476973" w14:paraId="518AB46D" w14:textId="77777777" w:rsidTr="009C1E9A">
      <w:trPr>
        <w:cantSplit/>
      </w:trPr>
      <w:tc>
        <w:tcPr>
          <w:tcW w:w="0" w:type="pct"/>
        </w:tcPr>
        <w:p w14:paraId="4574663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821E54" w14:textId="2D0DA6AA" w:rsidR="00EC379B" w:rsidRPr="009C1E9A" w:rsidRDefault="003561B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21754</w:t>
          </w:r>
        </w:p>
      </w:tc>
      <w:tc>
        <w:tcPr>
          <w:tcW w:w="2453" w:type="pct"/>
        </w:tcPr>
        <w:p w14:paraId="23D247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1CEB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6973" w14:paraId="36424A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1388C3E" w14:textId="77777777" w:rsidR="00EC379B" w:rsidRDefault="003561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690D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29895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EBF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9255" w14:textId="77777777" w:rsidR="00000000" w:rsidRDefault="003561B4">
      <w:r>
        <w:separator/>
      </w:r>
    </w:p>
  </w:footnote>
  <w:footnote w:type="continuationSeparator" w:id="0">
    <w:p w14:paraId="114AC481" w14:textId="77777777" w:rsidR="00000000" w:rsidRDefault="003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3C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28B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68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61"/>
    <w:multiLevelType w:val="hybridMultilevel"/>
    <w:tmpl w:val="EEFCFC4A"/>
    <w:lvl w:ilvl="0" w:tplc="78AE1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CF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C0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A0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06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21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A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05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E62"/>
    <w:multiLevelType w:val="hybridMultilevel"/>
    <w:tmpl w:val="B6E2A31E"/>
    <w:lvl w:ilvl="0" w:tplc="46988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5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00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8B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2D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0B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F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C3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C1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6FFF"/>
    <w:multiLevelType w:val="hybridMultilevel"/>
    <w:tmpl w:val="CE74B984"/>
    <w:lvl w:ilvl="0" w:tplc="E8128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E2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60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A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0F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CB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4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A1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EE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44F1"/>
    <w:multiLevelType w:val="hybridMultilevel"/>
    <w:tmpl w:val="2AAA1480"/>
    <w:lvl w:ilvl="0" w:tplc="1CB8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40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20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3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5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0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0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4E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CB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6577"/>
    <w:multiLevelType w:val="hybridMultilevel"/>
    <w:tmpl w:val="CD12DDD6"/>
    <w:lvl w:ilvl="0" w:tplc="AD1EED96">
      <w:numFmt w:val="bullet"/>
      <w:lvlText w:val="•"/>
      <w:lvlJc w:val="left"/>
      <w:pPr>
        <w:ind w:left="4230" w:hanging="3870"/>
      </w:pPr>
      <w:rPr>
        <w:rFonts w:ascii="Times New Roman" w:eastAsia="Times New Roman" w:hAnsi="Times New Roman" w:cs="Times New Roman" w:hint="default"/>
      </w:rPr>
    </w:lvl>
    <w:lvl w:ilvl="1" w:tplc="3B2A1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46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0F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81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2F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F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A0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A0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68A3"/>
    <w:multiLevelType w:val="hybridMultilevel"/>
    <w:tmpl w:val="20CEFE70"/>
    <w:lvl w:ilvl="0" w:tplc="59F46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5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00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47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6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EF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5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A0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E21D0"/>
    <w:multiLevelType w:val="hybridMultilevel"/>
    <w:tmpl w:val="E0A494D4"/>
    <w:lvl w:ilvl="0" w:tplc="DC401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80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0E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C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CF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6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C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CA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0D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AC5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791"/>
    <w:rsid w:val="00127893"/>
    <w:rsid w:val="001312BB"/>
    <w:rsid w:val="00137D90"/>
    <w:rsid w:val="001400EA"/>
    <w:rsid w:val="00141FB6"/>
    <w:rsid w:val="00142F8E"/>
    <w:rsid w:val="0014388D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EB2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83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70D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D93"/>
    <w:rsid w:val="00277434"/>
    <w:rsid w:val="00280123"/>
    <w:rsid w:val="00281343"/>
    <w:rsid w:val="00281883"/>
    <w:rsid w:val="002874E3"/>
    <w:rsid w:val="00287656"/>
    <w:rsid w:val="00291518"/>
    <w:rsid w:val="00295815"/>
    <w:rsid w:val="00296FF0"/>
    <w:rsid w:val="002A17C0"/>
    <w:rsid w:val="002A386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39A"/>
    <w:rsid w:val="002F795D"/>
    <w:rsid w:val="00300823"/>
    <w:rsid w:val="00300D7F"/>
    <w:rsid w:val="00301638"/>
    <w:rsid w:val="00303B0C"/>
    <w:rsid w:val="0030459C"/>
    <w:rsid w:val="00310967"/>
    <w:rsid w:val="00313DFE"/>
    <w:rsid w:val="003143B2"/>
    <w:rsid w:val="00314821"/>
    <w:rsid w:val="0031483F"/>
    <w:rsid w:val="0031741B"/>
    <w:rsid w:val="00321337"/>
    <w:rsid w:val="00321F2F"/>
    <w:rsid w:val="003237F6"/>
    <w:rsid w:val="00323892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A4C"/>
    <w:rsid w:val="00355A98"/>
    <w:rsid w:val="00355D7E"/>
    <w:rsid w:val="003561B4"/>
    <w:rsid w:val="003568DE"/>
    <w:rsid w:val="00357CA1"/>
    <w:rsid w:val="00360415"/>
    <w:rsid w:val="00361FE9"/>
    <w:rsid w:val="003624F2"/>
    <w:rsid w:val="00363854"/>
    <w:rsid w:val="00364315"/>
    <w:rsid w:val="003643E2"/>
    <w:rsid w:val="00370155"/>
    <w:rsid w:val="003712D5"/>
    <w:rsid w:val="003747DF"/>
    <w:rsid w:val="00375E9A"/>
    <w:rsid w:val="00377E3D"/>
    <w:rsid w:val="003847E8"/>
    <w:rsid w:val="0038731D"/>
    <w:rsid w:val="00387B60"/>
    <w:rsid w:val="00390098"/>
    <w:rsid w:val="003914FE"/>
    <w:rsid w:val="00392DA1"/>
    <w:rsid w:val="00393718"/>
    <w:rsid w:val="00394BA4"/>
    <w:rsid w:val="003A0296"/>
    <w:rsid w:val="003A10BC"/>
    <w:rsid w:val="003B069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1F0"/>
    <w:rsid w:val="003D726D"/>
    <w:rsid w:val="003E0875"/>
    <w:rsid w:val="003E0BB8"/>
    <w:rsid w:val="003E6CB0"/>
    <w:rsid w:val="003F1F5E"/>
    <w:rsid w:val="003F286A"/>
    <w:rsid w:val="003F779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0BA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66"/>
    <w:rsid w:val="00451D7C"/>
    <w:rsid w:val="00452FC3"/>
    <w:rsid w:val="00454715"/>
    <w:rsid w:val="00455936"/>
    <w:rsid w:val="00455ACE"/>
    <w:rsid w:val="00461B69"/>
    <w:rsid w:val="00462B3D"/>
    <w:rsid w:val="004711CC"/>
    <w:rsid w:val="00471356"/>
    <w:rsid w:val="00474927"/>
    <w:rsid w:val="00475913"/>
    <w:rsid w:val="00476973"/>
    <w:rsid w:val="00480080"/>
    <w:rsid w:val="004824A7"/>
    <w:rsid w:val="00482849"/>
    <w:rsid w:val="00483AF0"/>
    <w:rsid w:val="00484167"/>
    <w:rsid w:val="0049089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B7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841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EC2"/>
    <w:rsid w:val="0051324D"/>
    <w:rsid w:val="00515466"/>
    <w:rsid w:val="005154F7"/>
    <w:rsid w:val="005159DE"/>
    <w:rsid w:val="005269CE"/>
    <w:rsid w:val="005304B2"/>
    <w:rsid w:val="00530FC9"/>
    <w:rsid w:val="00531124"/>
    <w:rsid w:val="005336BD"/>
    <w:rsid w:val="00534A49"/>
    <w:rsid w:val="005363BB"/>
    <w:rsid w:val="00541B98"/>
    <w:rsid w:val="005427B7"/>
    <w:rsid w:val="00543374"/>
    <w:rsid w:val="00545548"/>
    <w:rsid w:val="00545D84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C66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FE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2D6"/>
    <w:rsid w:val="006249CB"/>
    <w:rsid w:val="00626B5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1A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DD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AA6"/>
    <w:rsid w:val="006E5692"/>
    <w:rsid w:val="006F365D"/>
    <w:rsid w:val="006F4BB0"/>
    <w:rsid w:val="006F5658"/>
    <w:rsid w:val="006F58A7"/>
    <w:rsid w:val="006F7B1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1C6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453"/>
    <w:rsid w:val="00755453"/>
    <w:rsid w:val="00755C7B"/>
    <w:rsid w:val="00764786"/>
    <w:rsid w:val="00766E12"/>
    <w:rsid w:val="0077098E"/>
    <w:rsid w:val="00771287"/>
    <w:rsid w:val="0077149E"/>
    <w:rsid w:val="0077545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2F11"/>
    <w:rsid w:val="007E33B6"/>
    <w:rsid w:val="007E43E4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56A"/>
    <w:rsid w:val="00815C9D"/>
    <w:rsid w:val="00815D9F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BE7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693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2C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5CE"/>
    <w:rsid w:val="009418E9"/>
    <w:rsid w:val="00946044"/>
    <w:rsid w:val="0094653B"/>
    <w:rsid w:val="009465AB"/>
    <w:rsid w:val="00946DEE"/>
    <w:rsid w:val="00953499"/>
    <w:rsid w:val="00953597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6A5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19C"/>
    <w:rsid w:val="00A220FF"/>
    <w:rsid w:val="00A227E0"/>
    <w:rsid w:val="00A232E4"/>
    <w:rsid w:val="00A24AAD"/>
    <w:rsid w:val="00A26A8A"/>
    <w:rsid w:val="00A27255"/>
    <w:rsid w:val="00A31D3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0BD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433"/>
    <w:rsid w:val="00AD304B"/>
    <w:rsid w:val="00AD4497"/>
    <w:rsid w:val="00AD7780"/>
    <w:rsid w:val="00AE0B2C"/>
    <w:rsid w:val="00AE2263"/>
    <w:rsid w:val="00AE248E"/>
    <w:rsid w:val="00AE2D12"/>
    <w:rsid w:val="00AE2F06"/>
    <w:rsid w:val="00AE4F1C"/>
    <w:rsid w:val="00AF1433"/>
    <w:rsid w:val="00AF39F8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538"/>
    <w:rsid w:val="00B34F25"/>
    <w:rsid w:val="00B43672"/>
    <w:rsid w:val="00B473D8"/>
    <w:rsid w:val="00B5165A"/>
    <w:rsid w:val="00B51DD3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22C"/>
    <w:rsid w:val="00BB5B36"/>
    <w:rsid w:val="00BC027B"/>
    <w:rsid w:val="00BC0752"/>
    <w:rsid w:val="00BC30A6"/>
    <w:rsid w:val="00BC3ED3"/>
    <w:rsid w:val="00BC3EF6"/>
    <w:rsid w:val="00BC4E34"/>
    <w:rsid w:val="00BC51D0"/>
    <w:rsid w:val="00BC5633"/>
    <w:rsid w:val="00BC5634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F6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66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EE4"/>
    <w:rsid w:val="00CF4827"/>
    <w:rsid w:val="00CF4C69"/>
    <w:rsid w:val="00CF581C"/>
    <w:rsid w:val="00CF71E0"/>
    <w:rsid w:val="00D001B1"/>
    <w:rsid w:val="00D03176"/>
    <w:rsid w:val="00D06048"/>
    <w:rsid w:val="00D060A8"/>
    <w:rsid w:val="00D06605"/>
    <w:rsid w:val="00D0720F"/>
    <w:rsid w:val="00D074E2"/>
    <w:rsid w:val="00D11B0B"/>
    <w:rsid w:val="00D126DC"/>
    <w:rsid w:val="00D12A1A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F3A"/>
    <w:rsid w:val="00D97E00"/>
    <w:rsid w:val="00DA00BC"/>
    <w:rsid w:val="00DA0E22"/>
    <w:rsid w:val="00DA1EFA"/>
    <w:rsid w:val="00DA25E7"/>
    <w:rsid w:val="00DA305D"/>
    <w:rsid w:val="00DA3687"/>
    <w:rsid w:val="00DA39F2"/>
    <w:rsid w:val="00DA3BF7"/>
    <w:rsid w:val="00DA564B"/>
    <w:rsid w:val="00DA6A5C"/>
    <w:rsid w:val="00DB311F"/>
    <w:rsid w:val="00DB53C6"/>
    <w:rsid w:val="00DB59E3"/>
    <w:rsid w:val="00DB69BD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1C19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65C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F6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CAF"/>
    <w:rsid w:val="00F50130"/>
    <w:rsid w:val="00F512D9"/>
    <w:rsid w:val="00F52402"/>
    <w:rsid w:val="00F56015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4FF"/>
    <w:rsid w:val="00F75369"/>
    <w:rsid w:val="00F7758F"/>
    <w:rsid w:val="00F82811"/>
    <w:rsid w:val="00F84153"/>
    <w:rsid w:val="00F85661"/>
    <w:rsid w:val="00F96602"/>
    <w:rsid w:val="00F9735A"/>
    <w:rsid w:val="00FA2AD7"/>
    <w:rsid w:val="00FA32FC"/>
    <w:rsid w:val="00FA59FD"/>
    <w:rsid w:val="00FA5D8C"/>
    <w:rsid w:val="00FA6403"/>
    <w:rsid w:val="00FB16CD"/>
    <w:rsid w:val="00FB73AE"/>
    <w:rsid w:val="00FC5388"/>
    <w:rsid w:val="00FC5B64"/>
    <w:rsid w:val="00FC726C"/>
    <w:rsid w:val="00FD085D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F539BF-7BCF-4EEB-BE8F-AB2AFCC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1E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1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1E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1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EC2"/>
    <w:rPr>
      <w:b/>
      <w:bCs/>
    </w:rPr>
  </w:style>
  <w:style w:type="paragraph" w:styleId="Revision">
    <w:name w:val="Revision"/>
    <w:hidden/>
    <w:uiPriority w:val="99"/>
    <w:semiHidden/>
    <w:rsid w:val="00F753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3730</Characters>
  <Application>Microsoft Office Word</Application>
  <DocSecurity>4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HB01632 (Committee Report (Substituted))</vt:lpstr>
    </vt:vector>
  </TitlesOfParts>
  <Company>State of Texas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23629</dc:subject>
  <dc:creator>State of Texas</dc:creator>
  <dc:description>HB 1632 by Paul-(H)Elections (Substitute Document Number: 88R 21754)</dc:description>
  <cp:lastModifiedBy>Matthew Lee</cp:lastModifiedBy>
  <cp:revision>2</cp:revision>
  <cp:lastPrinted>2003-11-26T17:21:00Z</cp:lastPrinted>
  <dcterms:created xsi:type="dcterms:W3CDTF">2023-04-21T16:33:00Z</dcterms:created>
  <dcterms:modified xsi:type="dcterms:W3CDTF">2023-04-21T16:33:00Z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23.105.141</vt:lpwstr>
  </property>
</Properties>
</file>