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C1D" w:rsidRDefault="00161C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FD28C2960743DBA83A7ADEDCBECB66"/>
          </w:placeholder>
        </w:sdtPr>
        <w:sdtContent>
          <w:r w:rsidRPr="005C2A78">
            <w:rPr>
              <w:rFonts w:cs="Times New Roman"/>
              <w:b/>
              <w:szCs w:val="24"/>
              <w:u w:val="single"/>
            </w:rPr>
            <w:t>BILL ANALYSIS</w:t>
          </w:r>
        </w:sdtContent>
      </w:sdt>
    </w:p>
    <w:p w:rsidR="00161C1D" w:rsidRPr="00585C31" w:rsidRDefault="00161C1D" w:rsidP="000F1DF9">
      <w:pPr>
        <w:spacing w:after="0" w:line="240" w:lineRule="auto"/>
        <w:rPr>
          <w:rFonts w:cs="Times New Roman"/>
          <w:szCs w:val="24"/>
        </w:rPr>
      </w:pPr>
    </w:p>
    <w:p w:rsidR="00161C1D" w:rsidRPr="00585C31" w:rsidRDefault="00161C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1C1D" w:rsidTr="000F1DF9">
        <w:tc>
          <w:tcPr>
            <w:tcW w:w="2718" w:type="dxa"/>
          </w:tcPr>
          <w:p w:rsidR="00161C1D" w:rsidRPr="005C2A78" w:rsidRDefault="00161C1D" w:rsidP="006D756B">
            <w:pPr>
              <w:rPr>
                <w:rFonts w:cs="Times New Roman"/>
                <w:szCs w:val="24"/>
              </w:rPr>
            </w:pPr>
            <w:sdt>
              <w:sdtPr>
                <w:rPr>
                  <w:rFonts w:cs="Times New Roman"/>
                  <w:szCs w:val="24"/>
                </w:rPr>
                <w:alias w:val="Agency Title"/>
                <w:tag w:val="AgencyTitleContentControl"/>
                <w:id w:val="1920747753"/>
                <w:lock w:val="sdtContentLocked"/>
                <w:placeholder>
                  <w:docPart w:val="740845C3CD2D4682824D7905880F67AC"/>
                </w:placeholder>
              </w:sdtPr>
              <w:sdtEndPr>
                <w:rPr>
                  <w:rFonts w:cstheme="minorBidi"/>
                  <w:szCs w:val="22"/>
                </w:rPr>
              </w:sdtEndPr>
              <w:sdtContent>
                <w:r>
                  <w:rPr>
                    <w:rFonts w:cs="Times New Roman"/>
                    <w:szCs w:val="24"/>
                  </w:rPr>
                  <w:t>Senate Research Center</w:t>
                </w:r>
              </w:sdtContent>
            </w:sdt>
          </w:p>
        </w:tc>
        <w:tc>
          <w:tcPr>
            <w:tcW w:w="6858" w:type="dxa"/>
          </w:tcPr>
          <w:p w:rsidR="00161C1D" w:rsidRPr="00FF6471" w:rsidRDefault="00161C1D" w:rsidP="000F1DF9">
            <w:pPr>
              <w:jc w:val="right"/>
              <w:rPr>
                <w:rFonts w:cs="Times New Roman"/>
                <w:szCs w:val="24"/>
              </w:rPr>
            </w:pPr>
            <w:sdt>
              <w:sdtPr>
                <w:rPr>
                  <w:rFonts w:cs="Times New Roman"/>
                  <w:szCs w:val="24"/>
                </w:rPr>
                <w:alias w:val="Bill Number"/>
                <w:tag w:val="BillNumberOne"/>
                <w:id w:val="-410784069"/>
                <w:lock w:val="sdtContentLocked"/>
                <w:placeholder>
                  <w:docPart w:val="56E29CB16CD24E55980A9387CB41146D"/>
                </w:placeholder>
              </w:sdtPr>
              <w:sdtContent>
                <w:r>
                  <w:rPr>
                    <w:rFonts w:cs="Times New Roman"/>
                    <w:szCs w:val="24"/>
                  </w:rPr>
                  <w:t>H.B. 1649</w:t>
                </w:r>
              </w:sdtContent>
            </w:sdt>
          </w:p>
        </w:tc>
      </w:tr>
      <w:tr w:rsidR="00161C1D" w:rsidTr="000F1DF9">
        <w:sdt>
          <w:sdtPr>
            <w:rPr>
              <w:rFonts w:cs="Times New Roman"/>
              <w:szCs w:val="24"/>
            </w:rPr>
            <w:alias w:val="TLCNumber"/>
            <w:tag w:val="TLCNumber"/>
            <w:id w:val="-542600604"/>
            <w:lock w:val="sdtLocked"/>
            <w:placeholder>
              <w:docPart w:val="83A66809448C402886DE80A65FC371EF"/>
            </w:placeholder>
          </w:sdtPr>
          <w:sdtContent>
            <w:tc>
              <w:tcPr>
                <w:tcW w:w="2718" w:type="dxa"/>
              </w:tcPr>
              <w:p w:rsidR="00161C1D" w:rsidRPr="000F1DF9" w:rsidRDefault="00161C1D" w:rsidP="00C65088">
                <w:pPr>
                  <w:rPr>
                    <w:rFonts w:cs="Times New Roman"/>
                    <w:szCs w:val="24"/>
                  </w:rPr>
                </w:pPr>
                <w:r>
                  <w:rPr>
                    <w:rFonts w:cs="Times New Roman"/>
                    <w:szCs w:val="24"/>
                  </w:rPr>
                  <w:t>88R1770 CJD-F</w:t>
                </w:r>
              </w:p>
            </w:tc>
          </w:sdtContent>
        </w:sdt>
        <w:tc>
          <w:tcPr>
            <w:tcW w:w="6858" w:type="dxa"/>
          </w:tcPr>
          <w:p w:rsidR="00161C1D" w:rsidRPr="005C2A78" w:rsidRDefault="00161C1D" w:rsidP="00073EDD">
            <w:pPr>
              <w:jc w:val="right"/>
              <w:rPr>
                <w:rFonts w:cs="Times New Roman"/>
                <w:szCs w:val="24"/>
              </w:rPr>
            </w:pPr>
            <w:sdt>
              <w:sdtPr>
                <w:rPr>
                  <w:rFonts w:cs="Times New Roman"/>
                  <w:szCs w:val="24"/>
                </w:rPr>
                <w:alias w:val="Author Label"/>
                <w:tag w:val="By"/>
                <w:id w:val="72399597"/>
                <w:lock w:val="sdtLocked"/>
                <w:placeholder>
                  <w:docPart w:val="0F20958F1B5D407599609FFC6CE716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DE795AD3A14EBCB71950E23D48D1FE"/>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8F888A9C3B55499ABB126616FADD2C93"/>
                </w:placeholder>
              </w:sdtPr>
              <w:sdtContent>
                <w:r>
                  <w:rPr>
                    <w:rFonts w:cs="Times New Roman"/>
                    <w:szCs w:val="24"/>
                  </w:rPr>
                  <w:t xml:space="preserve"> (Parker)</w:t>
                </w:r>
              </w:sdtContent>
            </w:sdt>
            <w:sdt>
              <w:sdtPr>
                <w:rPr>
                  <w:rFonts w:cs="Times New Roman"/>
                  <w:szCs w:val="24"/>
                </w:rPr>
                <w:alias w:val="DualSponsor"/>
                <w:tag w:val="DualSponsor"/>
                <w:id w:val="1029379812"/>
                <w:lock w:val="sdtContentLocked"/>
                <w:placeholder>
                  <w:docPart w:val="576091A533E94E89A5806E56FEDFE821"/>
                </w:placeholder>
                <w:showingPlcHdr/>
              </w:sdtPr>
              <w:sdtContent/>
            </w:sdt>
          </w:p>
        </w:tc>
      </w:tr>
      <w:tr w:rsidR="00161C1D" w:rsidTr="000F1DF9">
        <w:tc>
          <w:tcPr>
            <w:tcW w:w="2718" w:type="dxa"/>
          </w:tcPr>
          <w:p w:rsidR="00161C1D" w:rsidRPr="00BC7495" w:rsidRDefault="00161C1D" w:rsidP="000F1DF9">
            <w:pPr>
              <w:rPr>
                <w:rFonts w:cs="Times New Roman"/>
                <w:szCs w:val="24"/>
              </w:rPr>
            </w:pPr>
          </w:p>
        </w:tc>
        <w:sdt>
          <w:sdtPr>
            <w:rPr>
              <w:rFonts w:cs="Times New Roman"/>
              <w:szCs w:val="24"/>
            </w:rPr>
            <w:alias w:val="Committee"/>
            <w:tag w:val="Committee"/>
            <w:id w:val="1914272295"/>
            <w:lock w:val="sdtContentLocked"/>
            <w:placeholder>
              <w:docPart w:val="78D2B5D75AA2402689D83E8F54B8FF09"/>
            </w:placeholder>
          </w:sdtPr>
          <w:sdtContent>
            <w:tc>
              <w:tcPr>
                <w:tcW w:w="6858" w:type="dxa"/>
              </w:tcPr>
              <w:p w:rsidR="00161C1D" w:rsidRPr="00FF6471" w:rsidRDefault="00161C1D" w:rsidP="000F1DF9">
                <w:pPr>
                  <w:jc w:val="right"/>
                  <w:rPr>
                    <w:rFonts w:cs="Times New Roman"/>
                    <w:szCs w:val="24"/>
                  </w:rPr>
                </w:pPr>
                <w:r>
                  <w:rPr>
                    <w:rFonts w:cs="Times New Roman"/>
                    <w:szCs w:val="24"/>
                  </w:rPr>
                  <w:t>Health &amp; Human Services</w:t>
                </w:r>
              </w:p>
            </w:tc>
          </w:sdtContent>
        </w:sdt>
      </w:tr>
      <w:tr w:rsidR="00161C1D" w:rsidTr="000F1DF9">
        <w:tc>
          <w:tcPr>
            <w:tcW w:w="2718" w:type="dxa"/>
          </w:tcPr>
          <w:p w:rsidR="00161C1D" w:rsidRPr="00BC7495" w:rsidRDefault="00161C1D" w:rsidP="000F1DF9">
            <w:pPr>
              <w:rPr>
                <w:rFonts w:cs="Times New Roman"/>
                <w:szCs w:val="24"/>
              </w:rPr>
            </w:pPr>
          </w:p>
        </w:tc>
        <w:sdt>
          <w:sdtPr>
            <w:rPr>
              <w:rFonts w:cs="Times New Roman"/>
              <w:szCs w:val="24"/>
            </w:rPr>
            <w:alias w:val="Date"/>
            <w:tag w:val="DateContentControl"/>
            <w:id w:val="1178081906"/>
            <w:lock w:val="sdtLocked"/>
            <w:placeholder>
              <w:docPart w:val="CC3CC949C1E343A68508D7CD5FFCFFFA"/>
            </w:placeholder>
            <w:date w:fullDate="2023-05-12T00:00:00Z">
              <w:dateFormat w:val="M/d/yyyy"/>
              <w:lid w:val="en-US"/>
              <w:storeMappedDataAs w:val="dateTime"/>
              <w:calendar w:val="gregorian"/>
            </w:date>
          </w:sdtPr>
          <w:sdtContent>
            <w:tc>
              <w:tcPr>
                <w:tcW w:w="6858" w:type="dxa"/>
              </w:tcPr>
              <w:p w:rsidR="00161C1D" w:rsidRPr="00FF6471" w:rsidRDefault="00161C1D" w:rsidP="000F1DF9">
                <w:pPr>
                  <w:jc w:val="right"/>
                  <w:rPr>
                    <w:rFonts w:cs="Times New Roman"/>
                    <w:szCs w:val="24"/>
                  </w:rPr>
                </w:pPr>
                <w:r>
                  <w:rPr>
                    <w:rFonts w:cs="Times New Roman"/>
                    <w:szCs w:val="24"/>
                  </w:rPr>
                  <w:t>5/12/2023</w:t>
                </w:r>
              </w:p>
            </w:tc>
          </w:sdtContent>
        </w:sdt>
      </w:tr>
      <w:tr w:rsidR="00161C1D" w:rsidTr="000F1DF9">
        <w:tc>
          <w:tcPr>
            <w:tcW w:w="2718" w:type="dxa"/>
          </w:tcPr>
          <w:p w:rsidR="00161C1D" w:rsidRPr="00BC7495" w:rsidRDefault="00161C1D" w:rsidP="000F1DF9">
            <w:pPr>
              <w:rPr>
                <w:rFonts w:cs="Times New Roman"/>
                <w:szCs w:val="24"/>
              </w:rPr>
            </w:pPr>
          </w:p>
        </w:tc>
        <w:sdt>
          <w:sdtPr>
            <w:rPr>
              <w:rFonts w:cs="Times New Roman"/>
              <w:szCs w:val="24"/>
            </w:rPr>
            <w:alias w:val="BA Version"/>
            <w:tag w:val="BAVersion"/>
            <w:id w:val="-1685590809"/>
            <w:lock w:val="sdtContentLocked"/>
            <w:placeholder>
              <w:docPart w:val="6FF092A982FB4E96950BFA63F6081752"/>
            </w:placeholder>
          </w:sdtPr>
          <w:sdtContent>
            <w:tc>
              <w:tcPr>
                <w:tcW w:w="6858" w:type="dxa"/>
              </w:tcPr>
              <w:p w:rsidR="00161C1D" w:rsidRPr="00FF6471" w:rsidRDefault="00161C1D" w:rsidP="000F1DF9">
                <w:pPr>
                  <w:jc w:val="right"/>
                  <w:rPr>
                    <w:rFonts w:cs="Times New Roman"/>
                    <w:szCs w:val="24"/>
                  </w:rPr>
                </w:pPr>
                <w:r>
                  <w:rPr>
                    <w:rFonts w:cs="Times New Roman"/>
                    <w:szCs w:val="24"/>
                  </w:rPr>
                  <w:t>Engrossed</w:t>
                </w:r>
              </w:p>
            </w:tc>
          </w:sdtContent>
        </w:sdt>
      </w:tr>
    </w:tbl>
    <w:p w:rsidR="00161C1D" w:rsidRPr="00FF6471" w:rsidRDefault="00161C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67997DE8FB469493FCA9A057C46F04"/>
        </w:placeholder>
      </w:sdtPr>
      <w:sdtContent>
        <w:p w:rsidR="00161C1D" w:rsidRDefault="00161C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33FA51F6814F66A37C9AA8169D8DF4"/>
        </w:placeholder>
      </w:sdtPr>
      <w:sdtContent>
        <w:p w:rsidR="00161C1D" w:rsidRDefault="00161C1D" w:rsidP="00346ED4">
          <w:pPr>
            <w:pStyle w:val="NormalWeb"/>
            <w:spacing w:before="0" w:beforeAutospacing="0" w:after="0" w:afterAutospacing="0"/>
            <w:jc w:val="both"/>
            <w:divId w:val="754204516"/>
            <w:rPr>
              <w:rFonts w:eastAsia="Times New Roman"/>
              <w:bCs/>
            </w:rPr>
          </w:pPr>
        </w:p>
        <w:p w:rsidR="00161C1D" w:rsidRPr="005C7827" w:rsidRDefault="00161C1D" w:rsidP="00346ED4">
          <w:pPr>
            <w:pStyle w:val="NormalWeb"/>
            <w:spacing w:before="0" w:beforeAutospacing="0" w:after="0" w:afterAutospacing="0"/>
            <w:jc w:val="both"/>
            <w:divId w:val="754204516"/>
            <w:rPr>
              <w:color w:val="000000"/>
            </w:rPr>
          </w:pPr>
          <w:r w:rsidRPr="005C7827">
            <w:rPr>
              <w:color w:val="000000"/>
            </w:rPr>
            <w:t>According to the Department of State Health Services, approximately 7,800 Texans between the age of 15 and 39 are diagnosed with cancer each year. An unfortunate side effect of necessary lifesaving treatments, such as chemotherapy and radiation, is an increased risk of infertility. Fertility preservation services, such as sperm and egg storage, can be cost-prohibitive. H.B. 1649 seeks to provide cancer patients with increased access to life-altering fertility preservation services by requiring certain health benefit plans to provide coverage for these services to a covered individual who will receive certain medically necessary treatments.</w:t>
          </w:r>
        </w:p>
        <w:p w:rsidR="00161C1D" w:rsidRPr="00D70925" w:rsidRDefault="00161C1D" w:rsidP="00346ED4">
          <w:pPr>
            <w:spacing w:after="0" w:line="240" w:lineRule="auto"/>
            <w:jc w:val="both"/>
            <w:rPr>
              <w:rFonts w:eastAsia="Times New Roman" w:cs="Times New Roman"/>
              <w:bCs/>
              <w:szCs w:val="24"/>
            </w:rPr>
          </w:pPr>
        </w:p>
      </w:sdtContent>
    </w:sdt>
    <w:p w:rsidR="00161C1D" w:rsidRDefault="00161C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1649 </w:t>
      </w:r>
      <w:bookmarkStart w:id="1" w:name="AmendsCurrentLaw"/>
      <w:bookmarkEnd w:id="1"/>
      <w:r>
        <w:rPr>
          <w:rFonts w:cs="Times New Roman"/>
          <w:szCs w:val="24"/>
        </w:rPr>
        <w:t>amends current law relating to health benefit coverage for certain fertility preservation services under certain health benefit plans.</w:t>
      </w:r>
    </w:p>
    <w:p w:rsidR="00161C1D" w:rsidRPr="005C7827" w:rsidRDefault="00161C1D" w:rsidP="000F1DF9">
      <w:pPr>
        <w:spacing w:after="0" w:line="240" w:lineRule="auto"/>
        <w:jc w:val="both"/>
        <w:rPr>
          <w:rFonts w:eastAsia="Times New Roman" w:cs="Times New Roman"/>
          <w:szCs w:val="24"/>
        </w:rPr>
      </w:pPr>
    </w:p>
    <w:p w:rsidR="00161C1D" w:rsidRPr="005C2A78" w:rsidRDefault="00161C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4E29AD203540239C6643361A591004"/>
          </w:placeholder>
        </w:sdtPr>
        <w:sdtContent>
          <w:r>
            <w:rPr>
              <w:rFonts w:eastAsia="Times New Roman" w:cs="Times New Roman"/>
              <w:b/>
              <w:szCs w:val="24"/>
              <w:u w:val="single"/>
            </w:rPr>
            <w:t>RULEMAKING AUTHORITY</w:t>
          </w:r>
        </w:sdtContent>
      </w:sdt>
    </w:p>
    <w:p w:rsidR="00161C1D" w:rsidRPr="006529C4" w:rsidRDefault="00161C1D" w:rsidP="00774EC7">
      <w:pPr>
        <w:spacing w:after="0" w:line="240" w:lineRule="auto"/>
        <w:jc w:val="both"/>
        <w:rPr>
          <w:rFonts w:cs="Times New Roman"/>
          <w:szCs w:val="24"/>
        </w:rPr>
      </w:pPr>
    </w:p>
    <w:p w:rsidR="00161C1D" w:rsidRPr="006529C4" w:rsidRDefault="00161C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1C1D" w:rsidRPr="006529C4" w:rsidRDefault="00161C1D" w:rsidP="00774EC7">
      <w:pPr>
        <w:spacing w:after="0" w:line="240" w:lineRule="auto"/>
        <w:jc w:val="both"/>
        <w:rPr>
          <w:rFonts w:cs="Times New Roman"/>
          <w:szCs w:val="24"/>
        </w:rPr>
      </w:pPr>
    </w:p>
    <w:p w:rsidR="00161C1D" w:rsidRPr="005C2A78" w:rsidRDefault="00161C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F30664919C4314888C1CADCBEEE574"/>
          </w:placeholder>
        </w:sdtPr>
        <w:sdtContent>
          <w:r>
            <w:rPr>
              <w:rFonts w:eastAsia="Times New Roman" w:cs="Times New Roman"/>
              <w:b/>
              <w:szCs w:val="24"/>
              <w:u w:val="single"/>
            </w:rPr>
            <w:t>SECTION BY SECTION ANALYSIS</w:t>
          </w:r>
        </w:sdtContent>
      </w:sdt>
    </w:p>
    <w:p w:rsidR="00161C1D" w:rsidRPr="005C2A78" w:rsidRDefault="00161C1D" w:rsidP="00346ED4">
      <w:pPr>
        <w:spacing w:after="0" w:line="240" w:lineRule="auto"/>
        <w:jc w:val="both"/>
        <w:rPr>
          <w:rFonts w:eastAsia="Times New Roman" w:cs="Times New Roman"/>
          <w:szCs w:val="24"/>
        </w:rPr>
      </w:pPr>
    </w:p>
    <w:p w:rsidR="00161C1D" w:rsidRDefault="00161C1D" w:rsidP="00346ED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1366, Insurance Code, by adding Subchapter C, as follows:</w:t>
      </w:r>
    </w:p>
    <w:p w:rsidR="00161C1D" w:rsidRDefault="00161C1D" w:rsidP="00346ED4">
      <w:pPr>
        <w:spacing w:after="0" w:line="240" w:lineRule="auto"/>
        <w:jc w:val="both"/>
      </w:pPr>
    </w:p>
    <w:p w:rsidR="00161C1D" w:rsidRDefault="00161C1D" w:rsidP="00346ED4">
      <w:pPr>
        <w:spacing w:after="0" w:line="240" w:lineRule="auto"/>
        <w:jc w:val="center"/>
      </w:pPr>
      <w:r w:rsidRPr="005C7827">
        <w:t>SUBCHAPTER C.  COVERAGE FOR CERTAIN FERTILITY PRESERVATION SERVICES</w:t>
      </w:r>
    </w:p>
    <w:p w:rsidR="00161C1D" w:rsidRDefault="00161C1D" w:rsidP="00346ED4">
      <w:pPr>
        <w:spacing w:after="0" w:line="240" w:lineRule="auto"/>
        <w:jc w:val="center"/>
      </w:pPr>
    </w:p>
    <w:p w:rsidR="00161C1D" w:rsidRDefault="00161C1D" w:rsidP="00346ED4">
      <w:pPr>
        <w:spacing w:after="0" w:line="240" w:lineRule="auto"/>
        <w:ind w:left="720"/>
        <w:jc w:val="both"/>
      </w:pPr>
      <w:r w:rsidRPr="005C7827">
        <w:t>Sec. 1366.101.  APPLICABILITY OF SUBCHAPTER.  (a)</w:t>
      </w:r>
      <w:r>
        <w:t xml:space="preserve"> Provides that t</w:t>
      </w:r>
      <w:r w:rsidRPr="005C7827">
        <w: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161C1D" w:rsidRPr="005C7827" w:rsidRDefault="00161C1D" w:rsidP="00346ED4">
      <w:pPr>
        <w:spacing w:after="0" w:line="240" w:lineRule="auto"/>
        <w:ind w:left="720"/>
        <w:jc w:val="both"/>
      </w:pPr>
    </w:p>
    <w:p w:rsidR="00161C1D" w:rsidRDefault="00161C1D" w:rsidP="00346ED4">
      <w:pPr>
        <w:spacing w:after="0" w:line="240" w:lineRule="auto"/>
        <w:ind w:left="720" w:firstLine="1440"/>
        <w:jc w:val="both"/>
      </w:pPr>
      <w:r w:rsidRPr="005C7827">
        <w:t>(1)  an insurance company;</w:t>
      </w:r>
    </w:p>
    <w:p w:rsidR="00161C1D" w:rsidRPr="005C7827" w:rsidRDefault="00161C1D" w:rsidP="00346ED4">
      <w:pPr>
        <w:spacing w:after="0" w:line="240" w:lineRule="auto"/>
        <w:ind w:left="720" w:firstLine="1440"/>
        <w:jc w:val="both"/>
      </w:pPr>
    </w:p>
    <w:p w:rsidR="00161C1D" w:rsidRDefault="00161C1D" w:rsidP="00346ED4">
      <w:pPr>
        <w:spacing w:after="0" w:line="240" w:lineRule="auto"/>
        <w:ind w:left="2160"/>
        <w:jc w:val="both"/>
      </w:pPr>
      <w:r w:rsidRPr="005C7827">
        <w:t>(2)  a group hospital service corporation operating under Chapter 842</w:t>
      </w:r>
      <w:r>
        <w:t xml:space="preserve"> (Group Hospital Service Corporations)</w:t>
      </w:r>
      <w:r w:rsidRPr="005C7827">
        <w:t>;</w:t>
      </w:r>
    </w:p>
    <w:p w:rsidR="00161C1D" w:rsidRPr="005C7827" w:rsidRDefault="00161C1D" w:rsidP="00346ED4">
      <w:pPr>
        <w:spacing w:after="0" w:line="240" w:lineRule="auto"/>
        <w:ind w:left="720" w:firstLine="1440"/>
        <w:jc w:val="both"/>
      </w:pPr>
    </w:p>
    <w:p w:rsidR="00161C1D" w:rsidRDefault="00161C1D" w:rsidP="00346ED4">
      <w:pPr>
        <w:spacing w:after="0" w:line="240" w:lineRule="auto"/>
        <w:ind w:left="2160"/>
        <w:jc w:val="both"/>
      </w:pPr>
      <w:r w:rsidRPr="005C7827">
        <w:t>(3)  a health maintenance organization operating under Chapter 843</w:t>
      </w:r>
      <w:r>
        <w:t xml:space="preserve"> (Health Maintenance Organizations)</w:t>
      </w:r>
      <w:r w:rsidRPr="005C7827">
        <w:t>;</w:t>
      </w:r>
    </w:p>
    <w:p w:rsidR="00161C1D" w:rsidRPr="005C7827" w:rsidRDefault="00161C1D" w:rsidP="00346ED4">
      <w:pPr>
        <w:spacing w:after="0" w:line="240" w:lineRule="auto"/>
        <w:ind w:left="720" w:firstLine="1440"/>
        <w:jc w:val="both"/>
      </w:pPr>
    </w:p>
    <w:p w:rsidR="00161C1D" w:rsidRDefault="00161C1D" w:rsidP="00346ED4">
      <w:pPr>
        <w:spacing w:after="0" w:line="240" w:lineRule="auto"/>
        <w:ind w:left="2160"/>
        <w:jc w:val="both"/>
      </w:pPr>
      <w:r w:rsidRPr="005C7827">
        <w:t>(4)  an approved nonprofit health corporation that holds a certificate of authority under Chapter 844</w:t>
      </w:r>
      <w:r>
        <w:t xml:space="preserve"> (Certification of Certain Nonprofit Health Corporations)</w:t>
      </w:r>
      <w:r w:rsidRPr="005C7827">
        <w:t>;</w:t>
      </w:r>
    </w:p>
    <w:p w:rsidR="00161C1D" w:rsidRPr="005C7827" w:rsidRDefault="00161C1D" w:rsidP="00346ED4">
      <w:pPr>
        <w:spacing w:after="0" w:line="240" w:lineRule="auto"/>
        <w:ind w:left="2160"/>
        <w:jc w:val="both"/>
      </w:pPr>
    </w:p>
    <w:p w:rsidR="00161C1D" w:rsidRDefault="00161C1D" w:rsidP="00346ED4">
      <w:pPr>
        <w:spacing w:after="0" w:line="240" w:lineRule="auto"/>
        <w:ind w:left="2160"/>
        <w:jc w:val="both"/>
      </w:pPr>
      <w:r w:rsidRPr="005C7827">
        <w:t>(5)  a multiple employer welfare arrangement that holds a certificate of authority under Chapter 846</w:t>
      </w:r>
      <w:r>
        <w:t xml:space="preserve"> (Multiple Employer Welfare Arrangements)</w:t>
      </w:r>
      <w:r w:rsidRPr="005C7827">
        <w:t>;</w:t>
      </w:r>
    </w:p>
    <w:p w:rsidR="00161C1D" w:rsidRPr="005C7827" w:rsidRDefault="00161C1D" w:rsidP="00346ED4">
      <w:pPr>
        <w:spacing w:after="0" w:line="240" w:lineRule="auto"/>
        <w:ind w:left="2160"/>
        <w:jc w:val="both"/>
      </w:pPr>
    </w:p>
    <w:p w:rsidR="00161C1D" w:rsidRDefault="00161C1D" w:rsidP="00346ED4">
      <w:pPr>
        <w:spacing w:after="0" w:line="240" w:lineRule="auto"/>
        <w:ind w:left="2160"/>
        <w:jc w:val="both"/>
      </w:pPr>
      <w:r w:rsidRPr="005C7827">
        <w:t>(6)  a stipulated premium company operating under Chapter 884</w:t>
      </w:r>
      <w:r>
        <w:t xml:space="preserve"> (Stipulated Premium Insurance Companies)</w:t>
      </w:r>
      <w:r w:rsidRPr="005C7827">
        <w:t>;</w:t>
      </w:r>
    </w:p>
    <w:p w:rsidR="00161C1D" w:rsidRPr="005C7827" w:rsidRDefault="00161C1D" w:rsidP="00346ED4">
      <w:pPr>
        <w:spacing w:after="0" w:line="240" w:lineRule="auto"/>
        <w:ind w:left="720" w:firstLine="1440"/>
        <w:jc w:val="both"/>
      </w:pPr>
    </w:p>
    <w:p w:rsidR="00161C1D" w:rsidRDefault="00161C1D" w:rsidP="00346ED4">
      <w:pPr>
        <w:spacing w:after="0" w:line="240" w:lineRule="auto"/>
        <w:ind w:left="2160"/>
        <w:jc w:val="both"/>
      </w:pPr>
      <w:r w:rsidRPr="005C7827">
        <w:t>(7)  a fraternal benefit society operating under Chapter 885</w:t>
      </w:r>
      <w:r>
        <w:t xml:space="preserve"> (Fraternal Benefit Societies)</w:t>
      </w:r>
      <w:r w:rsidRPr="005C7827">
        <w:t>;</w:t>
      </w:r>
    </w:p>
    <w:p w:rsidR="00161C1D" w:rsidRPr="005C7827" w:rsidRDefault="00161C1D" w:rsidP="00346ED4">
      <w:pPr>
        <w:spacing w:after="0" w:line="240" w:lineRule="auto"/>
        <w:ind w:left="720" w:firstLine="1440"/>
        <w:jc w:val="both"/>
      </w:pPr>
    </w:p>
    <w:p w:rsidR="00161C1D" w:rsidRDefault="00161C1D" w:rsidP="00346ED4">
      <w:pPr>
        <w:spacing w:after="0" w:line="240" w:lineRule="auto"/>
        <w:ind w:left="720" w:firstLine="1440"/>
        <w:jc w:val="both"/>
      </w:pPr>
      <w:r w:rsidRPr="005C7827">
        <w:t xml:space="preserve">(8)  a Lloyd's plan operating under Chapter 941 </w:t>
      </w:r>
      <w:r>
        <w:t>(Lloyd's Plan)</w:t>
      </w:r>
      <w:r w:rsidRPr="005C7827">
        <w:t>; or</w:t>
      </w:r>
    </w:p>
    <w:p w:rsidR="00161C1D" w:rsidRPr="005C7827" w:rsidRDefault="00161C1D" w:rsidP="00346ED4">
      <w:pPr>
        <w:spacing w:after="0" w:line="240" w:lineRule="auto"/>
        <w:ind w:left="720" w:firstLine="1440"/>
        <w:jc w:val="both"/>
      </w:pPr>
    </w:p>
    <w:p w:rsidR="00161C1D" w:rsidRDefault="00161C1D" w:rsidP="00346ED4">
      <w:pPr>
        <w:spacing w:after="0" w:line="240" w:lineRule="auto"/>
        <w:ind w:left="2160"/>
        <w:jc w:val="both"/>
      </w:pPr>
      <w:r w:rsidRPr="005C7827">
        <w:t>(9)  an exchange operating under Chapter 942</w:t>
      </w:r>
      <w:r>
        <w:t xml:space="preserve"> (Reciprocal and Interinsurance Exchanges)</w:t>
      </w:r>
      <w:r w:rsidRPr="005C7827">
        <w:t>.</w:t>
      </w:r>
    </w:p>
    <w:p w:rsidR="00161C1D" w:rsidRPr="005C7827" w:rsidRDefault="00161C1D" w:rsidP="00346ED4">
      <w:pPr>
        <w:spacing w:after="0" w:line="240" w:lineRule="auto"/>
        <w:ind w:left="720" w:firstLine="1440"/>
        <w:jc w:val="both"/>
      </w:pPr>
    </w:p>
    <w:p w:rsidR="00161C1D" w:rsidRDefault="00161C1D" w:rsidP="00346ED4">
      <w:pPr>
        <w:spacing w:after="0" w:line="240" w:lineRule="auto"/>
        <w:ind w:left="720" w:firstLine="720"/>
        <w:jc w:val="both"/>
      </w:pPr>
      <w:r w:rsidRPr="005C7827">
        <w:t>(b)</w:t>
      </w:r>
      <w:r>
        <w:t xml:space="preserve"> Provides that </w:t>
      </w:r>
      <w:r w:rsidRPr="005C7827">
        <w:t>this subchapter</w:t>
      </w:r>
      <w:r>
        <w:t>, n</w:t>
      </w:r>
      <w:r w:rsidRPr="005C7827">
        <w:t>otwithstanding any other law,</w:t>
      </w:r>
      <w:r>
        <w:t xml:space="preserve"> </w:t>
      </w:r>
      <w:r w:rsidRPr="005C7827">
        <w:t>applies to:</w:t>
      </w:r>
    </w:p>
    <w:p w:rsidR="00161C1D" w:rsidRPr="005C7827" w:rsidRDefault="00161C1D" w:rsidP="00346ED4">
      <w:pPr>
        <w:spacing w:after="0" w:line="240" w:lineRule="auto"/>
        <w:ind w:left="720" w:firstLine="720"/>
        <w:jc w:val="both"/>
      </w:pPr>
    </w:p>
    <w:p w:rsidR="00161C1D" w:rsidRDefault="00161C1D" w:rsidP="00346ED4">
      <w:pPr>
        <w:spacing w:after="0" w:line="240" w:lineRule="auto"/>
        <w:ind w:left="2160"/>
        <w:jc w:val="both"/>
      </w:pPr>
      <w:r w:rsidRPr="005C7827">
        <w:t xml:space="preserve">(1)  a small employer health benefit plan subject to Chapter 1501 </w:t>
      </w:r>
      <w:r>
        <w:t>(Health Insurance Portability and Availability Act)</w:t>
      </w:r>
      <w:r w:rsidRPr="005C7827">
        <w:t xml:space="preserve">, including coverage provided through a health group cooperative under Subchapter B </w:t>
      </w:r>
      <w:r>
        <w:t xml:space="preserve">(Coalitions and Cooperatives) </w:t>
      </w:r>
      <w:r w:rsidRPr="005C7827">
        <w:t>of that chapter; and</w:t>
      </w:r>
    </w:p>
    <w:p w:rsidR="00161C1D" w:rsidRPr="005C7827" w:rsidRDefault="00161C1D" w:rsidP="00346ED4">
      <w:pPr>
        <w:spacing w:after="0" w:line="240" w:lineRule="auto"/>
        <w:ind w:left="2160"/>
        <w:jc w:val="both"/>
      </w:pPr>
    </w:p>
    <w:p w:rsidR="00161C1D" w:rsidRDefault="00161C1D" w:rsidP="00346ED4">
      <w:pPr>
        <w:spacing w:after="0" w:line="240" w:lineRule="auto"/>
        <w:ind w:left="2160"/>
        <w:jc w:val="both"/>
      </w:pPr>
      <w:r w:rsidRPr="005C7827">
        <w:t>(2)  a standard health benefit plan issued under Chapter 1507</w:t>
      </w:r>
      <w:r>
        <w:t xml:space="preserve"> (Consumer Choice of Benefits Plans)</w:t>
      </w:r>
      <w:r w:rsidRPr="005C7827">
        <w:t>.</w:t>
      </w:r>
    </w:p>
    <w:p w:rsidR="00161C1D" w:rsidRPr="005C7827" w:rsidRDefault="00161C1D" w:rsidP="00346ED4">
      <w:pPr>
        <w:spacing w:after="0" w:line="240" w:lineRule="auto"/>
        <w:ind w:left="1440"/>
        <w:jc w:val="both"/>
      </w:pPr>
    </w:p>
    <w:p w:rsidR="00161C1D" w:rsidRDefault="00161C1D" w:rsidP="00346ED4">
      <w:pPr>
        <w:spacing w:after="0" w:line="240" w:lineRule="auto"/>
        <w:ind w:firstLine="720"/>
        <w:jc w:val="both"/>
      </w:pPr>
      <w:r w:rsidRPr="005C7827">
        <w:t xml:space="preserve">Sec. 1366.102.  EXCEPTIONS.  </w:t>
      </w:r>
      <w:r>
        <w:t>Provides that t</w:t>
      </w:r>
      <w:r w:rsidRPr="005C7827">
        <w:t>his subchapter does not apply to:</w:t>
      </w:r>
    </w:p>
    <w:p w:rsidR="00161C1D" w:rsidRPr="005C7827" w:rsidRDefault="00161C1D" w:rsidP="00346ED4">
      <w:pPr>
        <w:spacing w:after="0" w:line="240" w:lineRule="auto"/>
        <w:ind w:firstLine="720"/>
        <w:jc w:val="both"/>
      </w:pPr>
    </w:p>
    <w:p w:rsidR="00161C1D" w:rsidRDefault="00161C1D" w:rsidP="00346ED4">
      <w:pPr>
        <w:spacing w:after="0" w:line="240" w:lineRule="auto"/>
        <w:ind w:firstLine="1440"/>
        <w:jc w:val="both"/>
      </w:pPr>
      <w:r w:rsidRPr="005C7827">
        <w:t>(1)  a health benefit plan that provides coverage:</w:t>
      </w:r>
    </w:p>
    <w:p w:rsidR="00161C1D" w:rsidRPr="005C7827" w:rsidRDefault="00161C1D" w:rsidP="00346ED4">
      <w:pPr>
        <w:spacing w:after="0" w:line="240" w:lineRule="auto"/>
        <w:ind w:firstLine="1440"/>
        <w:jc w:val="both"/>
      </w:pPr>
    </w:p>
    <w:p w:rsidR="00161C1D" w:rsidRDefault="00161C1D" w:rsidP="00346ED4">
      <w:pPr>
        <w:spacing w:after="0" w:line="240" w:lineRule="auto"/>
        <w:ind w:left="2160"/>
        <w:jc w:val="both"/>
      </w:pPr>
      <w:r w:rsidRPr="005C7827">
        <w:t>(A)  for wages or payments in lieu of wages for a period during which an employee is absent from work because of sickness or injury; or</w:t>
      </w:r>
    </w:p>
    <w:p w:rsidR="00161C1D" w:rsidRPr="005C7827" w:rsidRDefault="00161C1D" w:rsidP="00346ED4">
      <w:pPr>
        <w:spacing w:after="0" w:line="240" w:lineRule="auto"/>
        <w:ind w:left="2160"/>
        <w:jc w:val="both"/>
      </w:pPr>
    </w:p>
    <w:p w:rsidR="00161C1D" w:rsidRDefault="00161C1D" w:rsidP="00346ED4">
      <w:pPr>
        <w:spacing w:after="0" w:line="240" w:lineRule="auto"/>
        <w:ind w:firstLine="2160"/>
        <w:jc w:val="both"/>
      </w:pPr>
      <w:r w:rsidRPr="005C7827">
        <w:t>(B)  only for hospital expenses;</w:t>
      </w:r>
    </w:p>
    <w:p w:rsidR="00161C1D" w:rsidRPr="005C7827" w:rsidRDefault="00161C1D" w:rsidP="00346ED4">
      <w:pPr>
        <w:spacing w:after="0" w:line="240" w:lineRule="auto"/>
        <w:ind w:firstLine="2160"/>
        <w:jc w:val="both"/>
      </w:pPr>
    </w:p>
    <w:p w:rsidR="00161C1D" w:rsidRDefault="00161C1D" w:rsidP="00346ED4">
      <w:pPr>
        <w:spacing w:after="0" w:line="240" w:lineRule="auto"/>
        <w:ind w:left="1440"/>
        <w:jc w:val="both"/>
      </w:pPr>
      <w:r w:rsidRPr="005C7827">
        <w:t>(2)  Medicaid managed care programs operated under Chapter 533</w:t>
      </w:r>
      <w:r>
        <w:t xml:space="preserve"> (Medicaid Managed Care Program)</w:t>
      </w:r>
      <w:r w:rsidRPr="005C7827">
        <w:t>, Government Code;</w:t>
      </w:r>
    </w:p>
    <w:p w:rsidR="00161C1D" w:rsidRPr="005C7827" w:rsidRDefault="00161C1D" w:rsidP="00346ED4">
      <w:pPr>
        <w:spacing w:after="0" w:line="240" w:lineRule="auto"/>
        <w:ind w:left="1440"/>
        <w:jc w:val="both"/>
      </w:pPr>
    </w:p>
    <w:p w:rsidR="00161C1D" w:rsidRDefault="00161C1D" w:rsidP="00346ED4">
      <w:pPr>
        <w:spacing w:after="0" w:line="240" w:lineRule="auto"/>
        <w:ind w:left="1440"/>
        <w:jc w:val="both"/>
      </w:pPr>
      <w:r w:rsidRPr="005C7827">
        <w:t>(3)  Medicaid programs operated under Chapter 32</w:t>
      </w:r>
      <w:r>
        <w:t xml:space="preserve"> (Medical Assistance Program)</w:t>
      </w:r>
      <w:r w:rsidRPr="005C7827">
        <w:t>, Human Resources Code; or</w:t>
      </w:r>
    </w:p>
    <w:p w:rsidR="00161C1D" w:rsidRPr="005C7827" w:rsidRDefault="00161C1D" w:rsidP="00346ED4">
      <w:pPr>
        <w:spacing w:after="0" w:line="240" w:lineRule="auto"/>
        <w:ind w:firstLine="1440"/>
        <w:jc w:val="both"/>
      </w:pPr>
    </w:p>
    <w:p w:rsidR="00161C1D" w:rsidRDefault="00161C1D" w:rsidP="00346ED4">
      <w:pPr>
        <w:spacing w:after="0" w:line="240" w:lineRule="auto"/>
        <w:ind w:left="1440"/>
        <w:jc w:val="both"/>
      </w:pPr>
      <w:r w:rsidRPr="005C7827">
        <w:t xml:space="preserve">(4)  the state child health plan operated under Chapter 62 </w:t>
      </w:r>
      <w:r>
        <w:t xml:space="preserve">(Child Health Plan for Certain Low-Income Children) </w:t>
      </w:r>
      <w:r w:rsidRPr="005C7827">
        <w:t>or 63</w:t>
      </w:r>
      <w:r>
        <w:t xml:space="preserve"> (Health Benefits Plan for Certain Children)</w:t>
      </w:r>
      <w:r w:rsidRPr="005C7827">
        <w:t>, Health and Safety Code.</w:t>
      </w:r>
    </w:p>
    <w:p w:rsidR="00161C1D" w:rsidRPr="005C7827" w:rsidRDefault="00161C1D" w:rsidP="00346ED4">
      <w:pPr>
        <w:spacing w:after="0" w:line="240" w:lineRule="auto"/>
        <w:ind w:left="1440"/>
        <w:jc w:val="both"/>
      </w:pPr>
    </w:p>
    <w:p w:rsidR="00161C1D" w:rsidRDefault="00161C1D" w:rsidP="00346ED4">
      <w:pPr>
        <w:spacing w:after="0" w:line="240" w:lineRule="auto"/>
        <w:ind w:left="720"/>
        <w:jc w:val="both"/>
      </w:pPr>
      <w:r w:rsidRPr="005C7827">
        <w:t>Sec. 1366.103.  REQUIRED COVERAGE.</w:t>
      </w:r>
      <w:r>
        <w:t xml:space="preserve"> </w:t>
      </w:r>
      <w:r w:rsidRPr="005C7827">
        <w:t>(a)</w:t>
      </w:r>
      <w:r>
        <w:t xml:space="preserve"> Requires that </w:t>
      </w:r>
      <w:r w:rsidRPr="005C7827">
        <w:t>a health benefit plan</w:t>
      </w:r>
      <w:r>
        <w:t>, s</w:t>
      </w:r>
      <w:r w:rsidRPr="005C7827">
        <w:t>ubject to Subsection (b)</w:t>
      </w:r>
      <w:r>
        <w:t>,</w:t>
      </w:r>
      <w:r w:rsidRPr="005C7827">
        <w:t xml:space="preserve">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161C1D" w:rsidRPr="005C7827" w:rsidRDefault="00161C1D" w:rsidP="00346ED4">
      <w:pPr>
        <w:spacing w:after="0" w:line="240" w:lineRule="auto"/>
        <w:jc w:val="both"/>
      </w:pPr>
    </w:p>
    <w:p w:rsidR="00161C1D" w:rsidRDefault="00161C1D" w:rsidP="00346ED4">
      <w:pPr>
        <w:spacing w:after="0" w:line="240" w:lineRule="auto"/>
        <w:ind w:left="1440"/>
        <w:jc w:val="both"/>
      </w:pPr>
      <w:r w:rsidRPr="005C7827">
        <w:t>(b)  </w:t>
      </w:r>
      <w:r>
        <w:t>Requires that t</w:t>
      </w:r>
      <w:r w:rsidRPr="005C7827">
        <w:t>he fertility preservation services described by Subsection (a) be standard procedures to preserve fertility consistent with established medical practices or professional guidelines published by the American Society of Clinical Oncology or the American Society for Reproductive Medicine.</w:t>
      </w:r>
    </w:p>
    <w:p w:rsidR="00161C1D" w:rsidRPr="005C7827" w:rsidRDefault="00161C1D" w:rsidP="00346ED4">
      <w:pPr>
        <w:spacing w:after="0" w:line="240" w:lineRule="auto"/>
        <w:ind w:left="1440"/>
        <w:jc w:val="both"/>
      </w:pPr>
    </w:p>
    <w:p w:rsidR="00161C1D" w:rsidRDefault="00161C1D" w:rsidP="00346ED4">
      <w:pPr>
        <w:spacing w:after="0" w:line="240" w:lineRule="auto"/>
        <w:jc w:val="both"/>
      </w:pPr>
      <w:r w:rsidRPr="005C2A78">
        <w:rPr>
          <w:rFonts w:eastAsia="Times New Roman" w:cs="Times New Roman"/>
          <w:szCs w:val="24"/>
        </w:rPr>
        <w:t xml:space="preserve">SECTION </w:t>
      </w:r>
      <w:r>
        <w:rPr>
          <w:rFonts w:eastAsia="Times New Roman" w:cs="Times New Roman"/>
          <w:szCs w:val="24"/>
        </w:rPr>
        <w:t xml:space="preserve">2. Makes application of </w:t>
      </w:r>
      <w:r>
        <w:t>this Act prospective to January 1, 2024.</w:t>
      </w:r>
    </w:p>
    <w:p w:rsidR="00161C1D" w:rsidRPr="005C7827" w:rsidRDefault="00161C1D" w:rsidP="00346ED4">
      <w:pPr>
        <w:spacing w:after="0" w:line="240" w:lineRule="auto"/>
        <w:jc w:val="both"/>
      </w:pPr>
    </w:p>
    <w:p w:rsidR="00161C1D" w:rsidRPr="00C8671F" w:rsidRDefault="00161C1D" w:rsidP="00346E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161C1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2B7" w:rsidRDefault="000302B7" w:rsidP="000F1DF9">
      <w:pPr>
        <w:spacing w:after="0" w:line="240" w:lineRule="auto"/>
      </w:pPr>
      <w:r>
        <w:separator/>
      </w:r>
    </w:p>
  </w:endnote>
  <w:endnote w:type="continuationSeparator" w:id="0">
    <w:p w:rsidR="000302B7" w:rsidRDefault="000302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02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1C1D">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61C1D">
                <w:rPr>
                  <w:sz w:val="20"/>
                  <w:szCs w:val="20"/>
                </w:rPr>
                <w:t>H.B. 1649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61C1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02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2B7" w:rsidRDefault="000302B7" w:rsidP="000F1DF9">
      <w:pPr>
        <w:spacing w:after="0" w:line="240" w:lineRule="auto"/>
      </w:pPr>
      <w:r>
        <w:separator/>
      </w:r>
    </w:p>
  </w:footnote>
  <w:footnote w:type="continuationSeparator" w:id="0">
    <w:p w:rsidR="000302B7" w:rsidRDefault="000302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302B7"/>
    <w:rsid w:val="00043800"/>
    <w:rsid w:val="00073EDD"/>
    <w:rsid w:val="000B4D64"/>
    <w:rsid w:val="000E552E"/>
    <w:rsid w:val="000F1DF9"/>
    <w:rsid w:val="00161C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AD30"/>
  <w15:docId w15:val="{3D48A645-7352-49E3-BFB7-E2DEA336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C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FD28C2960743DBA83A7ADEDCBECB66"/>
        <w:category>
          <w:name w:val="General"/>
          <w:gallery w:val="placeholder"/>
        </w:category>
        <w:types>
          <w:type w:val="bbPlcHdr"/>
        </w:types>
        <w:behaviors>
          <w:behavior w:val="content"/>
        </w:behaviors>
        <w:guid w:val="{234C0348-4458-4095-9E51-231B56583B38}"/>
      </w:docPartPr>
      <w:docPartBody>
        <w:p w:rsidR="00000000" w:rsidRDefault="003F142E"/>
      </w:docPartBody>
    </w:docPart>
    <w:docPart>
      <w:docPartPr>
        <w:name w:val="740845C3CD2D4682824D7905880F67AC"/>
        <w:category>
          <w:name w:val="General"/>
          <w:gallery w:val="placeholder"/>
        </w:category>
        <w:types>
          <w:type w:val="bbPlcHdr"/>
        </w:types>
        <w:behaviors>
          <w:behavior w:val="content"/>
        </w:behaviors>
        <w:guid w:val="{B3F7755F-902E-43C2-8624-C6D5530A2FEC}"/>
      </w:docPartPr>
      <w:docPartBody>
        <w:p w:rsidR="00000000" w:rsidRDefault="003F142E"/>
      </w:docPartBody>
    </w:docPart>
    <w:docPart>
      <w:docPartPr>
        <w:name w:val="56E29CB16CD24E55980A9387CB41146D"/>
        <w:category>
          <w:name w:val="General"/>
          <w:gallery w:val="placeholder"/>
        </w:category>
        <w:types>
          <w:type w:val="bbPlcHdr"/>
        </w:types>
        <w:behaviors>
          <w:behavior w:val="content"/>
        </w:behaviors>
        <w:guid w:val="{575ED434-FF94-4ED0-BECA-84B6C465FB3A}"/>
      </w:docPartPr>
      <w:docPartBody>
        <w:p w:rsidR="00000000" w:rsidRDefault="003F142E"/>
      </w:docPartBody>
    </w:docPart>
    <w:docPart>
      <w:docPartPr>
        <w:name w:val="83A66809448C402886DE80A65FC371EF"/>
        <w:category>
          <w:name w:val="General"/>
          <w:gallery w:val="placeholder"/>
        </w:category>
        <w:types>
          <w:type w:val="bbPlcHdr"/>
        </w:types>
        <w:behaviors>
          <w:behavior w:val="content"/>
        </w:behaviors>
        <w:guid w:val="{CB8F67BD-2D64-4EC9-AB9D-694E28354007}"/>
      </w:docPartPr>
      <w:docPartBody>
        <w:p w:rsidR="00000000" w:rsidRDefault="003F142E"/>
      </w:docPartBody>
    </w:docPart>
    <w:docPart>
      <w:docPartPr>
        <w:name w:val="0F20958F1B5D407599609FFC6CE716AF"/>
        <w:category>
          <w:name w:val="General"/>
          <w:gallery w:val="placeholder"/>
        </w:category>
        <w:types>
          <w:type w:val="bbPlcHdr"/>
        </w:types>
        <w:behaviors>
          <w:behavior w:val="content"/>
        </w:behaviors>
        <w:guid w:val="{AD8DB608-A294-4222-83B2-E3A012403C16}"/>
      </w:docPartPr>
      <w:docPartBody>
        <w:p w:rsidR="00000000" w:rsidRDefault="003F142E"/>
      </w:docPartBody>
    </w:docPart>
    <w:docPart>
      <w:docPartPr>
        <w:name w:val="18DE795AD3A14EBCB71950E23D48D1FE"/>
        <w:category>
          <w:name w:val="General"/>
          <w:gallery w:val="placeholder"/>
        </w:category>
        <w:types>
          <w:type w:val="bbPlcHdr"/>
        </w:types>
        <w:behaviors>
          <w:behavior w:val="content"/>
        </w:behaviors>
        <w:guid w:val="{77DE5B93-CAD8-4770-9EBE-3BAECB19AF0D}"/>
      </w:docPartPr>
      <w:docPartBody>
        <w:p w:rsidR="00000000" w:rsidRDefault="003F142E"/>
      </w:docPartBody>
    </w:docPart>
    <w:docPart>
      <w:docPartPr>
        <w:name w:val="8F888A9C3B55499ABB126616FADD2C93"/>
        <w:category>
          <w:name w:val="General"/>
          <w:gallery w:val="placeholder"/>
        </w:category>
        <w:types>
          <w:type w:val="bbPlcHdr"/>
        </w:types>
        <w:behaviors>
          <w:behavior w:val="content"/>
        </w:behaviors>
        <w:guid w:val="{E9614523-468A-443F-A243-0664D63CA0EA}"/>
      </w:docPartPr>
      <w:docPartBody>
        <w:p w:rsidR="00000000" w:rsidRDefault="003F142E"/>
      </w:docPartBody>
    </w:docPart>
    <w:docPart>
      <w:docPartPr>
        <w:name w:val="576091A533E94E89A5806E56FEDFE821"/>
        <w:category>
          <w:name w:val="General"/>
          <w:gallery w:val="placeholder"/>
        </w:category>
        <w:types>
          <w:type w:val="bbPlcHdr"/>
        </w:types>
        <w:behaviors>
          <w:behavior w:val="content"/>
        </w:behaviors>
        <w:guid w:val="{4EF46079-7906-41A6-AEA4-787735DAC31D}"/>
      </w:docPartPr>
      <w:docPartBody>
        <w:p w:rsidR="00000000" w:rsidRDefault="003F142E"/>
      </w:docPartBody>
    </w:docPart>
    <w:docPart>
      <w:docPartPr>
        <w:name w:val="78D2B5D75AA2402689D83E8F54B8FF09"/>
        <w:category>
          <w:name w:val="General"/>
          <w:gallery w:val="placeholder"/>
        </w:category>
        <w:types>
          <w:type w:val="bbPlcHdr"/>
        </w:types>
        <w:behaviors>
          <w:behavior w:val="content"/>
        </w:behaviors>
        <w:guid w:val="{AAF5F87A-1D4B-4C1A-9C16-B36BF0069BE8}"/>
      </w:docPartPr>
      <w:docPartBody>
        <w:p w:rsidR="00000000" w:rsidRDefault="003F142E"/>
      </w:docPartBody>
    </w:docPart>
    <w:docPart>
      <w:docPartPr>
        <w:name w:val="CC3CC949C1E343A68508D7CD5FFCFFFA"/>
        <w:category>
          <w:name w:val="General"/>
          <w:gallery w:val="placeholder"/>
        </w:category>
        <w:types>
          <w:type w:val="bbPlcHdr"/>
        </w:types>
        <w:behaviors>
          <w:behavior w:val="content"/>
        </w:behaviors>
        <w:guid w:val="{8A6A9530-6849-4170-85F0-4E06B45F34DA}"/>
      </w:docPartPr>
      <w:docPartBody>
        <w:p w:rsidR="00000000" w:rsidRDefault="006E2FB1" w:rsidP="006E2FB1">
          <w:pPr>
            <w:pStyle w:val="CC3CC949C1E343A68508D7CD5FFCFFFA"/>
          </w:pPr>
          <w:r w:rsidRPr="00A30DD1">
            <w:rPr>
              <w:rStyle w:val="PlaceholderText"/>
            </w:rPr>
            <w:t>Click here to enter a date.</w:t>
          </w:r>
        </w:p>
      </w:docPartBody>
    </w:docPart>
    <w:docPart>
      <w:docPartPr>
        <w:name w:val="6FF092A982FB4E96950BFA63F6081752"/>
        <w:category>
          <w:name w:val="General"/>
          <w:gallery w:val="placeholder"/>
        </w:category>
        <w:types>
          <w:type w:val="bbPlcHdr"/>
        </w:types>
        <w:behaviors>
          <w:behavior w:val="content"/>
        </w:behaviors>
        <w:guid w:val="{7390CF77-320E-4330-BEFB-9DD7B6069759}"/>
      </w:docPartPr>
      <w:docPartBody>
        <w:p w:rsidR="00000000" w:rsidRDefault="003F142E"/>
      </w:docPartBody>
    </w:docPart>
    <w:docPart>
      <w:docPartPr>
        <w:name w:val="9C67997DE8FB469493FCA9A057C46F04"/>
        <w:category>
          <w:name w:val="General"/>
          <w:gallery w:val="placeholder"/>
        </w:category>
        <w:types>
          <w:type w:val="bbPlcHdr"/>
        </w:types>
        <w:behaviors>
          <w:behavior w:val="content"/>
        </w:behaviors>
        <w:guid w:val="{596C4A61-9196-4254-AF60-63AB95FA6D4A}"/>
      </w:docPartPr>
      <w:docPartBody>
        <w:p w:rsidR="00000000" w:rsidRDefault="003F142E"/>
      </w:docPartBody>
    </w:docPart>
    <w:docPart>
      <w:docPartPr>
        <w:name w:val="BC33FA51F6814F66A37C9AA8169D8DF4"/>
        <w:category>
          <w:name w:val="General"/>
          <w:gallery w:val="placeholder"/>
        </w:category>
        <w:types>
          <w:type w:val="bbPlcHdr"/>
        </w:types>
        <w:behaviors>
          <w:behavior w:val="content"/>
        </w:behaviors>
        <w:guid w:val="{16221C3E-6440-47A5-81FA-6AF5BD67D1E7}"/>
      </w:docPartPr>
      <w:docPartBody>
        <w:p w:rsidR="00000000" w:rsidRDefault="006E2FB1" w:rsidP="006E2FB1">
          <w:pPr>
            <w:pStyle w:val="BC33FA51F6814F66A37C9AA8169D8DF4"/>
          </w:pPr>
          <w:r>
            <w:rPr>
              <w:rFonts w:eastAsia="Times New Roman" w:cs="Times New Roman"/>
              <w:bCs/>
              <w:szCs w:val="24"/>
            </w:rPr>
            <w:t xml:space="preserve"> </w:t>
          </w:r>
        </w:p>
      </w:docPartBody>
    </w:docPart>
    <w:docPart>
      <w:docPartPr>
        <w:name w:val="CA4E29AD203540239C6643361A591004"/>
        <w:category>
          <w:name w:val="General"/>
          <w:gallery w:val="placeholder"/>
        </w:category>
        <w:types>
          <w:type w:val="bbPlcHdr"/>
        </w:types>
        <w:behaviors>
          <w:behavior w:val="content"/>
        </w:behaviors>
        <w:guid w:val="{EA9CB19E-E021-4975-9B44-2C56EF7993B3}"/>
      </w:docPartPr>
      <w:docPartBody>
        <w:p w:rsidR="00000000" w:rsidRDefault="003F142E"/>
      </w:docPartBody>
    </w:docPart>
    <w:docPart>
      <w:docPartPr>
        <w:name w:val="8DF30664919C4314888C1CADCBEEE574"/>
        <w:category>
          <w:name w:val="General"/>
          <w:gallery w:val="placeholder"/>
        </w:category>
        <w:types>
          <w:type w:val="bbPlcHdr"/>
        </w:types>
        <w:behaviors>
          <w:behavior w:val="content"/>
        </w:behaviors>
        <w:guid w:val="{1F891987-4775-415D-AD9D-A439ECC81775}"/>
      </w:docPartPr>
      <w:docPartBody>
        <w:p w:rsidR="00000000" w:rsidRDefault="003F1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142E"/>
    <w:rsid w:val="004816E8"/>
    <w:rsid w:val="00493D6D"/>
    <w:rsid w:val="00576003"/>
    <w:rsid w:val="005B408E"/>
    <w:rsid w:val="005D31F2"/>
    <w:rsid w:val="00635291"/>
    <w:rsid w:val="006959CC"/>
    <w:rsid w:val="00696675"/>
    <w:rsid w:val="006B0016"/>
    <w:rsid w:val="006E2FB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FB1"/>
    <w:rPr>
      <w:color w:val="808080"/>
    </w:rPr>
  </w:style>
  <w:style w:type="paragraph" w:customStyle="1" w:styleId="CC3CC949C1E343A68508D7CD5FFCFFFA">
    <w:name w:val="CC3CC949C1E343A68508D7CD5FFCFFFA"/>
    <w:rsid w:val="006E2FB1"/>
    <w:pPr>
      <w:spacing w:after="160" w:line="259" w:lineRule="auto"/>
    </w:pPr>
  </w:style>
  <w:style w:type="paragraph" w:customStyle="1" w:styleId="BC33FA51F6814F66A37C9AA8169D8DF4">
    <w:name w:val="BC33FA51F6814F66A37C9AA8169D8DF4"/>
    <w:rsid w:val="006E2FB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704</Words>
  <Characters>4019</Characters>
  <Application>Microsoft Office Word</Application>
  <DocSecurity>0</DocSecurity>
  <Lines>33</Lines>
  <Paragraphs>9</Paragraphs>
  <ScaleCrop>false</ScaleCrop>
  <Company>Texas Legislative Council</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2023-05-15T13:14:00Z</dcterms:modified>
</cp:coreProperties>
</file>

<file path=docProps/custom.xml><?xml version="1.0" encoding="utf-8"?>
<op:Properties xmlns:vt="http://schemas.openxmlformats.org/officeDocument/2006/docPropsVTypes" xmlns:op="http://schemas.openxmlformats.org/officeDocument/2006/custom-properties"/>
</file>