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E39C7" w14:paraId="5A467B9C" w14:textId="77777777" w:rsidTr="00345119">
        <w:tc>
          <w:tcPr>
            <w:tcW w:w="9576" w:type="dxa"/>
            <w:noWrap/>
          </w:tcPr>
          <w:p w14:paraId="6A585875" w14:textId="77777777" w:rsidR="008423E4" w:rsidRPr="0022177D" w:rsidRDefault="00607648" w:rsidP="001834D0">
            <w:pPr>
              <w:pStyle w:val="Heading1"/>
            </w:pPr>
            <w:r w:rsidRPr="00631897">
              <w:t>BILL ANALYSIS</w:t>
            </w:r>
          </w:p>
        </w:tc>
      </w:tr>
    </w:tbl>
    <w:p w14:paraId="5D00FA38" w14:textId="77777777" w:rsidR="008423E4" w:rsidRPr="0022177D" w:rsidRDefault="008423E4" w:rsidP="001834D0">
      <w:pPr>
        <w:jc w:val="center"/>
      </w:pPr>
    </w:p>
    <w:p w14:paraId="098C1B6D" w14:textId="77777777" w:rsidR="008423E4" w:rsidRPr="00B31F0E" w:rsidRDefault="008423E4" w:rsidP="001834D0"/>
    <w:p w14:paraId="5F04D958" w14:textId="77777777" w:rsidR="008423E4" w:rsidRPr="00742794" w:rsidRDefault="008423E4" w:rsidP="001834D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E39C7" w14:paraId="6C0242EE" w14:textId="77777777" w:rsidTr="00345119">
        <w:tc>
          <w:tcPr>
            <w:tcW w:w="9576" w:type="dxa"/>
          </w:tcPr>
          <w:p w14:paraId="58130060" w14:textId="1CC718F5" w:rsidR="008423E4" w:rsidRPr="00861995" w:rsidRDefault="00607648" w:rsidP="001834D0">
            <w:pPr>
              <w:jc w:val="right"/>
            </w:pPr>
            <w:r>
              <w:t>H.B. 1662</w:t>
            </w:r>
          </w:p>
        </w:tc>
      </w:tr>
      <w:tr w:rsidR="002E39C7" w14:paraId="6AC6A88E" w14:textId="77777777" w:rsidTr="00345119">
        <w:tc>
          <w:tcPr>
            <w:tcW w:w="9576" w:type="dxa"/>
          </w:tcPr>
          <w:p w14:paraId="2DCE9F6B" w14:textId="36A32333" w:rsidR="008423E4" w:rsidRPr="00861995" w:rsidRDefault="00607648" w:rsidP="001834D0">
            <w:pPr>
              <w:jc w:val="right"/>
            </w:pPr>
            <w:r>
              <w:t xml:space="preserve">By: </w:t>
            </w:r>
            <w:r w:rsidR="00B11DBA">
              <w:t>Burns</w:t>
            </w:r>
          </w:p>
        </w:tc>
      </w:tr>
      <w:tr w:rsidR="002E39C7" w14:paraId="6361BE9E" w14:textId="77777777" w:rsidTr="00345119">
        <w:tc>
          <w:tcPr>
            <w:tcW w:w="9576" w:type="dxa"/>
          </w:tcPr>
          <w:p w14:paraId="623D43DF" w14:textId="0A8A32A7" w:rsidR="008423E4" w:rsidRPr="00861995" w:rsidRDefault="00607648" w:rsidP="001834D0">
            <w:pPr>
              <w:jc w:val="right"/>
            </w:pPr>
            <w:r>
              <w:t>Public Education</w:t>
            </w:r>
          </w:p>
        </w:tc>
      </w:tr>
      <w:tr w:rsidR="002E39C7" w14:paraId="56CDCA4E" w14:textId="77777777" w:rsidTr="00345119">
        <w:tc>
          <w:tcPr>
            <w:tcW w:w="9576" w:type="dxa"/>
          </w:tcPr>
          <w:p w14:paraId="37DA8FDC" w14:textId="42191AB8" w:rsidR="008423E4" w:rsidRDefault="00607648" w:rsidP="001834D0">
            <w:pPr>
              <w:jc w:val="right"/>
            </w:pPr>
            <w:r>
              <w:t>Committee Report (Unamended)</w:t>
            </w:r>
          </w:p>
        </w:tc>
      </w:tr>
    </w:tbl>
    <w:p w14:paraId="2FD6F4F1" w14:textId="77777777" w:rsidR="008423E4" w:rsidRDefault="008423E4" w:rsidP="001834D0">
      <w:pPr>
        <w:tabs>
          <w:tab w:val="right" w:pos="9360"/>
        </w:tabs>
      </w:pPr>
    </w:p>
    <w:p w14:paraId="647F9CE3" w14:textId="77777777" w:rsidR="008423E4" w:rsidRDefault="008423E4" w:rsidP="001834D0"/>
    <w:p w14:paraId="0EB29A6B" w14:textId="77777777" w:rsidR="008423E4" w:rsidRDefault="008423E4" w:rsidP="001834D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E39C7" w14:paraId="331D781A" w14:textId="77777777" w:rsidTr="00345119">
        <w:tc>
          <w:tcPr>
            <w:tcW w:w="9576" w:type="dxa"/>
          </w:tcPr>
          <w:p w14:paraId="74DAA833" w14:textId="77777777" w:rsidR="008423E4" w:rsidRPr="00A8133F" w:rsidRDefault="00607648" w:rsidP="001834D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373A89D" w14:textId="77777777" w:rsidR="008423E4" w:rsidRDefault="008423E4" w:rsidP="001834D0"/>
          <w:p w14:paraId="07183AB9" w14:textId="0079FADD" w:rsidR="008423E4" w:rsidRDefault="00607648" w:rsidP="001834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923F5">
              <w:t>Last session, H</w:t>
            </w:r>
            <w:r w:rsidR="00487454">
              <w:t>.</w:t>
            </w:r>
            <w:r w:rsidRPr="005923F5">
              <w:t>B</w:t>
            </w:r>
            <w:r w:rsidR="00487454">
              <w:t>.</w:t>
            </w:r>
            <w:r w:rsidRPr="005923F5">
              <w:t xml:space="preserve"> 750 was signed into law by the </w:t>
            </w:r>
            <w:r w:rsidR="00487454">
              <w:t>g</w:t>
            </w:r>
            <w:r w:rsidRPr="005923F5">
              <w:t xml:space="preserve">overnor. </w:t>
            </w:r>
            <w:r w:rsidR="0071020F">
              <w:t>That bill</w:t>
            </w:r>
            <w:r w:rsidRPr="005923F5">
              <w:t xml:space="preserve"> required an independent school district to post on its website the district</w:t>
            </w:r>
            <w:r w:rsidR="00487454">
              <w:t>'s</w:t>
            </w:r>
            <w:r w:rsidRPr="005923F5">
              <w:t xml:space="preserve"> employment policy and the full text of any regulations referenced in the policy. The bill required a district to make any forms referenced in the policy available on an intranet</w:t>
            </w:r>
            <w:r w:rsidRPr="005923F5">
              <w:t xml:space="preserve"> website accessible to its employees or, if they d</w:t>
            </w:r>
            <w:r w:rsidR="00487454">
              <w:t xml:space="preserve">id not </w:t>
            </w:r>
            <w:r w:rsidRPr="005923F5">
              <w:t>have a website, at a designated administrative office. Since the passage of H</w:t>
            </w:r>
            <w:r w:rsidR="00487454">
              <w:t>.</w:t>
            </w:r>
            <w:r w:rsidRPr="005923F5">
              <w:t>B</w:t>
            </w:r>
            <w:r w:rsidR="00487454">
              <w:t>.</w:t>
            </w:r>
            <w:r w:rsidRPr="005923F5">
              <w:t xml:space="preserve"> 750, several districts have not been complying with making their employment policy available to the staff of their dis</w:t>
            </w:r>
            <w:r w:rsidRPr="005923F5">
              <w:t>trict. When a teacher has filed a grievance over an issue that should be addressed by regulations, they have been told that their grievance is untimely even though the district has failed to post the regulations. H</w:t>
            </w:r>
            <w:r w:rsidR="00487454">
              <w:t>.</w:t>
            </w:r>
            <w:r w:rsidRPr="005923F5">
              <w:t>B</w:t>
            </w:r>
            <w:r w:rsidR="00487454">
              <w:t>.</w:t>
            </w:r>
            <w:r w:rsidR="001F4CE8">
              <w:t> </w:t>
            </w:r>
            <w:r w:rsidRPr="005923F5">
              <w:t xml:space="preserve">1662 </w:t>
            </w:r>
            <w:r w:rsidR="00487454">
              <w:t xml:space="preserve">seeks to remedy this </w:t>
            </w:r>
            <w:r w:rsidRPr="005923F5">
              <w:t>issue by def</w:t>
            </w:r>
            <w:r w:rsidRPr="005923F5">
              <w:t>ining the exact documents that need to be posted</w:t>
            </w:r>
            <w:r w:rsidR="00487454">
              <w:t xml:space="preserve"> and providing</w:t>
            </w:r>
            <w:r w:rsidRPr="005923F5">
              <w:t xml:space="preserve"> for the grievance to be considered timely if the district has not posted the documents.</w:t>
            </w:r>
          </w:p>
          <w:p w14:paraId="47917AB6" w14:textId="77777777" w:rsidR="008423E4" w:rsidRPr="00E26B13" w:rsidRDefault="008423E4" w:rsidP="001834D0">
            <w:pPr>
              <w:rPr>
                <w:b/>
              </w:rPr>
            </w:pPr>
          </w:p>
        </w:tc>
      </w:tr>
      <w:tr w:rsidR="002E39C7" w14:paraId="2995CF27" w14:textId="77777777" w:rsidTr="00345119">
        <w:tc>
          <w:tcPr>
            <w:tcW w:w="9576" w:type="dxa"/>
          </w:tcPr>
          <w:p w14:paraId="0C954B13" w14:textId="77777777" w:rsidR="0017725B" w:rsidRDefault="00607648" w:rsidP="001834D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66DD245" w14:textId="77777777" w:rsidR="0017725B" w:rsidRDefault="0017725B" w:rsidP="001834D0">
            <w:pPr>
              <w:rPr>
                <w:b/>
                <w:u w:val="single"/>
              </w:rPr>
            </w:pPr>
          </w:p>
          <w:p w14:paraId="3C067152" w14:textId="5E362264" w:rsidR="00963DB7" w:rsidRPr="00963DB7" w:rsidRDefault="00607648" w:rsidP="001834D0">
            <w:pPr>
              <w:jc w:val="both"/>
            </w:pPr>
            <w:r>
              <w:t>It is the committee's opinion that this bill does not expressly create a crimi</w:t>
            </w:r>
            <w:r>
              <w:t>nal offense, increase the punishment for an existing criminal offense or category of offenses, or change the eligibility of a person for community supervision, parole, or mandatory supervision.</w:t>
            </w:r>
          </w:p>
          <w:p w14:paraId="04DCE6FB" w14:textId="77777777" w:rsidR="0017725B" w:rsidRPr="0017725B" w:rsidRDefault="0017725B" w:rsidP="001834D0">
            <w:pPr>
              <w:rPr>
                <w:b/>
                <w:u w:val="single"/>
              </w:rPr>
            </w:pPr>
          </w:p>
        </w:tc>
      </w:tr>
      <w:tr w:rsidR="002E39C7" w14:paraId="7E59ED9C" w14:textId="77777777" w:rsidTr="00345119">
        <w:tc>
          <w:tcPr>
            <w:tcW w:w="9576" w:type="dxa"/>
          </w:tcPr>
          <w:p w14:paraId="7338C5D6" w14:textId="77777777" w:rsidR="008423E4" w:rsidRPr="00A8133F" w:rsidRDefault="00607648" w:rsidP="001834D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0A8532" w14:textId="77777777" w:rsidR="008423E4" w:rsidRDefault="008423E4" w:rsidP="001834D0"/>
          <w:p w14:paraId="6CF51D06" w14:textId="12676725" w:rsidR="00963DB7" w:rsidRDefault="00607648" w:rsidP="001834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</w:t>
            </w:r>
            <w:r>
              <w:t>that this bill does not expressly grant any additional rulemaking authority to a state officer, department, agency, or institution.</w:t>
            </w:r>
          </w:p>
          <w:p w14:paraId="05DCB009" w14:textId="77777777" w:rsidR="008423E4" w:rsidRPr="00E21FDC" w:rsidRDefault="008423E4" w:rsidP="001834D0">
            <w:pPr>
              <w:rPr>
                <w:b/>
              </w:rPr>
            </w:pPr>
          </w:p>
        </w:tc>
      </w:tr>
      <w:tr w:rsidR="002E39C7" w14:paraId="3886484A" w14:textId="77777777" w:rsidTr="00345119">
        <w:tc>
          <w:tcPr>
            <w:tcW w:w="9576" w:type="dxa"/>
          </w:tcPr>
          <w:p w14:paraId="5AFD6E2D" w14:textId="77777777" w:rsidR="008423E4" w:rsidRPr="00A8133F" w:rsidRDefault="00607648" w:rsidP="001834D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7789049" w14:textId="77777777" w:rsidR="008423E4" w:rsidRDefault="008423E4" w:rsidP="001834D0"/>
          <w:p w14:paraId="08EBD48E" w14:textId="4DF4B064" w:rsidR="00A41D12" w:rsidRDefault="00607648" w:rsidP="001834D0">
            <w:pPr>
              <w:pStyle w:val="Header"/>
              <w:jc w:val="both"/>
            </w:pPr>
            <w:r w:rsidRPr="00963DB7">
              <w:t xml:space="preserve">H.B. </w:t>
            </w:r>
            <w:r w:rsidR="004602E3">
              <w:t xml:space="preserve">1662 </w:t>
            </w:r>
            <w:r w:rsidRPr="00963DB7">
              <w:t xml:space="preserve">amends the Education Code </w:t>
            </w:r>
            <w:r w:rsidR="00155AFE">
              <w:t xml:space="preserve">to </w:t>
            </w:r>
            <w:r w:rsidR="00190724">
              <w:t xml:space="preserve">specify </w:t>
            </w:r>
            <w:r>
              <w:t xml:space="preserve">that, for purposes of the requirement for an </w:t>
            </w:r>
            <w:r>
              <w:t xml:space="preserve">independent school district to post its employment policy and any </w:t>
            </w:r>
            <w:r w:rsidRPr="00963DB7">
              <w:t>regulations</w:t>
            </w:r>
            <w:r w:rsidR="00155AFE">
              <w:t xml:space="preserve"> referenced in</w:t>
            </w:r>
            <w:r w:rsidRPr="00963DB7">
              <w:t xml:space="preserve"> </w:t>
            </w:r>
            <w:r w:rsidR="00155AFE" w:rsidRPr="00155AFE">
              <w:t xml:space="preserve">the policy </w:t>
            </w:r>
            <w:r>
              <w:t>on the district</w:t>
            </w:r>
            <w:r w:rsidR="003D535C">
              <w:t>'</w:t>
            </w:r>
            <w:r>
              <w:t>s website, such regulations</w:t>
            </w:r>
            <w:r w:rsidR="00155AFE">
              <w:t xml:space="preserve"> </w:t>
            </w:r>
            <w:r w:rsidRPr="00963DB7">
              <w:t xml:space="preserve">include </w:t>
            </w:r>
            <w:r>
              <w:t>the following:</w:t>
            </w:r>
          </w:p>
          <w:p w14:paraId="31F434BB" w14:textId="3F06376D" w:rsidR="00A41D12" w:rsidRDefault="00607648" w:rsidP="001834D0">
            <w:pPr>
              <w:pStyle w:val="Header"/>
              <w:numPr>
                <w:ilvl w:val="0"/>
                <w:numId w:val="1"/>
              </w:numPr>
              <w:jc w:val="both"/>
            </w:pPr>
            <w:r w:rsidRPr="00963DB7">
              <w:t xml:space="preserve">any written document issued </w:t>
            </w:r>
            <w:r w:rsidR="005C708F">
              <w:t>under</w:t>
            </w:r>
            <w:r w:rsidRPr="00963DB7">
              <w:t xml:space="preserve"> a delegation of authority by </w:t>
            </w:r>
            <w:r>
              <w:t>the</w:t>
            </w:r>
            <w:r w:rsidRPr="00963DB7">
              <w:t xml:space="preserve"> district's board of</w:t>
            </w:r>
            <w:r w:rsidRPr="00963DB7">
              <w:t xml:space="preserve"> trustees</w:t>
            </w:r>
            <w:r>
              <w:t>;</w:t>
            </w:r>
            <w:r w:rsidRPr="00963DB7">
              <w:t xml:space="preserve"> </w:t>
            </w:r>
            <w:r w:rsidR="005012CF">
              <w:t>or</w:t>
            </w:r>
            <w:r w:rsidR="005012CF" w:rsidRPr="00963DB7">
              <w:t xml:space="preserve"> </w:t>
            </w:r>
          </w:p>
          <w:p w14:paraId="5D332D9F" w14:textId="6C891EBF" w:rsidR="00190724" w:rsidRDefault="00607648" w:rsidP="001834D0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any written document </w:t>
            </w:r>
            <w:r w:rsidR="00963DB7" w:rsidRPr="00963DB7">
              <w:t xml:space="preserve">that implements a policy adopted by </w:t>
            </w:r>
            <w:r>
              <w:t>the board, including compensation plans, employee leave conditions and procedures, and professional development requirements</w:t>
            </w:r>
            <w:r w:rsidR="00963DB7">
              <w:t xml:space="preserve">. </w:t>
            </w:r>
          </w:p>
          <w:p w14:paraId="6A9B2207" w14:textId="77777777" w:rsidR="008423E4" w:rsidRDefault="00607648" w:rsidP="001834D0">
            <w:pPr>
              <w:pStyle w:val="Header"/>
              <w:jc w:val="both"/>
            </w:pPr>
            <w:r>
              <w:t>The bill requires that a grievance presented by a distric</w:t>
            </w:r>
            <w:r>
              <w:t>t employee that is based on a violation of such a regulation be considered timely, regardless of when the grievance is presented, if the district has not provided a copy of the regulation to the employee or complied with the posting requirement or the requ</w:t>
            </w:r>
            <w:r>
              <w:t>irement to make forms referenced in the policy available.</w:t>
            </w:r>
          </w:p>
          <w:p w14:paraId="09F93581" w14:textId="08C437BE" w:rsidR="001834D0" w:rsidRPr="00835628" w:rsidRDefault="001834D0" w:rsidP="001834D0">
            <w:pPr>
              <w:pStyle w:val="Header"/>
              <w:jc w:val="both"/>
              <w:rPr>
                <w:b/>
              </w:rPr>
            </w:pPr>
          </w:p>
        </w:tc>
      </w:tr>
      <w:tr w:rsidR="002E39C7" w14:paraId="4A1415DB" w14:textId="77777777" w:rsidTr="00345119">
        <w:tc>
          <w:tcPr>
            <w:tcW w:w="9576" w:type="dxa"/>
          </w:tcPr>
          <w:p w14:paraId="12902217" w14:textId="2BE0726D" w:rsidR="008423E4" w:rsidRPr="00A8133F" w:rsidRDefault="00607648" w:rsidP="001834D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E7892B7" w14:textId="77777777" w:rsidR="008423E4" w:rsidRDefault="008423E4" w:rsidP="001834D0"/>
          <w:p w14:paraId="32A13F76" w14:textId="722CCAEE" w:rsidR="008423E4" w:rsidRPr="003624F2" w:rsidRDefault="00607648" w:rsidP="001834D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6F0C688F" w14:textId="77777777" w:rsidR="008423E4" w:rsidRPr="00233FDB" w:rsidRDefault="008423E4" w:rsidP="001834D0">
            <w:pPr>
              <w:rPr>
                <w:b/>
              </w:rPr>
            </w:pPr>
          </w:p>
        </w:tc>
      </w:tr>
    </w:tbl>
    <w:p w14:paraId="6D3A959E" w14:textId="77777777" w:rsidR="004108C3" w:rsidRPr="008423E4" w:rsidRDefault="004108C3" w:rsidP="001834D0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4F2D" w14:textId="77777777" w:rsidR="00000000" w:rsidRDefault="00607648">
      <w:r>
        <w:separator/>
      </w:r>
    </w:p>
  </w:endnote>
  <w:endnote w:type="continuationSeparator" w:id="0">
    <w:p w14:paraId="19C0CCC7" w14:textId="77777777" w:rsidR="00000000" w:rsidRDefault="006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64A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E39C7" w14:paraId="662D5392" w14:textId="77777777" w:rsidTr="009C1E9A">
      <w:trPr>
        <w:cantSplit/>
      </w:trPr>
      <w:tc>
        <w:tcPr>
          <w:tcW w:w="0" w:type="pct"/>
        </w:tcPr>
        <w:p w14:paraId="2AEE94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DCB17D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5EDFF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9C2AB1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C29AF0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9C7" w14:paraId="659DB82A" w14:textId="77777777" w:rsidTr="009C1E9A">
      <w:trPr>
        <w:cantSplit/>
      </w:trPr>
      <w:tc>
        <w:tcPr>
          <w:tcW w:w="0" w:type="pct"/>
        </w:tcPr>
        <w:p w14:paraId="73EBFDC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F72964D" w14:textId="3FE703FD" w:rsidR="00EC379B" w:rsidRPr="009C1E9A" w:rsidRDefault="006076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20983-D</w:t>
          </w:r>
        </w:p>
      </w:tc>
      <w:tc>
        <w:tcPr>
          <w:tcW w:w="2453" w:type="pct"/>
        </w:tcPr>
        <w:p w14:paraId="29FCE303" w14:textId="6299AF4C" w:rsidR="00EC379B" w:rsidRDefault="006076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575EF">
            <w:t>23.88.1544</w:t>
          </w:r>
          <w:r>
            <w:fldChar w:fldCharType="end"/>
          </w:r>
        </w:p>
      </w:tc>
    </w:tr>
    <w:tr w:rsidR="002E39C7" w14:paraId="7F5A1807" w14:textId="77777777" w:rsidTr="009C1E9A">
      <w:trPr>
        <w:cantSplit/>
      </w:trPr>
      <w:tc>
        <w:tcPr>
          <w:tcW w:w="0" w:type="pct"/>
        </w:tcPr>
        <w:p w14:paraId="6EAF076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BBD27E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B0CF6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411F1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E39C7" w14:paraId="7258DED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E58B23D" w14:textId="77777777" w:rsidR="00EC379B" w:rsidRDefault="006076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BBAA5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69E9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690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44E5" w14:textId="77777777" w:rsidR="00000000" w:rsidRDefault="00607648">
      <w:r>
        <w:separator/>
      </w:r>
    </w:p>
  </w:footnote>
  <w:footnote w:type="continuationSeparator" w:id="0">
    <w:p w14:paraId="396140FD" w14:textId="77777777" w:rsidR="00000000" w:rsidRDefault="0060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12C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67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8398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04D0"/>
    <w:multiLevelType w:val="hybridMultilevel"/>
    <w:tmpl w:val="8F74ED60"/>
    <w:lvl w:ilvl="0" w:tplc="B7CA5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B87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CC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89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2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0E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46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42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CE7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0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0805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5AFE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34D0"/>
    <w:rsid w:val="0018478F"/>
    <w:rsid w:val="00184B03"/>
    <w:rsid w:val="00185C59"/>
    <w:rsid w:val="00187C1B"/>
    <w:rsid w:val="00190724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B33"/>
    <w:rsid w:val="001F3CB8"/>
    <w:rsid w:val="001F4CE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73F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895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D66C0"/>
    <w:rsid w:val="002E21B8"/>
    <w:rsid w:val="002E39C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54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25FF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535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575EF"/>
    <w:rsid w:val="004602E3"/>
    <w:rsid w:val="00461B69"/>
    <w:rsid w:val="00462B3D"/>
    <w:rsid w:val="00474927"/>
    <w:rsid w:val="00475913"/>
    <w:rsid w:val="00480080"/>
    <w:rsid w:val="004824A7"/>
    <w:rsid w:val="00483AF0"/>
    <w:rsid w:val="00484167"/>
    <w:rsid w:val="0048745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612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2CF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32EE"/>
    <w:rsid w:val="005847EF"/>
    <w:rsid w:val="005851E6"/>
    <w:rsid w:val="005878B7"/>
    <w:rsid w:val="005923F5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08F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36BF"/>
    <w:rsid w:val="005E4AEB"/>
    <w:rsid w:val="005E738F"/>
    <w:rsid w:val="005E788B"/>
    <w:rsid w:val="005F1519"/>
    <w:rsid w:val="005F1ADD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648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20F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5B4B"/>
    <w:rsid w:val="008D27A5"/>
    <w:rsid w:val="008D2AAB"/>
    <w:rsid w:val="008D309C"/>
    <w:rsid w:val="008D3CE8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49C"/>
    <w:rsid w:val="00953499"/>
    <w:rsid w:val="00954A16"/>
    <w:rsid w:val="0095696D"/>
    <w:rsid w:val="00960F2D"/>
    <w:rsid w:val="00963DB7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A28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1D12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97D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1DBA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5683C"/>
    <w:rsid w:val="00B575F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3B96"/>
    <w:rsid w:val="00BB5B36"/>
    <w:rsid w:val="00BC027B"/>
    <w:rsid w:val="00BC2491"/>
    <w:rsid w:val="00BC30A6"/>
    <w:rsid w:val="00BC3AEC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0687D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4AFB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C78D5"/>
    <w:rsid w:val="00DD0022"/>
    <w:rsid w:val="00DD073C"/>
    <w:rsid w:val="00DD128C"/>
    <w:rsid w:val="00DD1B8F"/>
    <w:rsid w:val="00DD3633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01E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1BB6"/>
    <w:rsid w:val="00FB4585"/>
    <w:rsid w:val="00FB73AE"/>
    <w:rsid w:val="00FC5388"/>
    <w:rsid w:val="00FC726C"/>
    <w:rsid w:val="00FD1B4B"/>
    <w:rsid w:val="00FD1B94"/>
    <w:rsid w:val="00FD55C1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D2C04D-0757-4FFE-81BB-D7B666B8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02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0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02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0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02E3"/>
    <w:rPr>
      <w:b/>
      <w:bCs/>
    </w:rPr>
  </w:style>
  <w:style w:type="paragraph" w:styleId="Revision">
    <w:name w:val="Revision"/>
    <w:hidden/>
    <w:uiPriority w:val="99"/>
    <w:semiHidden/>
    <w:rsid w:val="00A41D12"/>
    <w:rPr>
      <w:sz w:val="24"/>
      <w:szCs w:val="24"/>
    </w:rPr>
  </w:style>
  <w:style w:type="character" w:styleId="Hyperlink">
    <w:name w:val="Hyperlink"/>
    <w:basedOn w:val="DefaultParagraphFont"/>
    <w:unhideWhenUsed/>
    <w:rsid w:val="005C70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2134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HB01662 (Committee Report (Unamended))</vt:lpstr>
    </vt:vector>
  </TitlesOfParts>
  <Company>State of Texas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20983</dc:subject>
  <dc:creator>State of Texas</dc:creator>
  <dc:description>HB 1662 by Burns-(H)Public Education</dc:description>
  <cp:lastModifiedBy>Matthew Lee</cp:lastModifiedBy>
  <cp:revision>2</cp:revision>
  <cp:lastPrinted>2003-11-26T17:21:00Z</cp:lastPrinted>
  <dcterms:created xsi:type="dcterms:W3CDTF">2023-04-04T20:17:00Z</dcterms:created>
  <dcterms:modified xsi:type="dcterms:W3CDTF">2023-04-04T20:17:00Z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23.88.1544</vt:lpwstr>
  </property>
</Properties>
</file>