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79B9" w14:paraId="789A33CE" w14:textId="77777777" w:rsidTr="00345119">
        <w:tc>
          <w:tcPr>
            <w:tcW w:w="9576" w:type="dxa"/>
            <w:noWrap/>
          </w:tcPr>
          <w:p w14:paraId="6DB5F58E" w14:textId="77777777" w:rsidR="008423E4" w:rsidRPr="0022177D" w:rsidRDefault="00F70F7F" w:rsidP="000B3E8D">
            <w:pPr>
              <w:pStyle w:val="Heading1"/>
            </w:pPr>
            <w:r w:rsidRPr="00631897">
              <w:t>BILL ANALYSIS</w:t>
            </w:r>
          </w:p>
        </w:tc>
      </w:tr>
    </w:tbl>
    <w:p w14:paraId="4EC26357" w14:textId="77777777" w:rsidR="008423E4" w:rsidRPr="00DF680A" w:rsidRDefault="008423E4" w:rsidP="000B3E8D">
      <w:pPr>
        <w:jc w:val="center"/>
        <w:rPr>
          <w:sz w:val="20"/>
          <w:szCs w:val="20"/>
        </w:rPr>
      </w:pPr>
    </w:p>
    <w:p w14:paraId="1269E40A" w14:textId="77777777" w:rsidR="008423E4" w:rsidRPr="00DF680A" w:rsidRDefault="008423E4" w:rsidP="000B3E8D">
      <w:pPr>
        <w:rPr>
          <w:sz w:val="20"/>
          <w:szCs w:val="20"/>
        </w:rPr>
      </w:pPr>
    </w:p>
    <w:p w14:paraId="035E0889" w14:textId="77777777" w:rsidR="008423E4" w:rsidRPr="00DF680A" w:rsidRDefault="008423E4" w:rsidP="000B3E8D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79B9" w14:paraId="6F05A9C7" w14:textId="77777777" w:rsidTr="00345119">
        <w:tc>
          <w:tcPr>
            <w:tcW w:w="9576" w:type="dxa"/>
          </w:tcPr>
          <w:p w14:paraId="497A2C63" w14:textId="30DC2296" w:rsidR="008423E4" w:rsidRPr="00861995" w:rsidRDefault="00F70F7F" w:rsidP="000B3E8D">
            <w:pPr>
              <w:jc w:val="right"/>
            </w:pPr>
            <w:r>
              <w:t>C.S.H.B. 1667</w:t>
            </w:r>
          </w:p>
        </w:tc>
      </w:tr>
      <w:tr w:rsidR="007979B9" w14:paraId="44645CA5" w14:textId="77777777" w:rsidTr="00345119">
        <w:tc>
          <w:tcPr>
            <w:tcW w:w="9576" w:type="dxa"/>
          </w:tcPr>
          <w:p w14:paraId="474F3300" w14:textId="425D565D" w:rsidR="008423E4" w:rsidRPr="00861995" w:rsidRDefault="00F70F7F" w:rsidP="000B3E8D">
            <w:pPr>
              <w:jc w:val="right"/>
            </w:pPr>
            <w:r>
              <w:t xml:space="preserve">By: </w:t>
            </w:r>
            <w:r w:rsidR="0087221B">
              <w:t>Jetton</w:t>
            </w:r>
          </w:p>
        </w:tc>
      </w:tr>
      <w:tr w:rsidR="007979B9" w14:paraId="782526CD" w14:textId="77777777" w:rsidTr="00345119">
        <w:tc>
          <w:tcPr>
            <w:tcW w:w="9576" w:type="dxa"/>
          </w:tcPr>
          <w:p w14:paraId="5942F105" w14:textId="0FB519E4" w:rsidR="008423E4" w:rsidRPr="00861995" w:rsidRDefault="00F70F7F" w:rsidP="000B3E8D">
            <w:pPr>
              <w:jc w:val="right"/>
            </w:pPr>
            <w:r>
              <w:t>Human Services</w:t>
            </w:r>
          </w:p>
        </w:tc>
      </w:tr>
      <w:tr w:rsidR="007979B9" w14:paraId="146EC290" w14:textId="77777777" w:rsidTr="00345119">
        <w:tc>
          <w:tcPr>
            <w:tcW w:w="9576" w:type="dxa"/>
          </w:tcPr>
          <w:p w14:paraId="444E8C72" w14:textId="1C72FBDE" w:rsidR="008423E4" w:rsidRDefault="00F70F7F" w:rsidP="000B3E8D">
            <w:pPr>
              <w:jc w:val="right"/>
            </w:pPr>
            <w:r>
              <w:t>Committee Report (Substituted)</w:t>
            </w:r>
          </w:p>
        </w:tc>
      </w:tr>
    </w:tbl>
    <w:p w14:paraId="782ADD49" w14:textId="77777777" w:rsidR="008423E4" w:rsidRPr="00DF680A" w:rsidRDefault="008423E4" w:rsidP="000B3E8D">
      <w:pPr>
        <w:tabs>
          <w:tab w:val="right" w:pos="9360"/>
        </w:tabs>
        <w:rPr>
          <w:sz w:val="20"/>
          <w:szCs w:val="20"/>
        </w:rPr>
      </w:pPr>
    </w:p>
    <w:p w14:paraId="1F782498" w14:textId="77777777" w:rsidR="008423E4" w:rsidRPr="00DF680A" w:rsidRDefault="008423E4" w:rsidP="000B3E8D">
      <w:pPr>
        <w:rPr>
          <w:sz w:val="20"/>
          <w:szCs w:val="20"/>
        </w:rPr>
      </w:pPr>
    </w:p>
    <w:p w14:paraId="5F20A46C" w14:textId="77777777" w:rsidR="008423E4" w:rsidRPr="00DF680A" w:rsidRDefault="008423E4" w:rsidP="000B3E8D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79B9" w14:paraId="0D93EAD5" w14:textId="77777777" w:rsidTr="00DF680A">
        <w:tc>
          <w:tcPr>
            <w:tcW w:w="9360" w:type="dxa"/>
          </w:tcPr>
          <w:p w14:paraId="0250AED6" w14:textId="77777777" w:rsidR="008423E4" w:rsidRPr="00A8133F" w:rsidRDefault="00F70F7F" w:rsidP="000B3E8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4FF4EC" w14:textId="77777777" w:rsidR="008423E4" w:rsidRPr="00DF680A" w:rsidRDefault="008423E4" w:rsidP="000B3E8D">
            <w:pPr>
              <w:rPr>
                <w:sz w:val="20"/>
                <w:szCs w:val="20"/>
              </w:rPr>
            </w:pPr>
          </w:p>
          <w:p w14:paraId="5273EFE1" w14:textId="1598BB62" w:rsidR="008423E4" w:rsidRDefault="00F70F7F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Data from the Department of Family and Protective Services</w:t>
            </w:r>
            <w:r w:rsidR="0078376B">
              <w:t xml:space="preserve"> (DFPS)</w:t>
            </w:r>
            <w:r>
              <w:t xml:space="preserve"> indicates that the state</w:t>
            </w:r>
            <w:r w:rsidRPr="0058034F">
              <w:t xml:space="preserve"> </w:t>
            </w:r>
            <w:r w:rsidR="0058034F" w:rsidRPr="0058034F">
              <w:t xml:space="preserve">receives </w:t>
            </w:r>
            <w:r>
              <w:t>hundreds of thousands of</w:t>
            </w:r>
            <w:r w:rsidR="0058034F" w:rsidRPr="0058034F">
              <w:t xml:space="preserve"> reports of suspected abuse or neglect</w:t>
            </w:r>
            <w:r>
              <w:t xml:space="preserve"> annually</w:t>
            </w:r>
            <w:r w:rsidR="0058034F" w:rsidRPr="0058034F">
              <w:t xml:space="preserve">. </w:t>
            </w:r>
            <w:r>
              <w:t xml:space="preserve">With respect to children specifically, DFPS has reported opening more than 200,000 investigations </w:t>
            </w:r>
            <w:r w:rsidR="007B4D24">
              <w:t xml:space="preserve">in </w:t>
            </w:r>
            <w:r>
              <w:t xml:space="preserve">each </w:t>
            </w:r>
            <w:r w:rsidR="007B4D24">
              <w:t>of</w:t>
            </w:r>
            <w:r>
              <w:t xml:space="preserve"> the past several fiscal years. However, in each of these fiscal years</w:t>
            </w:r>
            <w:r w:rsidR="0078376B">
              <w:t>,</w:t>
            </w:r>
            <w:r>
              <w:t xml:space="preserve"> </w:t>
            </w:r>
            <w:r w:rsidR="0078376B">
              <w:t>DFPS reported finding a reason to believe the complaint was valid less than 30 percent of the time. C.S.H.B</w:t>
            </w:r>
            <w:r w:rsidR="0058034F" w:rsidRPr="0058034F">
              <w:t xml:space="preserve"> 1667 </w:t>
            </w:r>
            <w:r w:rsidR="0078376B">
              <w:t>seeks</w:t>
            </w:r>
            <w:r w:rsidR="0078376B" w:rsidRPr="0058034F">
              <w:t xml:space="preserve"> </w:t>
            </w:r>
            <w:r w:rsidR="0058034F" w:rsidRPr="0058034F">
              <w:t xml:space="preserve">to reduce the amount of inappropriate or unfounded reports </w:t>
            </w:r>
            <w:r w:rsidR="0078376B">
              <w:t xml:space="preserve">of suspected abuse or neglect </w:t>
            </w:r>
            <w:r w:rsidR="0058034F" w:rsidRPr="0058034F">
              <w:t xml:space="preserve">received by </w:t>
            </w:r>
            <w:r w:rsidR="0078376B">
              <w:t>DFPS</w:t>
            </w:r>
            <w:r w:rsidR="0058034F" w:rsidRPr="0058034F">
              <w:t xml:space="preserve"> by ending anonymous reporting</w:t>
            </w:r>
            <w:r w:rsidR="0078376B">
              <w:t xml:space="preserve"> and</w:t>
            </w:r>
            <w:r w:rsidR="0058034F" w:rsidRPr="0058034F">
              <w:t xml:space="preserve"> designating </w:t>
            </w:r>
            <w:r w:rsidR="007B4D24">
              <w:t xml:space="preserve">only </w:t>
            </w:r>
            <w:r w:rsidR="00D756D0">
              <w:t xml:space="preserve">certain </w:t>
            </w:r>
            <w:r w:rsidR="0058034F" w:rsidRPr="0058034F">
              <w:t>classes of professionals as mandatory reporters</w:t>
            </w:r>
            <w:r w:rsidR="0078376B">
              <w:t>.</w:t>
            </w:r>
            <w:r w:rsidR="0058034F" w:rsidRPr="0058034F">
              <w:t xml:space="preserve"> </w:t>
            </w:r>
            <w:r w:rsidR="0078376B">
              <w:t>Additionally, the bill</w:t>
            </w:r>
            <w:r w:rsidR="0078376B" w:rsidRPr="0058034F">
              <w:t xml:space="preserve"> </w:t>
            </w:r>
            <w:r w:rsidR="0078376B">
              <w:t>seeks</w:t>
            </w:r>
            <w:r w:rsidR="0078376B" w:rsidRPr="0058034F">
              <w:t xml:space="preserve"> </w:t>
            </w:r>
            <w:r w:rsidR="0058034F" w:rsidRPr="0058034F">
              <w:t xml:space="preserve">to stabilize at-risk families by </w:t>
            </w:r>
            <w:r w:rsidR="0078376B" w:rsidRPr="0058034F">
              <w:t xml:space="preserve">providing these </w:t>
            </w:r>
            <w:r w:rsidR="0078376B">
              <w:t>mandatory reporters</w:t>
            </w:r>
            <w:r w:rsidR="0078376B" w:rsidRPr="0058034F">
              <w:t xml:space="preserve"> with the discretion to refer certain families to supportive community services rather than </w:t>
            </w:r>
            <w:r w:rsidR="0078376B">
              <w:t xml:space="preserve">to </w:t>
            </w:r>
            <w:r w:rsidR="00767804">
              <w:t>DFPS</w:t>
            </w:r>
            <w:r w:rsidR="0078376B" w:rsidRPr="0058034F">
              <w:t xml:space="preserve"> </w:t>
            </w:r>
            <w:r w:rsidR="0078376B">
              <w:t>so that these families have receive</w:t>
            </w:r>
            <w:r w:rsidR="00D756D0">
              <w:t>d</w:t>
            </w:r>
            <w:r w:rsidR="0058034F" w:rsidRPr="0058034F">
              <w:t xml:space="preserve"> the supportive services they need in a less threatening and more holistic manner.</w:t>
            </w:r>
            <w:r w:rsidR="0058034F">
              <w:t xml:space="preserve"> </w:t>
            </w:r>
          </w:p>
          <w:p w14:paraId="44C67C1B" w14:textId="77777777" w:rsidR="008423E4" w:rsidRPr="00E26B13" w:rsidRDefault="008423E4" w:rsidP="000B3E8D">
            <w:pPr>
              <w:rPr>
                <w:b/>
              </w:rPr>
            </w:pPr>
          </w:p>
        </w:tc>
      </w:tr>
      <w:tr w:rsidR="007979B9" w14:paraId="19CF9F22" w14:textId="77777777" w:rsidTr="00DF680A">
        <w:tc>
          <w:tcPr>
            <w:tcW w:w="9360" w:type="dxa"/>
          </w:tcPr>
          <w:p w14:paraId="7EA4AABE" w14:textId="77777777" w:rsidR="0017725B" w:rsidRDefault="00F70F7F" w:rsidP="000B3E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37322A" w14:textId="77777777" w:rsidR="0017725B" w:rsidRPr="00DF680A" w:rsidRDefault="0017725B" w:rsidP="000B3E8D">
            <w:pPr>
              <w:rPr>
                <w:bCs/>
                <w:sz w:val="20"/>
                <w:szCs w:val="20"/>
              </w:rPr>
            </w:pPr>
          </w:p>
          <w:p w14:paraId="362B08C4" w14:textId="14D784AF" w:rsidR="00C75908" w:rsidRPr="00C75908" w:rsidRDefault="00F70F7F" w:rsidP="000B3E8D">
            <w:pPr>
              <w:jc w:val="both"/>
            </w:pPr>
            <w:r>
              <w:t>It is the committee's opinion that this bill does not expressly create a criminal offense, increase the punishme</w:t>
            </w:r>
            <w:r>
              <w:t>nt for an existing criminal offense or category of offenses, or change the eligibility of a person for community supervision, parole, or mandatory supervision.</w:t>
            </w:r>
          </w:p>
          <w:p w14:paraId="78EF9262" w14:textId="77777777" w:rsidR="0017725B" w:rsidRPr="0017725B" w:rsidRDefault="0017725B" w:rsidP="000B3E8D">
            <w:pPr>
              <w:rPr>
                <w:b/>
                <w:u w:val="single"/>
              </w:rPr>
            </w:pPr>
          </w:p>
        </w:tc>
      </w:tr>
      <w:tr w:rsidR="007979B9" w14:paraId="3F8E0D64" w14:textId="77777777" w:rsidTr="00DF680A">
        <w:tc>
          <w:tcPr>
            <w:tcW w:w="9360" w:type="dxa"/>
          </w:tcPr>
          <w:p w14:paraId="4D18939F" w14:textId="77777777" w:rsidR="008423E4" w:rsidRPr="00A8133F" w:rsidRDefault="00F70F7F" w:rsidP="000B3E8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E42469" w14:textId="77777777" w:rsidR="008423E4" w:rsidRPr="00DF680A" w:rsidRDefault="008423E4" w:rsidP="000B3E8D">
            <w:pPr>
              <w:rPr>
                <w:sz w:val="20"/>
                <w:szCs w:val="20"/>
              </w:rPr>
            </w:pPr>
          </w:p>
          <w:p w14:paraId="715FD40D" w14:textId="0456D849" w:rsidR="00260D8C" w:rsidRDefault="00F70F7F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</w:t>
            </w:r>
            <w:r>
              <w:t>ny additional rulemaking authority to a state officer, department, agency, or institution.</w:t>
            </w:r>
          </w:p>
          <w:p w14:paraId="030DB2B9" w14:textId="77777777" w:rsidR="008423E4" w:rsidRPr="00E21FDC" w:rsidRDefault="008423E4" w:rsidP="000B3E8D">
            <w:pPr>
              <w:rPr>
                <w:b/>
              </w:rPr>
            </w:pPr>
          </w:p>
        </w:tc>
      </w:tr>
      <w:tr w:rsidR="007979B9" w14:paraId="497D3EDE" w14:textId="77777777" w:rsidTr="00DF680A">
        <w:tc>
          <w:tcPr>
            <w:tcW w:w="9360" w:type="dxa"/>
          </w:tcPr>
          <w:p w14:paraId="47A49949" w14:textId="4E10FC3C" w:rsidR="008423E4" w:rsidRPr="00A8133F" w:rsidRDefault="00F70F7F" w:rsidP="000B3E8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</w:p>
          <w:p w14:paraId="10995BD7" w14:textId="77777777" w:rsidR="008423E4" w:rsidRPr="00DF680A" w:rsidRDefault="008423E4" w:rsidP="000B3E8D">
            <w:pPr>
              <w:rPr>
                <w:sz w:val="20"/>
                <w:szCs w:val="20"/>
              </w:rPr>
            </w:pPr>
          </w:p>
          <w:p w14:paraId="429715B4" w14:textId="03AC34C0" w:rsidR="00072927" w:rsidRDefault="00F70F7F" w:rsidP="000B3E8D">
            <w:pPr>
              <w:pStyle w:val="Header"/>
              <w:jc w:val="both"/>
            </w:pPr>
            <w:r>
              <w:t>C.S.</w:t>
            </w:r>
            <w:r w:rsidR="000A0BB1">
              <w:t>H.B. 1667 amends the Family Code to</w:t>
            </w:r>
            <w:r w:rsidR="00A95D9E">
              <w:t xml:space="preserve"> </w:t>
            </w:r>
            <w:r w:rsidR="00630737">
              <w:t xml:space="preserve">remove the universal </w:t>
            </w:r>
            <w:r w:rsidR="004A2681">
              <w:t xml:space="preserve">mandatory </w:t>
            </w:r>
            <w:r w:rsidR="00630737">
              <w:t>reporting</w:t>
            </w:r>
            <w:r w:rsidR="00E700DF">
              <w:t xml:space="preserve"> requirement</w:t>
            </w:r>
            <w:r w:rsidR="00630737">
              <w:t xml:space="preserve"> </w:t>
            </w:r>
            <w:r w:rsidR="004A2681">
              <w:t>for</w:t>
            </w:r>
            <w:r>
              <w:t xml:space="preserve"> suspected</w:t>
            </w:r>
            <w:r w:rsidR="00A95D9E">
              <w:t xml:space="preserve"> child abuse or neglect</w:t>
            </w:r>
            <w:r w:rsidR="005F3039">
              <w:t xml:space="preserve"> </w:t>
            </w:r>
            <w:r w:rsidR="004A2681">
              <w:t>under state law and to make other revisions to the procedures applicable to these reports, including removing the option to submit a report anonymously</w:t>
            </w:r>
            <w:r w:rsidR="00767804">
              <w:t xml:space="preserve"> and </w:t>
            </w:r>
            <w:r w:rsidR="0090124C">
              <w:t>providing for the</w:t>
            </w:r>
            <w:r w:rsidR="00767804">
              <w:t xml:space="preserve"> referral of certain families to community-based prevention and family preservation service providers in lieu of making </w:t>
            </w:r>
            <w:r w:rsidR="0090124C">
              <w:t xml:space="preserve">such </w:t>
            </w:r>
            <w:r w:rsidR="00767804">
              <w:t>a report</w:t>
            </w:r>
            <w:r>
              <w:t>.</w:t>
            </w:r>
            <w:r w:rsidR="00A95D9E">
              <w:t xml:space="preserve"> </w:t>
            </w:r>
          </w:p>
          <w:p w14:paraId="5F1417B5" w14:textId="71630057" w:rsidR="00072927" w:rsidRPr="00DF680A" w:rsidRDefault="00072927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7E1101A3" w14:textId="31C49A98" w:rsidR="00F05D56" w:rsidRPr="00350D8F" w:rsidRDefault="00F70F7F" w:rsidP="000B3E8D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Mandatory Reporting</w:t>
            </w:r>
          </w:p>
          <w:p w14:paraId="4DEEBD22" w14:textId="77777777" w:rsidR="00F05D56" w:rsidRPr="00DF680A" w:rsidRDefault="00F05D56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034B1361" w14:textId="34CC15BA" w:rsidR="003F1052" w:rsidRDefault="00F70F7F" w:rsidP="000B3E8D">
            <w:pPr>
              <w:pStyle w:val="Header"/>
              <w:jc w:val="both"/>
            </w:pPr>
            <w:r>
              <w:t>C.S.</w:t>
            </w:r>
            <w:r w:rsidR="00072927">
              <w:t xml:space="preserve">H.B. 1667 </w:t>
            </w:r>
            <w:r w:rsidR="004A2681">
              <w:t>removes the requirement for</w:t>
            </w:r>
            <w:r w:rsidR="00566FBB">
              <w:t xml:space="preserve"> a person who is not a</w:t>
            </w:r>
            <w:r w:rsidR="00DE4DA5">
              <w:t xml:space="preserve"> </w:t>
            </w:r>
            <w:r w:rsidR="00566FBB">
              <w:t>professional</w:t>
            </w:r>
            <w:r w:rsidR="00231077">
              <w:t xml:space="preserve"> </w:t>
            </w:r>
            <w:r w:rsidR="004467C4">
              <w:t>with</w:t>
            </w:r>
            <w:r w:rsidR="00231077">
              <w:t xml:space="preserve"> direct contact with children in the normal course of official duties or duties for which a license or certification </w:t>
            </w:r>
            <w:r w:rsidR="009E3256">
              <w:t xml:space="preserve">is required </w:t>
            </w:r>
            <w:r w:rsidR="00072927">
              <w:t>to</w:t>
            </w:r>
            <w:r w:rsidR="004A2681">
              <w:t xml:space="preserve"> immediately</w:t>
            </w:r>
            <w:r w:rsidR="00072927">
              <w:t xml:space="preserve"> report suspected child abuse or neglect</w:t>
            </w:r>
            <w:r w:rsidR="008A64C5">
              <w:t xml:space="preserve"> that </w:t>
            </w:r>
            <w:r w:rsidR="00613F0D">
              <w:t xml:space="preserve">the person </w:t>
            </w:r>
            <w:r w:rsidR="00566FBB" w:rsidRPr="00F44558">
              <w:t xml:space="preserve">has reasonable cause to believe </w:t>
            </w:r>
            <w:r w:rsidR="008A64C5">
              <w:t>has adversely affected</w:t>
            </w:r>
            <w:r w:rsidR="00566FBB" w:rsidRPr="00F44558">
              <w:t xml:space="preserve"> a child's physical or mental health or welfare.</w:t>
            </w:r>
            <w:r w:rsidR="008A64C5">
              <w:t xml:space="preserve"> The bill authorizes a nonprofessional instead, at their discretion, to make such a report.</w:t>
            </w:r>
            <w:r w:rsidR="00566FBB">
              <w:t xml:space="preserve"> </w:t>
            </w:r>
            <w:r w:rsidR="00566FBB" w:rsidRPr="00E700DF">
              <w:t xml:space="preserve">The bill </w:t>
            </w:r>
            <w:r w:rsidR="008A64C5" w:rsidRPr="00E700DF">
              <w:t>retains</w:t>
            </w:r>
            <w:r w:rsidR="00915625" w:rsidRPr="00E700DF">
              <w:t xml:space="preserve"> the</w:t>
            </w:r>
            <w:r w:rsidR="008A64C5" w:rsidRPr="00E700DF">
              <w:t xml:space="preserve"> confidentiality protections for the identity of a nonprofessional who makes a</w:t>
            </w:r>
            <w:r w:rsidR="00915625" w:rsidRPr="00E700DF">
              <w:t xml:space="preserve"> voluntary</w:t>
            </w:r>
            <w:r w:rsidR="008A64C5" w:rsidRPr="00E700DF">
              <w:t xml:space="preserve"> report </w:t>
            </w:r>
            <w:r w:rsidR="00915625" w:rsidRPr="00E700DF">
              <w:t xml:space="preserve">that were applicable to the mandatory reports but authorizes </w:t>
            </w:r>
            <w:r w:rsidR="00566FBB" w:rsidRPr="00E700DF">
              <w:t xml:space="preserve">the </w:t>
            </w:r>
            <w:r w:rsidR="00915625" w:rsidRPr="00E700DF">
              <w:t xml:space="preserve">person's </w:t>
            </w:r>
            <w:r w:rsidR="00566FBB" w:rsidRPr="00E700DF">
              <w:t>identity to be disclosed if the person authorizes the disclosure in writing.</w:t>
            </w:r>
            <w:r w:rsidR="00566FBB">
              <w:t xml:space="preserve"> </w:t>
            </w:r>
          </w:p>
          <w:p w14:paraId="0A44FD9F" w14:textId="37B20E84" w:rsidR="002A43C2" w:rsidRPr="00DF680A" w:rsidRDefault="002A43C2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2EA028EE" w14:textId="3F568DC8" w:rsidR="00EA6A5D" w:rsidRDefault="00F70F7F" w:rsidP="000B3E8D">
            <w:pPr>
              <w:pStyle w:val="Header"/>
              <w:jc w:val="both"/>
            </w:pPr>
            <w:r>
              <w:t>C.S.</w:t>
            </w:r>
            <w:r w:rsidR="00566FBB">
              <w:t>H.B. 1667</w:t>
            </w:r>
            <w:r w:rsidR="007D688B">
              <w:t xml:space="preserve">, with respect to </w:t>
            </w:r>
            <w:r w:rsidR="005F3039">
              <w:t xml:space="preserve">the </w:t>
            </w:r>
            <w:r w:rsidR="007D688B">
              <w:t>mandatory reporting</w:t>
            </w:r>
            <w:r w:rsidR="005F3039">
              <w:t xml:space="preserve"> requirement for</w:t>
            </w:r>
            <w:r w:rsidR="007D688B">
              <w:t xml:space="preserve"> an applicable professional</w:t>
            </w:r>
            <w:r w:rsidR="00AE3A8B">
              <w:t xml:space="preserve"> under current law</w:t>
            </w:r>
            <w:r w:rsidR="00E700DF">
              <w:t>, which is retained by the bill</w:t>
            </w:r>
            <w:r w:rsidR="007D688B">
              <w:t>,</w:t>
            </w:r>
            <w:r w:rsidR="00E87967">
              <w:t xml:space="preserve"> </w:t>
            </w:r>
            <w:r>
              <w:t>establishes that reporting is not required if the concerns are solely related to a child's behavior; truancy; or conditions of poverty, including a lack of adequate clothing, hou</w:t>
            </w:r>
            <w:r>
              <w:t>sing instability, or lack of utilities in the child's home, that do not adversely affect the child's physical or mental health or welfare.</w:t>
            </w:r>
          </w:p>
          <w:p w14:paraId="52B49BAA" w14:textId="505EFFAC" w:rsidR="00EA6A5D" w:rsidRPr="00DF680A" w:rsidRDefault="00EA6A5D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678355AE" w14:textId="5DB8A262" w:rsidR="00EA6A5D" w:rsidRPr="00350D8F" w:rsidRDefault="00F70F7F" w:rsidP="000B3E8D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Referral to Community-based Prevention of Family Preservation Services Provider</w:t>
            </w:r>
          </w:p>
          <w:p w14:paraId="539B4655" w14:textId="77777777" w:rsidR="00EA6A5D" w:rsidRPr="00DF680A" w:rsidRDefault="00EA6A5D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7E0FE690" w14:textId="08B3621E" w:rsidR="00E87967" w:rsidRDefault="00F70F7F" w:rsidP="000B3E8D">
            <w:pPr>
              <w:pStyle w:val="Header"/>
              <w:jc w:val="both"/>
            </w:pPr>
            <w:r>
              <w:t xml:space="preserve">C.S.H.B. 1667 </w:t>
            </w:r>
            <w:r w:rsidR="00915625">
              <w:t xml:space="preserve">gives </w:t>
            </w:r>
            <w:r>
              <w:t xml:space="preserve">a professional </w:t>
            </w:r>
            <w:r>
              <w:t xml:space="preserve">who is a mandatory reporter </w:t>
            </w:r>
            <w:r w:rsidR="00915625">
              <w:t xml:space="preserve">the option </w:t>
            </w:r>
            <w:r>
              <w:t xml:space="preserve">to </w:t>
            </w:r>
            <w:r w:rsidR="004F6FB0">
              <w:t>refer the family</w:t>
            </w:r>
            <w:r>
              <w:t xml:space="preserve"> to </w:t>
            </w:r>
            <w:r w:rsidRPr="00E87967">
              <w:t xml:space="preserve">a community-based prevention or family preservation services provider instead of </w:t>
            </w:r>
            <w:r w:rsidR="005F3039">
              <w:t>to an applicable governmental entity, as is currently required,</w:t>
            </w:r>
            <w:r w:rsidRPr="00E87967">
              <w:t xml:space="preserve"> if the professional has reasonable cause to belie</w:t>
            </w:r>
            <w:r w:rsidRPr="00E87967">
              <w:t>ve the child is</w:t>
            </w:r>
            <w:r w:rsidR="004F6FB0">
              <w:t xml:space="preserve"> not</w:t>
            </w:r>
            <w:r w:rsidRPr="00E87967">
              <w:t xml:space="preserve"> at risk of abuse or neglect</w:t>
            </w:r>
            <w:r w:rsidR="004F6FB0">
              <w:t xml:space="preserve"> based on the child's behavior</w:t>
            </w:r>
            <w:r w:rsidR="00275C3D">
              <w:t xml:space="preserve">, </w:t>
            </w:r>
            <w:r w:rsidR="004F6FB0">
              <w:t>truancy</w:t>
            </w:r>
            <w:r w:rsidR="00275C3D">
              <w:t>,</w:t>
            </w:r>
            <w:r w:rsidR="004F6FB0">
              <w:t xml:space="preserve"> or</w:t>
            </w:r>
            <w:r w:rsidR="00275C3D">
              <w:t xml:space="preserve"> </w:t>
            </w:r>
            <w:r w:rsidR="004F6FB0">
              <w:t>conditions of poverty that do not adversely affect the child's physical or mental health or welfare</w:t>
            </w:r>
            <w:r w:rsidRPr="00E87967">
              <w:t>.</w:t>
            </w:r>
            <w:r w:rsidR="00572E13">
              <w:t xml:space="preserve"> The bill requires a professional that makes </w:t>
            </w:r>
            <w:r w:rsidR="00477200">
              <w:t>such a</w:t>
            </w:r>
            <w:r w:rsidR="00572E13">
              <w:t xml:space="preserve"> referral to </w:t>
            </w:r>
            <w:r w:rsidR="00D9051B" w:rsidRPr="00D9051B">
              <w:t>make reasonable efforts to ensure that the family who is the subject of the referral is connected with an appropriate community-based prevention or family preservation services provider.</w:t>
            </w:r>
            <w:r w:rsidR="00D9051B">
              <w:t xml:space="preserve"> </w:t>
            </w:r>
            <w:r w:rsidR="000660E7">
              <w:t xml:space="preserve">The bill requires </w:t>
            </w:r>
            <w:r w:rsidR="0009540A">
              <w:t>the</w:t>
            </w:r>
            <w:r w:rsidR="000660E7">
              <w:t xml:space="preserve"> provider that receives </w:t>
            </w:r>
            <w:r w:rsidR="007E7637">
              <w:t>the</w:t>
            </w:r>
            <w:r w:rsidR="000660E7">
              <w:t xml:space="preserve"> </w:t>
            </w:r>
            <w:r w:rsidR="00D9051B">
              <w:t xml:space="preserve">referral </w:t>
            </w:r>
            <w:r w:rsidR="000660E7">
              <w:t xml:space="preserve">to </w:t>
            </w:r>
            <w:r w:rsidR="00D9051B">
              <w:t>provide appropriate resources or referrals</w:t>
            </w:r>
            <w:r w:rsidR="000660E7">
              <w:t xml:space="preserve"> to enhance the parents' ability to provide a safe and stable home environment for the child. The</w:t>
            </w:r>
            <w:r w:rsidR="007E7637">
              <w:t>se</w:t>
            </w:r>
            <w:r w:rsidR="000660E7">
              <w:t xml:space="preserve"> </w:t>
            </w:r>
            <w:r w:rsidR="007E7637">
              <w:t>provisions</w:t>
            </w:r>
            <w:r w:rsidR="000660E7">
              <w:t xml:space="preserve"> do not apply to cases in which a professional has reasonable cause to believe that a child has been or may be subjected to </w:t>
            </w:r>
            <w:r w:rsidR="00915625">
              <w:t xml:space="preserve">certain </w:t>
            </w:r>
            <w:r w:rsidR="000660E7">
              <w:t xml:space="preserve">aggravated </w:t>
            </w:r>
            <w:r w:rsidR="000660E7" w:rsidRPr="00915625">
              <w:t>circumstances</w:t>
            </w:r>
            <w:r w:rsidR="000660E7">
              <w:t xml:space="preserve">. </w:t>
            </w:r>
          </w:p>
          <w:p w14:paraId="679F75FB" w14:textId="58D79656" w:rsidR="00ED1A81" w:rsidRPr="00DF680A" w:rsidRDefault="00ED1A81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61AF3BC1" w14:textId="635B1DDF" w:rsidR="00EA35B3" w:rsidRPr="00350D8F" w:rsidRDefault="00F70F7F" w:rsidP="000B3E8D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Training for Mandatory Reporting Professionals</w:t>
            </w:r>
          </w:p>
          <w:p w14:paraId="452D2A61" w14:textId="77777777" w:rsidR="00EA35B3" w:rsidRPr="00DF680A" w:rsidRDefault="00EA35B3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2C5C2875" w14:textId="50B2B41F" w:rsidR="00207EBA" w:rsidRDefault="00F70F7F" w:rsidP="000B3E8D">
            <w:pPr>
              <w:pStyle w:val="Header"/>
              <w:jc w:val="both"/>
            </w:pPr>
            <w:r>
              <w:t xml:space="preserve">C.S.H.B. 1667 requires a professional </w:t>
            </w:r>
            <w:r w:rsidR="00EA35B3">
              <w:t>who is a mandatory reporter</w:t>
            </w:r>
            <w:r>
              <w:t xml:space="preserve"> to receive training regarding </w:t>
            </w:r>
            <w:r w:rsidR="00477200">
              <w:t xml:space="preserve">the statutory </w:t>
            </w:r>
            <w:r>
              <w:t xml:space="preserve">reporting requirements. The training must </w:t>
            </w:r>
            <w:r>
              <w:t>include information regarding the following:</w:t>
            </w:r>
          </w:p>
          <w:p w14:paraId="6688DB48" w14:textId="77777777" w:rsidR="00207EBA" w:rsidRDefault="00F70F7F" w:rsidP="000B3E8D">
            <w:pPr>
              <w:pStyle w:val="Header"/>
              <w:numPr>
                <w:ilvl w:val="0"/>
                <w:numId w:val="6"/>
              </w:numPr>
              <w:jc w:val="both"/>
            </w:pPr>
            <w:r>
              <w:t>matters that are required to be reported;</w:t>
            </w:r>
          </w:p>
          <w:p w14:paraId="2B513DA3" w14:textId="77777777" w:rsidR="00207EBA" w:rsidRDefault="00F70F7F" w:rsidP="000B3E8D">
            <w:pPr>
              <w:pStyle w:val="Header"/>
              <w:numPr>
                <w:ilvl w:val="0"/>
                <w:numId w:val="6"/>
              </w:numPr>
              <w:jc w:val="both"/>
            </w:pPr>
            <w:r>
              <w:t>alternatives to reporting and matters that may be referred to community-based prevention or family preservation services providers; and</w:t>
            </w:r>
          </w:p>
          <w:p w14:paraId="66B65FF1" w14:textId="77777777" w:rsidR="00207EBA" w:rsidRDefault="00F70F7F" w:rsidP="000B3E8D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procedures for making a repor</w:t>
            </w:r>
            <w:r>
              <w:t>t.</w:t>
            </w:r>
          </w:p>
          <w:p w14:paraId="0DC471FF" w14:textId="7D8B968F" w:rsidR="00207EBA" w:rsidRDefault="00F70F7F" w:rsidP="000B3E8D">
            <w:pPr>
              <w:pStyle w:val="Header"/>
              <w:jc w:val="both"/>
            </w:pPr>
            <w:r>
              <w:t>The bill requires the Department of Family Protective Services (DFPS) to develop a training program for these professionals that includes all of that information.</w:t>
            </w:r>
          </w:p>
          <w:p w14:paraId="14DF6BD3" w14:textId="0226BB49" w:rsidR="00207EBA" w:rsidRPr="00DF680A" w:rsidRDefault="00207EBA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22EB7FD1" w14:textId="2E7B1B92" w:rsidR="00EA35B3" w:rsidRPr="00350D8F" w:rsidRDefault="00F70F7F" w:rsidP="000B3E8D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Failure to Report</w:t>
            </w:r>
          </w:p>
          <w:p w14:paraId="1DC84DD0" w14:textId="77777777" w:rsidR="00EA35B3" w:rsidRPr="00DF680A" w:rsidRDefault="00EA35B3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1C3994A2" w14:textId="11FD2248" w:rsidR="008F5CF0" w:rsidRDefault="00F70F7F" w:rsidP="000B3E8D">
            <w:pPr>
              <w:pStyle w:val="Header"/>
              <w:jc w:val="both"/>
            </w:pPr>
            <w:r>
              <w:t>C.S.</w:t>
            </w:r>
            <w:r w:rsidR="00ED1A81">
              <w:t>H.B. 1667 enhances the penalty for failure to report suspected child abuse or neglect by a professional from a Class A misdemeanor to a state jail felony if it is shown on the trial of the offense that the child was a person with an intellectual disability and resided in a state supported living center, the ICF-IID component of the Rio Grande State Center, or a</w:t>
            </w:r>
            <w:r w:rsidR="005059DF">
              <w:t>n intermediate care</w:t>
            </w:r>
            <w:r w:rsidR="00ED1A81">
              <w:t xml:space="preserve"> facility </w:t>
            </w:r>
            <w:r w:rsidR="005059DF">
              <w:t>for individuals with an intellectual disability</w:t>
            </w:r>
            <w:r w:rsidR="00B43501">
              <w:t>,</w:t>
            </w:r>
            <w:r w:rsidR="00ED1A81">
              <w:t xml:space="preserve"> and the actor knew that the child had suffered serious bodily injury as a result of the abuse or neglect. The bill establishes that a professional that </w:t>
            </w:r>
            <w:r w:rsidR="00ED1A81" w:rsidRPr="00463E31">
              <w:t xml:space="preserve">refers </w:t>
            </w:r>
            <w:r w:rsidR="00ED1A81">
              <w:t>a</w:t>
            </w:r>
            <w:r w:rsidR="00ED1A81" w:rsidRPr="00463E31">
              <w:t xml:space="preserve"> child's family to an appropriate community-based prevention or family preservation services provider instead of making the required</w:t>
            </w:r>
            <w:r w:rsidR="00ED1A81">
              <w:t xml:space="preserve"> report of abuse or neglect does not commit the offense of failure to report.</w:t>
            </w:r>
          </w:p>
          <w:p w14:paraId="5BA66415" w14:textId="633FCF06" w:rsidR="00ED1A81" w:rsidRPr="00DF680A" w:rsidRDefault="00ED1A81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21F601EE" w14:textId="209A6F9F" w:rsidR="00EA35B3" w:rsidRPr="00350D8F" w:rsidRDefault="00F70F7F" w:rsidP="000B3E8D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Anonymous Reporting</w:t>
            </w:r>
          </w:p>
          <w:p w14:paraId="3D063279" w14:textId="77777777" w:rsidR="00EA35B3" w:rsidRPr="00DF680A" w:rsidRDefault="00EA35B3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7F9C023B" w14:textId="3DF727B2" w:rsidR="00FE553C" w:rsidRDefault="00F70F7F" w:rsidP="000B3E8D">
            <w:pPr>
              <w:pStyle w:val="Header"/>
              <w:jc w:val="both"/>
            </w:pPr>
            <w:r>
              <w:t>C.S.</w:t>
            </w:r>
            <w:r w:rsidR="008F5CF0">
              <w:t>H.B</w:t>
            </w:r>
            <w:r w:rsidR="008F5CF0" w:rsidRPr="007376E1">
              <w:t>. 1667</w:t>
            </w:r>
            <w:r w:rsidR="00223544">
              <w:t xml:space="preserve"> removes the authority to make an</w:t>
            </w:r>
            <w:r w:rsidRPr="007376E1">
              <w:t xml:space="preserve"> </w:t>
            </w:r>
            <w:r w:rsidR="00FA511F" w:rsidRPr="007376E1">
              <w:t>anonymous report of suspected child abuse or neglect</w:t>
            </w:r>
            <w:r w:rsidR="00223544">
              <w:t xml:space="preserve"> by </w:t>
            </w:r>
            <w:r w:rsidR="00FA511F">
              <w:t>requir</w:t>
            </w:r>
            <w:r w:rsidR="00223544">
              <w:t>ing</w:t>
            </w:r>
            <w:r w:rsidR="00FA511F">
              <w:t xml:space="preserve"> that a person making a report </w:t>
            </w:r>
            <w:r>
              <w:t xml:space="preserve">of suspected child abuse or neglect </w:t>
            </w:r>
            <w:r w:rsidR="00FA511F">
              <w:t>provide their name and contact information to the agency to which the report is made</w:t>
            </w:r>
            <w:r w:rsidR="00223544">
              <w:t xml:space="preserve"> and </w:t>
            </w:r>
            <w:r w:rsidR="00D9051B">
              <w:t>requir</w:t>
            </w:r>
            <w:r w:rsidR="00223544">
              <w:t>ing</w:t>
            </w:r>
            <w:r w:rsidR="00D9051B">
              <w:t xml:space="preserve"> DFPS to </w:t>
            </w:r>
            <w:r w:rsidR="00D9051B" w:rsidRPr="00D9051B">
              <w:t>make reasonable efforts to obtain the</w:t>
            </w:r>
            <w:r w:rsidR="00284A35">
              <w:t xml:space="preserve"> </w:t>
            </w:r>
            <w:r w:rsidR="00D9051B" w:rsidRPr="00D9051B">
              <w:t xml:space="preserve">information </w:t>
            </w:r>
            <w:r w:rsidR="00FA511F">
              <w:t>required</w:t>
            </w:r>
            <w:r>
              <w:t xml:space="preserve"> by law</w:t>
            </w:r>
            <w:r w:rsidR="00FA511F">
              <w:t xml:space="preserve"> to be contained in</w:t>
            </w:r>
            <w:r w:rsidR="00284A35">
              <w:t xml:space="preserve"> the report</w:t>
            </w:r>
            <w:r w:rsidR="00223544">
              <w:t>.</w:t>
            </w:r>
            <w:r w:rsidR="00284A35">
              <w:t xml:space="preserve"> </w:t>
            </w:r>
            <w:r w:rsidR="00223544">
              <w:t xml:space="preserve">However, </w:t>
            </w:r>
            <w:r w:rsidR="00284A35">
              <w:t xml:space="preserve">if </w:t>
            </w:r>
            <w:r w:rsidR="00D9051B" w:rsidRPr="00D9051B">
              <w:t xml:space="preserve">unable to obtain the reporting person's name and contact information, </w:t>
            </w:r>
            <w:r w:rsidR="006D750D">
              <w:t>DFPS may</w:t>
            </w:r>
            <w:r w:rsidR="00D9051B" w:rsidRPr="00D9051B">
              <w:t xml:space="preserve"> </w:t>
            </w:r>
            <w:r>
              <w:t xml:space="preserve">still </w:t>
            </w:r>
            <w:r w:rsidR="00223544">
              <w:t xml:space="preserve">conduct a preliminary </w:t>
            </w:r>
            <w:r w:rsidR="00D9051B" w:rsidRPr="00D9051B">
              <w:t>investigat</w:t>
            </w:r>
            <w:r w:rsidR="00223544">
              <w:t>ion</w:t>
            </w:r>
            <w:r w:rsidR="00D9051B" w:rsidRPr="00D9051B">
              <w:t xml:space="preserve"> </w:t>
            </w:r>
            <w:r w:rsidR="00223544">
              <w:t xml:space="preserve">of </w:t>
            </w:r>
            <w:r w:rsidR="00D9051B" w:rsidRPr="00D9051B">
              <w:t xml:space="preserve">the </w:t>
            </w:r>
            <w:r w:rsidR="00284A35">
              <w:t>report</w:t>
            </w:r>
            <w:r w:rsidR="00223544">
              <w:t xml:space="preserve"> as provided by law</w:t>
            </w:r>
            <w:r w:rsidR="00284A35">
              <w:t xml:space="preserve">. </w:t>
            </w:r>
          </w:p>
          <w:p w14:paraId="3A478781" w14:textId="2A26F436" w:rsidR="00FE553C" w:rsidRPr="00DF680A" w:rsidRDefault="00FE553C" w:rsidP="000B3E8D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33737577" w14:textId="590D36DD" w:rsidR="00EA35B3" w:rsidRPr="00350D8F" w:rsidRDefault="00F70F7F" w:rsidP="000B3E8D">
            <w:pPr>
              <w:pStyle w:val="Header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Required Disclosures</w:t>
            </w:r>
          </w:p>
          <w:p w14:paraId="75B1EB78" w14:textId="77777777" w:rsidR="00EA35B3" w:rsidRDefault="00EA35B3" w:rsidP="000B3E8D">
            <w:pPr>
              <w:pStyle w:val="Header"/>
              <w:jc w:val="both"/>
            </w:pPr>
          </w:p>
          <w:p w14:paraId="3B4EDC69" w14:textId="4DBABC24" w:rsidR="008F5CF0" w:rsidRDefault="00F70F7F" w:rsidP="000B3E8D">
            <w:pPr>
              <w:pStyle w:val="Header"/>
              <w:jc w:val="both"/>
            </w:pPr>
            <w:r>
              <w:t xml:space="preserve">C.S.H.B. 1667 requires an agency or organization receiving a report </w:t>
            </w:r>
            <w:r w:rsidR="00E8706D">
              <w:t xml:space="preserve">of </w:t>
            </w:r>
            <w:r w:rsidR="00597C69">
              <w:t xml:space="preserve">suspected child abuse or neglect </w:t>
            </w:r>
            <w:r>
              <w:t>to inform the person</w:t>
            </w:r>
            <w:r w:rsidR="007D688B">
              <w:t xml:space="preserve"> or professional</w:t>
            </w:r>
            <w:r>
              <w:t xml:space="preserve"> making the report </w:t>
            </w:r>
            <w:r w:rsidR="0009540A">
              <w:t xml:space="preserve">of </w:t>
            </w:r>
            <w:r>
              <w:t>the following:</w:t>
            </w:r>
          </w:p>
          <w:p w14:paraId="5B6A6FED" w14:textId="722577D8" w:rsidR="008F5CF0" w:rsidRDefault="00F70F7F" w:rsidP="000B3E8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</w:t>
            </w:r>
            <w:r w:rsidR="007D688B">
              <w:t>y</w:t>
            </w:r>
            <w:r>
              <w:t xml:space="preserve"> </w:t>
            </w:r>
            <w:r w:rsidR="007D688B">
              <w:t>are</w:t>
            </w:r>
            <w:r>
              <w:t xml:space="preserve"> required to provide the</w:t>
            </w:r>
            <w:r w:rsidR="0009540A">
              <w:t>ir</w:t>
            </w:r>
            <w:r>
              <w:t xml:space="preserve"> name and contact information to the agency or organization;</w:t>
            </w:r>
          </w:p>
          <w:p w14:paraId="1D54B164" w14:textId="47A5FFA9" w:rsidR="008F5CF0" w:rsidRDefault="00F70F7F" w:rsidP="000B3E8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</w:t>
            </w:r>
            <w:r w:rsidR="007D688B">
              <w:t>ir</w:t>
            </w:r>
            <w:r>
              <w:t xml:space="preserve"> identity is confidential and may be disclosed only as p</w:t>
            </w:r>
            <w:r>
              <w:t xml:space="preserve">rovided by applicable </w:t>
            </w:r>
            <w:r w:rsidR="0009540A">
              <w:t>state law</w:t>
            </w:r>
            <w:r>
              <w:t>; and</w:t>
            </w:r>
          </w:p>
          <w:p w14:paraId="52164481" w14:textId="5525F815" w:rsidR="008F5CF0" w:rsidRDefault="00F70F7F" w:rsidP="000B3E8D">
            <w:pPr>
              <w:pStyle w:val="Header"/>
              <w:numPr>
                <w:ilvl w:val="0"/>
                <w:numId w:val="4"/>
              </w:numPr>
              <w:jc w:val="both"/>
            </w:pPr>
            <w:r>
              <w:t>knowingly making a false report with the intent to deceive is a criminal offense.</w:t>
            </w:r>
          </w:p>
          <w:p w14:paraId="112B66C1" w14:textId="6E94490B" w:rsidR="00EA35B3" w:rsidRPr="00DF680A" w:rsidRDefault="00EA35B3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9C30E5A" w14:textId="301E32D6" w:rsidR="00EA35B3" w:rsidRPr="00350D8F" w:rsidRDefault="00F70F7F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Applicability</w:t>
            </w:r>
          </w:p>
          <w:p w14:paraId="2888B627" w14:textId="5749875D" w:rsidR="005F3039" w:rsidRPr="00DF680A" w:rsidRDefault="005F3039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780DB5BB" w14:textId="3AA8F635" w:rsidR="00260D8C" w:rsidRDefault="00F70F7F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C.S.</w:t>
            </w:r>
            <w:r w:rsidR="005F3039" w:rsidRPr="006E398C">
              <w:rPr>
                <w:bCs/>
              </w:rPr>
              <w:t>H.B. 1667 applies only to a report of suspected abuse or neglect of a child that is made on or after the bill's effective date.</w:t>
            </w:r>
          </w:p>
          <w:p w14:paraId="4C5DE73F" w14:textId="0D39A8CF" w:rsidR="000B7761" w:rsidRPr="006E398C" w:rsidRDefault="000B7761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7979B9" w14:paraId="18E32CCA" w14:textId="77777777" w:rsidTr="00DF680A">
        <w:tc>
          <w:tcPr>
            <w:tcW w:w="9360" w:type="dxa"/>
          </w:tcPr>
          <w:p w14:paraId="64E1A276" w14:textId="0861F644" w:rsidR="008423E4" w:rsidRPr="00A8133F" w:rsidRDefault="00F70F7F" w:rsidP="000B3E8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228493" w14:textId="77777777" w:rsidR="008423E4" w:rsidRPr="00DF680A" w:rsidRDefault="008423E4" w:rsidP="000B3E8D">
            <w:pPr>
              <w:rPr>
                <w:sz w:val="20"/>
                <w:szCs w:val="20"/>
              </w:rPr>
            </w:pPr>
          </w:p>
          <w:p w14:paraId="2A44D0F9" w14:textId="0B5BDB35" w:rsidR="008423E4" w:rsidRPr="003624F2" w:rsidRDefault="00F70F7F" w:rsidP="000B3E8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11A491" w14:textId="77777777" w:rsidR="008423E4" w:rsidRPr="00233FDB" w:rsidRDefault="008423E4" w:rsidP="000B3E8D">
            <w:pPr>
              <w:rPr>
                <w:b/>
              </w:rPr>
            </w:pPr>
          </w:p>
        </w:tc>
      </w:tr>
      <w:tr w:rsidR="007979B9" w14:paraId="2FE3774E" w14:textId="77777777" w:rsidTr="00DF680A">
        <w:tc>
          <w:tcPr>
            <w:tcW w:w="9360" w:type="dxa"/>
          </w:tcPr>
          <w:p w14:paraId="51809003" w14:textId="77777777" w:rsidR="0087221B" w:rsidRPr="00767804" w:rsidRDefault="00F70F7F" w:rsidP="000B3E8D">
            <w:pPr>
              <w:jc w:val="both"/>
              <w:rPr>
                <w:b/>
                <w:u w:val="single"/>
              </w:rPr>
            </w:pPr>
            <w:r w:rsidRPr="00767804">
              <w:rPr>
                <w:b/>
                <w:u w:val="single"/>
              </w:rPr>
              <w:t>COMPARISON OF INTRODUCED AND SUBSTITUTE</w:t>
            </w:r>
          </w:p>
          <w:p w14:paraId="6307DBAE" w14:textId="77777777" w:rsidR="00767804" w:rsidRDefault="00767804" w:rsidP="000B3E8D">
            <w:pPr>
              <w:jc w:val="both"/>
            </w:pPr>
          </w:p>
          <w:p w14:paraId="74636CE1" w14:textId="4669C719" w:rsidR="00767804" w:rsidRDefault="00F70F7F" w:rsidP="000B3E8D">
            <w:pPr>
              <w:jc w:val="both"/>
            </w:pPr>
            <w:r>
              <w:t xml:space="preserve">While C.S.H.B. 1667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554F78A" w14:textId="77777777" w:rsidR="00767804" w:rsidRPr="00DF680A" w:rsidRDefault="00767804" w:rsidP="000B3E8D">
            <w:pPr>
              <w:jc w:val="both"/>
              <w:rPr>
                <w:sz w:val="20"/>
                <w:szCs w:val="20"/>
              </w:rPr>
            </w:pPr>
          </w:p>
          <w:p w14:paraId="47A93017" w14:textId="77777777" w:rsidR="00767804" w:rsidRDefault="00F70F7F" w:rsidP="000B3E8D">
            <w:pPr>
              <w:jc w:val="both"/>
            </w:pPr>
            <w:r w:rsidRPr="00B0210B">
              <w:t>The substitute includes a provision absent from the introduce</w:t>
            </w:r>
            <w:r>
              <w:t xml:space="preserve">d establishing that a person is not required to report concerns solely related to a child's behavior, truancy, or conditions of poverty </w:t>
            </w:r>
            <w:r>
              <w:t xml:space="preserve">that do not adversely affect the child's physical or mental health or welfare. </w:t>
            </w:r>
          </w:p>
          <w:p w14:paraId="40A6BCB8" w14:textId="77777777" w:rsidR="00767804" w:rsidRPr="00DF680A" w:rsidRDefault="00767804" w:rsidP="000B3E8D">
            <w:pPr>
              <w:jc w:val="both"/>
              <w:rPr>
                <w:sz w:val="20"/>
                <w:szCs w:val="20"/>
              </w:rPr>
            </w:pPr>
          </w:p>
          <w:p w14:paraId="57A2BAEE" w14:textId="77777777" w:rsidR="00767804" w:rsidRDefault="00F70F7F" w:rsidP="000B3E8D">
            <w:pPr>
              <w:jc w:val="both"/>
            </w:pPr>
            <w:r w:rsidRPr="00B0210B">
              <w:t xml:space="preserve">The substitute includes provisions that were not in the introduced </w:t>
            </w:r>
            <w:r>
              <w:t xml:space="preserve">regarding required training for professionals that are mandatory reporters. </w:t>
            </w:r>
          </w:p>
          <w:p w14:paraId="18EA1F5E" w14:textId="77777777" w:rsidR="00767804" w:rsidRPr="00DF680A" w:rsidRDefault="00767804" w:rsidP="000B3E8D">
            <w:pPr>
              <w:jc w:val="both"/>
              <w:rPr>
                <w:sz w:val="20"/>
                <w:szCs w:val="20"/>
              </w:rPr>
            </w:pPr>
          </w:p>
          <w:p w14:paraId="68C229FE" w14:textId="77777777" w:rsidR="00767804" w:rsidRDefault="00F70F7F" w:rsidP="000B3E8D">
            <w:pPr>
              <w:jc w:val="both"/>
            </w:pPr>
            <w:r>
              <w:t>Both the introduced and t</w:t>
            </w:r>
            <w:r w:rsidRPr="00662145">
              <w:t>he su</w:t>
            </w:r>
            <w:r w:rsidRPr="00662145">
              <w:t xml:space="preserve">bstitute </w:t>
            </w:r>
            <w:r>
              <w:t>remove the option to anonymously report suspected child abuse or neglect by requiring a reporter to provide their name and contact information. However, whereas the introduced repealed provisions providing for a preliminary investigation of anonym</w:t>
            </w:r>
            <w:r>
              <w:t xml:space="preserve">ous reports received by DFPS, the substitute does not. The substitute </w:t>
            </w:r>
            <w:r w:rsidRPr="00662145">
              <w:t>includes</w:t>
            </w:r>
            <w:r>
              <w:t xml:space="preserve"> provisions that instead require DFPS to make reasonable efforts to obtain the information required to be contained in a report and authorize DFPS to still conduct the preliminar</w:t>
            </w:r>
            <w:r>
              <w:t>y investigation if it is unable to obtain the reporting person's name and contact information</w:t>
            </w:r>
            <w:r w:rsidRPr="00662145">
              <w:t>.</w:t>
            </w:r>
          </w:p>
          <w:p w14:paraId="7BD1F519" w14:textId="77777777" w:rsidR="00767804" w:rsidRPr="00DF680A" w:rsidRDefault="00767804" w:rsidP="000B3E8D">
            <w:pPr>
              <w:jc w:val="both"/>
              <w:rPr>
                <w:sz w:val="20"/>
                <w:szCs w:val="20"/>
              </w:rPr>
            </w:pPr>
          </w:p>
          <w:p w14:paraId="40B4BBA4" w14:textId="77777777" w:rsidR="00767804" w:rsidRDefault="00F70F7F" w:rsidP="000B3E8D">
            <w:pPr>
              <w:jc w:val="both"/>
            </w:pPr>
            <w:r>
              <w:t>While both the substitute and the introduced contain a provision granting a professional who is a mandatory reporter the option of getting a community-based pre</w:t>
            </w:r>
            <w:r>
              <w:t xml:space="preserve">vention or family preservation services provider involved in certain less severe cases as an alternative to making a report to the government, the substitute revises the shared provision </w:t>
            </w:r>
            <w:r w:rsidRPr="0038177E">
              <w:t>as follows:</w:t>
            </w:r>
          </w:p>
          <w:p w14:paraId="708F4A48" w14:textId="77777777" w:rsidR="00767804" w:rsidRDefault="00F70F7F" w:rsidP="000B3E8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 xml:space="preserve">changes the authorization from an </w:t>
            </w:r>
            <w:r>
              <w:t>authorization to make a report to such a provider to an option to refer the family to the</w:t>
            </w:r>
            <w:r w:rsidRPr="009B76F1">
              <w:t xml:space="preserve"> provider</w:t>
            </w:r>
            <w:r>
              <w:t>;</w:t>
            </w:r>
          </w:p>
          <w:p w14:paraId="4421A5D7" w14:textId="77777777" w:rsidR="00767804" w:rsidRPr="009B76F1" w:rsidRDefault="00F70F7F" w:rsidP="000B3E8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changes the cases to which the authorization applies from those in which</w:t>
            </w:r>
            <w:r w:rsidRPr="009B76F1">
              <w:t xml:space="preserve"> the professional has reasonable cause to believe the child is at low risk of abuse </w:t>
            </w:r>
            <w:r w:rsidRPr="009B76F1">
              <w:t>or neglect</w:t>
            </w:r>
            <w:r>
              <w:t xml:space="preserve"> to those in which</w:t>
            </w:r>
            <w:r w:rsidRPr="009B76F1">
              <w:t xml:space="preserve"> the professional has reasonable cause to believe the child is not at risk of abuse or neglect based on concerns</w:t>
            </w:r>
            <w:r>
              <w:t xml:space="preserve"> specifically not required to be reported as provided by the substitute and previously described in this comparison;</w:t>
            </w:r>
          </w:p>
          <w:p w14:paraId="59E40258" w14:textId="77777777" w:rsidR="00767804" w:rsidRDefault="00F70F7F" w:rsidP="000B3E8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includes a requirement not in the introduced for a</w:t>
            </w:r>
            <w:r w:rsidRPr="009B76F1">
              <w:t xml:space="preserve"> professional who makes a referral </w:t>
            </w:r>
            <w:r>
              <w:t>to</w:t>
            </w:r>
            <w:r w:rsidRPr="009B76F1">
              <w:t xml:space="preserve"> make reasonable efforts to ensure that the family who is the subject of the referral is connected with an appropriate provider</w:t>
            </w:r>
            <w:r>
              <w:t>;</w:t>
            </w:r>
          </w:p>
          <w:p w14:paraId="1B3AD0A0" w14:textId="77777777" w:rsidR="00767804" w:rsidRDefault="00F70F7F" w:rsidP="000B3E8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 xml:space="preserve">changes the manner in which a provider </w:t>
            </w:r>
            <w:r>
              <w:t xml:space="preserve">is required to attempt to </w:t>
            </w:r>
            <w:r w:rsidRPr="009B76F1">
              <w:t xml:space="preserve">enhance the parents' ability to provide a safe and stable home environment for </w:t>
            </w:r>
            <w:r>
              <w:t>the</w:t>
            </w:r>
            <w:r w:rsidRPr="009B76F1">
              <w:t xml:space="preserve"> child</w:t>
            </w:r>
            <w:r>
              <w:t xml:space="preserve"> from making </w:t>
            </w:r>
            <w:r w:rsidRPr="009B76F1">
              <w:t>a home visit and offer</w:t>
            </w:r>
            <w:r>
              <w:t>ing</w:t>
            </w:r>
            <w:r w:rsidRPr="009B76F1">
              <w:t xml:space="preserve"> family social services</w:t>
            </w:r>
            <w:r>
              <w:t xml:space="preserve"> to </w:t>
            </w:r>
            <w:r w:rsidRPr="009B76F1">
              <w:t>provid</w:t>
            </w:r>
            <w:r>
              <w:t>ing</w:t>
            </w:r>
            <w:r w:rsidRPr="009B76F1">
              <w:t xml:space="preserve"> appropriate resources or referrals</w:t>
            </w:r>
            <w:r>
              <w:t xml:space="preserve">; and </w:t>
            </w:r>
          </w:p>
          <w:p w14:paraId="7C965FBB" w14:textId="3A6237C2" w:rsidR="009A536D" w:rsidRPr="0087221B" w:rsidRDefault="00F70F7F" w:rsidP="000B3E8D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  <w:rPr>
                <w:b/>
                <w:u w:val="single"/>
              </w:rPr>
            </w:pPr>
            <w:r>
              <w:t>does not include the provision in the introduced requiring that, i</w:t>
            </w:r>
            <w:r w:rsidRPr="009B76F1">
              <w:t>f the parent elects to use the family services offered</w:t>
            </w:r>
            <w:r>
              <w:t xml:space="preserve">, </w:t>
            </w:r>
            <w:r w:rsidRPr="009B76F1">
              <w:t>a case manager from the provider</w:t>
            </w:r>
            <w:r>
              <w:t xml:space="preserve"> </w:t>
            </w:r>
            <w:r w:rsidRPr="009B76F1">
              <w:t>monitor the case and ensure that the services are delivered</w:t>
            </w:r>
            <w:r>
              <w:t>.</w:t>
            </w:r>
          </w:p>
        </w:tc>
      </w:tr>
    </w:tbl>
    <w:p w14:paraId="71426448" w14:textId="77777777" w:rsidR="004108C3" w:rsidRPr="00DF680A" w:rsidRDefault="004108C3" w:rsidP="000B3E8D">
      <w:pPr>
        <w:rPr>
          <w:sz w:val="22"/>
          <w:szCs w:val="22"/>
        </w:rPr>
      </w:pPr>
    </w:p>
    <w:sectPr w:rsidR="004108C3" w:rsidRPr="00DF680A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EAC9" w14:textId="77777777" w:rsidR="00000000" w:rsidRDefault="00F70F7F">
      <w:r>
        <w:separator/>
      </w:r>
    </w:p>
  </w:endnote>
  <w:endnote w:type="continuationSeparator" w:id="0">
    <w:p w14:paraId="2E39E54B" w14:textId="77777777" w:rsidR="00000000" w:rsidRDefault="00F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E88D" w14:textId="77777777" w:rsidR="00E86708" w:rsidRDefault="00E86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79B9" w14:paraId="4054F8F8" w14:textId="77777777" w:rsidTr="009C1E9A">
      <w:trPr>
        <w:cantSplit/>
      </w:trPr>
      <w:tc>
        <w:tcPr>
          <w:tcW w:w="0" w:type="pct"/>
        </w:tcPr>
        <w:p w14:paraId="40BC45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B221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CE18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9E79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9918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79B9" w14:paraId="13A58697" w14:textId="77777777" w:rsidTr="009C1E9A">
      <w:trPr>
        <w:cantSplit/>
      </w:trPr>
      <w:tc>
        <w:tcPr>
          <w:tcW w:w="0" w:type="pct"/>
        </w:tcPr>
        <w:p w14:paraId="16E024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E702A0" w14:textId="68A255B8" w:rsidR="00EC379B" w:rsidRPr="009C1E9A" w:rsidRDefault="00F70F7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26401-D</w:t>
          </w:r>
        </w:p>
      </w:tc>
      <w:tc>
        <w:tcPr>
          <w:tcW w:w="2453" w:type="pct"/>
        </w:tcPr>
        <w:p w14:paraId="4C5C7FF4" w14:textId="41D0EDE0" w:rsidR="00EC379B" w:rsidRDefault="00F70F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56EC">
            <w:t>23.115.1663</w:t>
          </w:r>
          <w:r>
            <w:fldChar w:fldCharType="end"/>
          </w:r>
        </w:p>
      </w:tc>
    </w:tr>
    <w:tr w:rsidR="007979B9" w14:paraId="0160387D" w14:textId="77777777" w:rsidTr="009C1E9A">
      <w:trPr>
        <w:cantSplit/>
      </w:trPr>
      <w:tc>
        <w:tcPr>
          <w:tcW w:w="0" w:type="pct"/>
        </w:tcPr>
        <w:p w14:paraId="5029054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0BB6382" w14:textId="52DC0211" w:rsidR="00EC379B" w:rsidRPr="009C1E9A" w:rsidRDefault="00F70F7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21345</w:t>
          </w:r>
        </w:p>
      </w:tc>
      <w:tc>
        <w:tcPr>
          <w:tcW w:w="2453" w:type="pct"/>
        </w:tcPr>
        <w:p w14:paraId="3FE544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7BE7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79B9" w14:paraId="4BE8FC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63BB0C" w14:textId="77777777" w:rsidR="00EC379B" w:rsidRDefault="00F70F7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0B98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38C23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14B8" w14:textId="77777777" w:rsidR="00E86708" w:rsidRDefault="00E86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7675" w14:textId="77777777" w:rsidR="00000000" w:rsidRDefault="00F70F7F">
      <w:r>
        <w:separator/>
      </w:r>
    </w:p>
  </w:footnote>
  <w:footnote w:type="continuationSeparator" w:id="0">
    <w:p w14:paraId="186CB95C" w14:textId="77777777" w:rsidR="00000000" w:rsidRDefault="00F7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7B49" w14:textId="77777777" w:rsidR="00E86708" w:rsidRDefault="00E86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9B7A" w14:textId="77777777" w:rsidR="00E86708" w:rsidRDefault="00E86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DF69" w14:textId="77777777" w:rsidR="00E86708" w:rsidRDefault="00E86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0F1"/>
    <w:multiLevelType w:val="hybridMultilevel"/>
    <w:tmpl w:val="789C6102"/>
    <w:lvl w:ilvl="0" w:tplc="04768E5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D2E07DFC" w:tentative="1">
      <w:start w:val="1"/>
      <w:numFmt w:val="lowerLetter"/>
      <w:lvlText w:val="%2."/>
      <w:lvlJc w:val="left"/>
      <w:pPr>
        <w:ind w:left="1440" w:hanging="360"/>
      </w:pPr>
    </w:lvl>
    <w:lvl w:ilvl="2" w:tplc="D0BC41FC" w:tentative="1">
      <w:start w:val="1"/>
      <w:numFmt w:val="lowerRoman"/>
      <w:lvlText w:val="%3."/>
      <w:lvlJc w:val="right"/>
      <w:pPr>
        <w:ind w:left="2160" w:hanging="180"/>
      </w:pPr>
    </w:lvl>
    <w:lvl w:ilvl="3" w:tplc="CC2685F0" w:tentative="1">
      <w:start w:val="1"/>
      <w:numFmt w:val="decimal"/>
      <w:lvlText w:val="%4."/>
      <w:lvlJc w:val="left"/>
      <w:pPr>
        <w:ind w:left="2880" w:hanging="360"/>
      </w:pPr>
    </w:lvl>
    <w:lvl w:ilvl="4" w:tplc="B3BCEB62" w:tentative="1">
      <w:start w:val="1"/>
      <w:numFmt w:val="lowerLetter"/>
      <w:lvlText w:val="%5."/>
      <w:lvlJc w:val="left"/>
      <w:pPr>
        <w:ind w:left="3600" w:hanging="360"/>
      </w:pPr>
    </w:lvl>
    <w:lvl w:ilvl="5" w:tplc="BA0E49BC" w:tentative="1">
      <w:start w:val="1"/>
      <w:numFmt w:val="lowerRoman"/>
      <w:lvlText w:val="%6."/>
      <w:lvlJc w:val="right"/>
      <w:pPr>
        <w:ind w:left="4320" w:hanging="180"/>
      </w:pPr>
    </w:lvl>
    <w:lvl w:ilvl="6" w:tplc="444A612C" w:tentative="1">
      <w:start w:val="1"/>
      <w:numFmt w:val="decimal"/>
      <w:lvlText w:val="%7."/>
      <w:lvlJc w:val="left"/>
      <w:pPr>
        <w:ind w:left="5040" w:hanging="360"/>
      </w:pPr>
    </w:lvl>
    <w:lvl w:ilvl="7" w:tplc="570279EE" w:tentative="1">
      <w:start w:val="1"/>
      <w:numFmt w:val="lowerLetter"/>
      <w:lvlText w:val="%8."/>
      <w:lvlJc w:val="left"/>
      <w:pPr>
        <w:ind w:left="5760" w:hanging="360"/>
      </w:pPr>
    </w:lvl>
    <w:lvl w:ilvl="8" w:tplc="0AC44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EA8"/>
    <w:multiLevelType w:val="hybridMultilevel"/>
    <w:tmpl w:val="A398A9FA"/>
    <w:lvl w:ilvl="0" w:tplc="B614A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8E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E2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8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CE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27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C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4F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43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E1A"/>
    <w:multiLevelType w:val="hybridMultilevel"/>
    <w:tmpl w:val="0C44E152"/>
    <w:lvl w:ilvl="0" w:tplc="2F5EA9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EEC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8D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80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23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0B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80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EF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AE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9B6"/>
    <w:multiLevelType w:val="hybridMultilevel"/>
    <w:tmpl w:val="9A7C2252"/>
    <w:lvl w:ilvl="0" w:tplc="65388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CB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CF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29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2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4B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02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E5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45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663"/>
    <w:multiLevelType w:val="hybridMultilevel"/>
    <w:tmpl w:val="0EA637BC"/>
    <w:lvl w:ilvl="0" w:tplc="85D23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04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C9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D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8B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29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CC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2E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CF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10F1"/>
    <w:multiLevelType w:val="hybridMultilevel"/>
    <w:tmpl w:val="1FF45F7C"/>
    <w:lvl w:ilvl="0" w:tplc="49801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A2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CC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4C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CF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6F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4F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60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6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3DF8"/>
    <w:multiLevelType w:val="hybridMultilevel"/>
    <w:tmpl w:val="13EA4EE4"/>
    <w:lvl w:ilvl="0" w:tplc="58148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8C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02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E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C5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C1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2E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A5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23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6C77"/>
    <w:multiLevelType w:val="hybridMultilevel"/>
    <w:tmpl w:val="A4BAFC2A"/>
    <w:lvl w:ilvl="0" w:tplc="6B8A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88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43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8A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6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EA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8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C5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641D9"/>
    <w:multiLevelType w:val="hybridMultilevel"/>
    <w:tmpl w:val="A864732C"/>
    <w:lvl w:ilvl="0" w:tplc="B46886AE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33EA032A" w:tentative="1">
      <w:start w:val="1"/>
      <w:numFmt w:val="lowerLetter"/>
      <w:lvlText w:val="%2."/>
      <w:lvlJc w:val="left"/>
      <w:pPr>
        <w:ind w:left="1440" w:hanging="360"/>
      </w:pPr>
    </w:lvl>
    <w:lvl w:ilvl="2" w:tplc="D1CABBD8" w:tentative="1">
      <w:start w:val="1"/>
      <w:numFmt w:val="lowerRoman"/>
      <w:lvlText w:val="%3."/>
      <w:lvlJc w:val="right"/>
      <w:pPr>
        <w:ind w:left="2160" w:hanging="180"/>
      </w:pPr>
    </w:lvl>
    <w:lvl w:ilvl="3" w:tplc="FC1673DA" w:tentative="1">
      <w:start w:val="1"/>
      <w:numFmt w:val="decimal"/>
      <w:lvlText w:val="%4."/>
      <w:lvlJc w:val="left"/>
      <w:pPr>
        <w:ind w:left="2880" w:hanging="360"/>
      </w:pPr>
    </w:lvl>
    <w:lvl w:ilvl="4" w:tplc="1164AECE" w:tentative="1">
      <w:start w:val="1"/>
      <w:numFmt w:val="lowerLetter"/>
      <w:lvlText w:val="%5."/>
      <w:lvlJc w:val="left"/>
      <w:pPr>
        <w:ind w:left="3600" w:hanging="360"/>
      </w:pPr>
    </w:lvl>
    <w:lvl w:ilvl="5" w:tplc="8392EF74" w:tentative="1">
      <w:start w:val="1"/>
      <w:numFmt w:val="lowerRoman"/>
      <w:lvlText w:val="%6."/>
      <w:lvlJc w:val="right"/>
      <w:pPr>
        <w:ind w:left="4320" w:hanging="180"/>
      </w:pPr>
    </w:lvl>
    <w:lvl w:ilvl="6" w:tplc="C3BA6D48" w:tentative="1">
      <w:start w:val="1"/>
      <w:numFmt w:val="decimal"/>
      <w:lvlText w:val="%7."/>
      <w:lvlJc w:val="left"/>
      <w:pPr>
        <w:ind w:left="5040" w:hanging="360"/>
      </w:pPr>
    </w:lvl>
    <w:lvl w:ilvl="7" w:tplc="C70EF9E6" w:tentative="1">
      <w:start w:val="1"/>
      <w:numFmt w:val="lowerLetter"/>
      <w:lvlText w:val="%8."/>
      <w:lvlJc w:val="left"/>
      <w:pPr>
        <w:ind w:left="5760" w:hanging="360"/>
      </w:pPr>
    </w:lvl>
    <w:lvl w:ilvl="8" w:tplc="866676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03151">
    <w:abstractNumId w:val="2"/>
  </w:num>
  <w:num w:numId="2" w16cid:durableId="1712224844">
    <w:abstractNumId w:val="6"/>
  </w:num>
  <w:num w:numId="3" w16cid:durableId="1874532788">
    <w:abstractNumId w:val="8"/>
  </w:num>
  <w:num w:numId="4" w16cid:durableId="1995718504">
    <w:abstractNumId w:val="7"/>
  </w:num>
  <w:num w:numId="5" w16cid:durableId="835652161">
    <w:abstractNumId w:val="4"/>
  </w:num>
  <w:num w:numId="6" w16cid:durableId="407121643">
    <w:abstractNumId w:val="3"/>
  </w:num>
  <w:num w:numId="7" w16cid:durableId="1339425257">
    <w:abstractNumId w:val="0"/>
  </w:num>
  <w:num w:numId="8" w16cid:durableId="861556191">
    <w:abstractNumId w:val="5"/>
  </w:num>
  <w:num w:numId="9" w16cid:durableId="98431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2"/>
    <w:rsid w:val="00000A70"/>
    <w:rsid w:val="00001105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0D7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442"/>
    <w:rsid w:val="000330D4"/>
    <w:rsid w:val="000339E0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0E7"/>
    <w:rsid w:val="000667BA"/>
    <w:rsid w:val="000676A7"/>
    <w:rsid w:val="00072927"/>
    <w:rsid w:val="00073914"/>
    <w:rsid w:val="00074236"/>
    <w:rsid w:val="000746BD"/>
    <w:rsid w:val="00076D7D"/>
    <w:rsid w:val="00080D95"/>
    <w:rsid w:val="00090E6B"/>
    <w:rsid w:val="00091B2C"/>
    <w:rsid w:val="00092ABC"/>
    <w:rsid w:val="0009540A"/>
    <w:rsid w:val="00097AAF"/>
    <w:rsid w:val="00097D13"/>
    <w:rsid w:val="000A0BB1"/>
    <w:rsid w:val="000A41B0"/>
    <w:rsid w:val="000A4893"/>
    <w:rsid w:val="000A54E0"/>
    <w:rsid w:val="000A72C4"/>
    <w:rsid w:val="000B0F30"/>
    <w:rsid w:val="000B1486"/>
    <w:rsid w:val="000B3E61"/>
    <w:rsid w:val="000B3E8D"/>
    <w:rsid w:val="000B54AF"/>
    <w:rsid w:val="000B6090"/>
    <w:rsid w:val="000B6C6C"/>
    <w:rsid w:val="000B6FEE"/>
    <w:rsid w:val="000B7761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21F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64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F12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951"/>
    <w:rsid w:val="001C60B5"/>
    <w:rsid w:val="001C61B0"/>
    <w:rsid w:val="001C7957"/>
    <w:rsid w:val="001C7DB8"/>
    <w:rsid w:val="001C7EA8"/>
    <w:rsid w:val="001C7F86"/>
    <w:rsid w:val="001D1711"/>
    <w:rsid w:val="001D2A01"/>
    <w:rsid w:val="001D2EF6"/>
    <w:rsid w:val="001D37A8"/>
    <w:rsid w:val="001D3C59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B30"/>
    <w:rsid w:val="0020775D"/>
    <w:rsid w:val="00207EBA"/>
    <w:rsid w:val="002116DD"/>
    <w:rsid w:val="0021383D"/>
    <w:rsid w:val="00216BBA"/>
    <w:rsid w:val="00216E12"/>
    <w:rsid w:val="00217466"/>
    <w:rsid w:val="0021751D"/>
    <w:rsid w:val="00217C49"/>
    <w:rsid w:val="0022177D"/>
    <w:rsid w:val="00223544"/>
    <w:rsid w:val="002242DA"/>
    <w:rsid w:val="00224C37"/>
    <w:rsid w:val="002304DF"/>
    <w:rsid w:val="00231077"/>
    <w:rsid w:val="0023341D"/>
    <w:rsid w:val="002338DA"/>
    <w:rsid w:val="00233D66"/>
    <w:rsid w:val="00233FDB"/>
    <w:rsid w:val="00234F58"/>
    <w:rsid w:val="0023507D"/>
    <w:rsid w:val="002370CF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D8C"/>
    <w:rsid w:val="00260FA4"/>
    <w:rsid w:val="00261183"/>
    <w:rsid w:val="00262A66"/>
    <w:rsid w:val="00263140"/>
    <w:rsid w:val="002631C8"/>
    <w:rsid w:val="00265133"/>
    <w:rsid w:val="00265A23"/>
    <w:rsid w:val="00267841"/>
    <w:rsid w:val="002708FA"/>
    <w:rsid w:val="002710C3"/>
    <w:rsid w:val="002734D6"/>
    <w:rsid w:val="00274C45"/>
    <w:rsid w:val="00275109"/>
    <w:rsid w:val="0027515A"/>
    <w:rsid w:val="00275BEE"/>
    <w:rsid w:val="00275C3D"/>
    <w:rsid w:val="00277434"/>
    <w:rsid w:val="00280123"/>
    <w:rsid w:val="00281343"/>
    <w:rsid w:val="00281883"/>
    <w:rsid w:val="00284A35"/>
    <w:rsid w:val="002874E3"/>
    <w:rsid w:val="00287656"/>
    <w:rsid w:val="00291518"/>
    <w:rsid w:val="00296FF0"/>
    <w:rsid w:val="002A17C0"/>
    <w:rsid w:val="002A2A4D"/>
    <w:rsid w:val="002A43C2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BC7"/>
    <w:rsid w:val="002B7BA7"/>
    <w:rsid w:val="002C1C17"/>
    <w:rsid w:val="002C3203"/>
    <w:rsid w:val="002C3B07"/>
    <w:rsid w:val="002C532B"/>
    <w:rsid w:val="002C5713"/>
    <w:rsid w:val="002D05CC"/>
    <w:rsid w:val="002D299A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5D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D8F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77E"/>
    <w:rsid w:val="003847E8"/>
    <w:rsid w:val="0038731D"/>
    <w:rsid w:val="00387B60"/>
    <w:rsid w:val="00390098"/>
    <w:rsid w:val="00391849"/>
    <w:rsid w:val="00392600"/>
    <w:rsid w:val="00392DA1"/>
    <w:rsid w:val="00393718"/>
    <w:rsid w:val="003A0296"/>
    <w:rsid w:val="003A10BC"/>
    <w:rsid w:val="003B0BD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052"/>
    <w:rsid w:val="003F1F5E"/>
    <w:rsid w:val="003F286A"/>
    <w:rsid w:val="003F56E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7EE"/>
    <w:rsid w:val="0043190E"/>
    <w:rsid w:val="004324E9"/>
    <w:rsid w:val="004350F3"/>
    <w:rsid w:val="00436980"/>
    <w:rsid w:val="00441016"/>
    <w:rsid w:val="00441F2F"/>
    <w:rsid w:val="0044228B"/>
    <w:rsid w:val="004467C4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E31"/>
    <w:rsid w:val="00474927"/>
    <w:rsid w:val="00475913"/>
    <w:rsid w:val="00477200"/>
    <w:rsid w:val="00480080"/>
    <w:rsid w:val="00481F81"/>
    <w:rsid w:val="004823A5"/>
    <w:rsid w:val="004824A7"/>
    <w:rsid w:val="00483AF0"/>
    <w:rsid w:val="00484167"/>
    <w:rsid w:val="004906AB"/>
    <w:rsid w:val="00492211"/>
    <w:rsid w:val="00492325"/>
    <w:rsid w:val="00492A6D"/>
    <w:rsid w:val="0049317C"/>
    <w:rsid w:val="00494303"/>
    <w:rsid w:val="0049682B"/>
    <w:rsid w:val="004977A3"/>
    <w:rsid w:val="004A03F7"/>
    <w:rsid w:val="004A081C"/>
    <w:rsid w:val="004A123F"/>
    <w:rsid w:val="004A2172"/>
    <w:rsid w:val="004A239F"/>
    <w:rsid w:val="004A2681"/>
    <w:rsid w:val="004B138F"/>
    <w:rsid w:val="004B412A"/>
    <w:rsid w:val="004B576C"/>
    <w:rsid w:val="004B772A"/>
    <w:rsid w:val="004C302F"/>
    <w:rsid w:val="004C4609"/>
    <w:rsid w:val="004C4B8A"/>
    <w:rsid w:val="004C52EF"/>
    <w:rsid w:val="004C5E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FB0"/>
    <w:rsid w:val="00500121"/>
    <w:rsid w:val="005017AC"/>
    <w:rsid w:val="00501E8A"/>
    <w:rsid w:val="005047A5"/>
    <w:rsid w:val="00505121"/>
    <w:rsid w:val="005059DF"/>
    <w:rsid w:val="00505C04"/>
    <w:rsid w:val="00505F1B"/>
    <w:rsid w:val="005073E8"/>
    <w:rsid w:val="00510503"/>
    <w:rsid w:val="0051324D"/>
    <w:rsid w:val="00515466"/>
    <w:rsid w:val="005154F7"/>
    <w:rsid w:val="005159DE"/>
    <w:rsid w:val="00524FE1"/>
    <w:rsid w:val="0052679B"/>
    <w:rsid w:val="005269CE"/>
    <w:rsid w:val="005304B2"/>
    <w:rsid w:val="005336BD"/>
    <w:rsid w:val="00534A49"/>
    <w:rsid w:val="005363BB"/>
    <w:rsid w:val="00541B98"/>
    <w:rsid w:val="005428DD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FBB"/>
    <w:rsid w:val="00572E13"/>
    <w:rsid w:val="00573401"/>
    <w:rsid w:val="00576714"/>
    <w:rsid w:val="0057685A"/>
    <w:rsid w:val="0058034F"/>
    <w:rsid w:val="005832EE"/>
    <w:rsid w:val="005847EF"/>
    <w:rsid w:val="005851E6"/>
    <w:rsid w:val="005878B7"/>
    <w:rsid w:val="00592C9A"/>
    <w:rsid w:val="00593DF8"/>
    <w:rsid w:val="00595745"/>
    <w:rsid w:val="00597C69"/>
    <w:rsid w:val="005A0E18"/>
    <w:rsid w:val="005A12A5"/>
    <w:rsid w:val="005A3790"/>
    <w:rsid w:val="005A3CCB"/>
    <w:rsid w:val="005A6D13"/>
    <w:rsid w:val="005B031F"/>
    <w:rsid w:val="005B23DC"/>
    <w:rsid w:val="005B3298"/>
    <w:rsid w:val="005B3C13"/>
    <w:rsid w:val="005B5516"/>
    <w:rsid w:val="005B5D2B"/>
    <w:rsid w:val="005B7DED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03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F0D"/>
    <w:rsid w:val="00614633"/>
    <w:rsid w:val="00614BC8"/>
    <w:rsid w:val="006151FB"/>
    <w:rsid w:val="00617411"/>
    <w:rsid w:val="006249CB"/>
    <w:rsid w:val="006272DD"/>
    <w:rsid w:val="00630737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F55"/>
    <w:rsid w:val="00645750"/>
    <w:rsid w:val="00650692"/>
    <w:rsid w:val="006508D3"/>
    <w:rsid w:val="00650AFA"/>
    <w:rsid w:val="0066214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109"/>
    <w:rsid w:val="006B7A2E"/>
    <w:rsid w:val="006C4709"/>
    <w:rsid w:val="006D3005"/>
    <w:rsid w:val="006D504F"/>
    <w:rsid w:val="006D750D"/>
    <w:rsid w:val="006E0CAC"/>
    <w:rsid w:val="006E1CFB"/>
    <w:rsid w:val="006E1F94"/>
    <w:rsid w:val="006E26C1"/>
    <w:rsid w:val="006E30A8"/>
    <w:rsid w:val="006E398C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6E1"/>
    <w:rsid w:val="007404BC"/>
    <w:rsid w:val="00740D13"/>
    <w:rsid w:val="00740F5F"/>
    <w:rsid w:val="00742794"/>
    <w:rsid w:val="0074333B"/>
    <w:rsid w:val="00743C4C"/>
    <w:rsid w:val="007445B7"/>
    <w:rsid w:val="00744920"/>
    <w:rsid w:val="007509BE"/>
    <w:rsid w:val="0075287B"/>
    <w:rsid w:val="00755C7B"/>
    <w:rsid w:val="00764786"/>
    <w:rsid w:val="00766E12"/>
    <w:rsid w:val="00767804"/>
    <w:rsid w:val="0077098E"/>
    <w:rsid w:val="00771287"/>
    <w:rsid w:val="0077149E"/>
    <w:rsid w:val="00777518"/>
    <w:rsid w:val="0077779E"/>
    <w:rsid w:val="00780FB6"/>
    <w:rsid w:val="0078376B"/>
    <w:rsid w:val="0078552A"/>
    <w:rsid w:val="00785729"/>
    <w:rsid w:val="00786058"/>
    <w:rsid w:val="0079487D"/>
    <w:rsid w:val="007966D4"/>
    <w:rsid w:val="00796A0A"/>
    <w:rsid w:val="0079792C"/>
    <w:rsid w:val="007979B9"/>
    <w:rsid w:val="007A0989"/>
    <w:rsid w:val="007A331F"/>
    <w:rsid w:val="007A3844"/>
    <w:rsid w:val="007A4381"/>
    <w:rsid w:val="007A5466"/>
    <w:rsid w:val="007A7EC1"/>
    <w:rsid w:val="007B4D24"/>
    <w:rsid w:val="007B4FCA"/>
    <w:rsid w:val="007B7B85"/>
    <w:rsid w:val="007C462E"/>
    <w:rsid w:val="007C496B"/>
    <w:rsid w:val="007C6803"/>
    <w:rsid w:val="007D2892"/>
    <w:rsid w:val="007D2DCC"/>
    <w:rsid w:val="007D47E1"/>
    <w:rsid w:val="007D688B"/>
    <w:rsid w:val="007D7FCB"/>
    <w:rsid w:val="007E33B6"/>
    <w:rsid w:val="007E59E8"/>
    <w:rsid w:val="007E7637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250"/>
    <w:rsid w:val="00853A94"/>
    <w:rsid w:val="008547A3"/>
    <w:rsid w:val="0085797D"/>
    <w:rsid w:val="00860020"/>
    <w:rsid w:val="008618E7"/>
    <w:rsid w:val="00861995"/>
    <w:rsid w:val="0086231A"/>
    <w:rsid w:val="00863432"/>
    <w:rsid w:val="0086477C"/>
    <w:rsid w:val="00864BAD"/>
    <w:rsid w:val="00866F9D"/>
    <w:rsid w:val="008673D9"/>
    <w:rsid w:val="00871775"/>
    <w:rsid w:val="00871AEF"/>
    <w:rsid w:val="0087221B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4C5"/>
    <w:rsid w:val="008A7BAA"/>
    <w:rsid w:val="008B05D8"/>
    <w:rsid w:val="008B0B3D"/>
    <w:rsid w:val="008B1910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057"/>
    <w:rsid w:val="008D58F9"/>
    <w:rsid w:val="008D7427"/>
    <w:rsid w:val="008E3338"/>
    <w:rsid w:val="008E47BE"/>
    <w:rsid w:val="008F09DF"/>
    <w:rsid w:val="008F3053"/>
    <w:rsid w:val="008F3136"/>
    <w:rsid w:val="008F40DF"/>
    <w:rsid w:val="008F5CF0"/>
    <w:rsid w:val="008F5E16"/>
    <w:rsid w:val="008F5EFC"/>
    <w:rsid w:val="0090124C"/>
    <w:rsid w:val="00901670"/>
    <w:rsid w:val="00902212"/>
    <w:rsid w:val="00903E0A"/>
    <w:rsid w:val="00904721"/>
    <w:rsid w:val="00907780"/>
    <w:rsid w:val="00907EDD"/>
    <w:rsid w:val="009107AD"/>
    <w:rsid w:val="00915568"/>
    <w:rsid w:val="00915625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940"/>
    <w:rsid w:val="00946044"/>
    <w:rsid w:val="0094653B"/>
    <w:rsid w:val="009465AB"/>
    <w:rsid w:val="00946DEE"/>
    <w:rsid w:val="00953499"/>
    <w:rsid w:val="00954A16"/>
    <w:rsid w:val="0095696D"/>
    <w:rsid w:val="00957D1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36D"/>
    <w:rsid w:val="009A5EA5"/>
    <w:rsid w:val="009B00C2"/>
    <w:rsid w:val="009B26AB"/>
    <w:rsid w:val="009B3476"/>
    <w:rsid w:val="009B39BC"/>
    <w:rsid w:val="009B5069"/>
    <w:rsid w:val="009B69AD"/>
    <w:rsid w:val="009B73C4"/>
    <w:rsid w:val="009B76F1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8E4"/>
    <w:rsid w:val="009D37C7"/>
    <w:rsid w:val="009D4BBD"/>
    <w:rsid w:val="009D5A41"/>
    <w:rsid w:val="009E13BF"/>
    <w:rsid w:val="009E3256"/>
    <w:rsid w:val="009E3631"/>
    <w:rsid w:val="009E3EB9"/>
    <w:rsid w:val="009E69C2"/>
    <w:rsid w:val="009E70AF"/>
    <w:rsid w:val="009E7AEB"/>
    <w:rsid w:val="009F1B37"/>
    <w:rsid w:val="009F2554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4CA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D9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02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A8B"/>
    <w:rsid w:val="00AE4F1C"/>
    <w:rsid w:val="00AF1433"/>
    <w:rsid w:val="00AF48B4"/>
    <w:rsid w:val="00AF4923"/>
    <w:rsid w:val="00AF7C74"/>
    <w:rsid w:val="00B000AF"/>
    <w:rsid w:val="00B0210B"/>
    <w:rsid w:val="00B04E79"/>
    <w:rsid w:val="00B07488"/>
    <w:rsid w:val="00B075A2"/>
    <w:rsid w:val="00B10DD2"/>
    <w:rsid w:val="00B115DC"/>
    <w:rsid w:val="00B11952"/>
    <w:rsid w:val="00B1398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501"/>
    <w:rsid w:val="00B43672"/>
    <w:rsid w:val="00B46287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661"/>
    <w:rsid w:val="00B73BB4"/>
    <w:rsid w:val="00B77EDB"/>
    <w:rsid w:val="00B80532"/>
    <w:rsid w:val="00B82039"/>
    <w:rsid w:val="00B82454"/>
    <w:rsid w:val="00B87E7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4E2"/>
    <w:rsid w:val="00BC30A6"/>
    <w:rsid w:val="00BC3AF2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FA4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CAB"/>
    <w:rsid w:val="00C119AC"/>
    <w:rsid w:val="00C14EE6"/>
    <w:rsid w:val="00C151DA"/>
    <w:rsid w:val="00C152A1"/>
    <w:rsid w:val="00C15EC6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F02"/>
    <w:rsid w:val="00C377D1"/>
    <w:rsid w:val="00C37BDA"/>
    <w:rsid w:val="00C37C84"/>
    <w:rsid w:val="00C42B41"/>
    <w:rsid w:val="00C46166"/>
    <w:rsid w:val="00C4710D"/>
    <w:rsid w:val="00C50CAD"/>
    <w:rsid w:val="00C52AE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90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D8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639"/>
    <w:rsid w:val="00CD70E0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1FE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E9D"/>
    <w:rsid w:val="00D730FA"/>
    <w:rsid w:val="00D756D0"/>
    <w:rsid w:val="00D76631"/>
    <w:rsid w:val="00D768B7"/>
    <w:rsid w:val="00D77492"/>
    <w:rsid w:val="00D811E8"/>
    <w:rsid w:val="00D81A44"/>
    <w:rsid w:val="00D83072"/>
    <w:rsid w:val="00D83ABC"/>
    <w:rsid w:val="00D84870"/>
    <w:rsid w:val="00D9051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BE0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DA5"/>
    <w:rsid w:val="00DE618B"/>
    <w:rsid w:val="00DE6EC2"/>
    <w:rsid w:val="00DF0834"/>
    <w:rsid w:val="00DF0873"/>
    <w:rsid w:val="00DF2707"/>
    <w:rsid w:val="00DF4D90"/>
    <w:rsid w:val="00DF5EBD"/>
    <w:rsid w:val="00DF680A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EAC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E3F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9FF"/>
    <w:rsid w:val="00E700DF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708"/>
    <w:rsid w:val="00E8706D"/>
    <w:rsid w:val="00E87967"/>
    <w:rsid w:val="00E87A99"/>
    <w:rsid w:val="00E90702"/>
    <w:rsid w:val="00E91EAC"/>
    <w:rsid w:val="00E9241E"/>
    <w:rsid w:val="00E93DEF"/>
    <w:rsid w:val="00E947B1"/>
    <w:rsid w:val="00E96852"/>
    <w:rsid w:val="00EA0BF0"/>
    <w:rsid w:val="00EA16AC"/>
    <w:rsid w:val="00EA24E2"/>
    <w:rsid w:val="00EA2C19"/>
    <w:rsid w:val="00EA35B3"/>
    <w:rsid w:val="00EA385A"/>
    <w:rsid w:val="00EA3931"/>
    <w:rsid w:val="00EA658E"/>
    <w:rsid w:val="00EA6A5D"/>
    <w:rsid w:val="00EA6DBF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1A81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06F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D56"/>
    <w:rsid w:val="00F0638C"/>
    <w:rsid w:val="00F11E04"/>
    <w:rsid w:val="00F11E32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558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7F"/>
    <w:rsid w:val="00F70F8D"/>
    <w:rsid w:val="00F71C5A"/>
    <w:rsid w:val="00F733A4"/>
    <w:rsid w:val="00F7758F"/>
    <w:rsid w:val="00F82811"/>
    <w:rsid w:val="00F84153"/>
    <w:rsid w:val="00F85661"/>
    <w:rsid w:val="00F9445C"/>
    <w:rsid w:val="00F96602"/>
    <w:rsid w:val="00F9735A"/>
    <w:rsid w:val="00FA190E"/>
    <w:rsid w:val="00FA32FC"/>
    <w:rsid w:val="00FA511F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91A"/>
    <w:rsid w:val="00FE4286"/>
    <w:rsid w:val="00FE48C3"/>
    <w:rsid w:val="00FE553C"/>
    <w:rsid w:val="00FE5909"/>
    <w:rsid w:val="00FE652E"/>
    <w:rsid w:val="00FE71FE"/>
    <w:rsid w:val="00FE7307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E6C434-20FF-4C0A-87AF-F1CD68E1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0D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0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D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D8C"/>
    <w:rPr>
      <w:b/>
      <w:bCs/>
    </w:rPr>
  </w:style>
  <w:style w:type="character" w:styleId="Hyperlink">
    <w:name w:val="Hyperlink"/>
    <w:basedOn w:val="DefaultParagraphFont"/>
    <w:unhideWhenUsed/>
    <w:rsid w:val="00E15E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E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7DE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B77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8489</Characters>
  <Application>Microsoft Office Word</Application>
  <DocSecurity>4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HB01667 (Committee Report (Substituted))</vt:lpstr>
    </vt:vector>
  </TitlesOfParts>
  <Company>State of Texas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26401</dc:subject>
  <dc:creator>State of Texas</dc:creator>
  <dc:description>HB 1667 by Jetton-(H)Human Services (Substitute Document Number: 88R 21345)</dc:description>
  <cp:lastModifiedBy>Stacey Nicchio</cp:lastModifiedBy>
  <cp:revision>2</cp:revision>
  <cp:lastPrinted>2003-11-26T17:21:00Z</cp:lastPrinted>
  <dcterms:created xsi:type="dcterms:W3CDTF">2023-04-27T17:03:00Z</dcterms:created>
  <dcterms:modified xsi:type="dcterms:W3CDTF">2023-04-27T17:03:00Z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23.115.1663</vt:lpwstr>
  </property>
</Properties>
</file>