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B2D86" w14:paraId="39054BE3" w14:textId="77777777" w:rsidTr="00345119">
        <w:tc>
          <w:tcPr>
            <w:tcW w:w="9576" w:type="dxa"/>
            <w:noWrap/>
          </w:tcPr>
          <w:p w14:paraId="62E652D9" w14:textId="77777777" w:rsidR="008423E4" w:rsidRPr="0022177D" w:rsidRDefault="00602FC4" w:rsidP="00B01E57">
            <w:pPr>
              <w:pStyle w:val="Heading1"/>
            </w:pPr>
            <w:r w:rsidRPr="00631897">
              <w:t>BILL ANALYSIS</w:t>
            </w:r>
          </w:p>
        </w:tc>
      </w:tr>
    </w:tbl>
    <w:p w14:paraId="1B3D2360" w14:textId="77777777" w:rsidR="008423E4" w:rsidRPr="0022177D" w:rsidRDefault="008423E4" w:rsidP="00B01E57">
      <w:pPr>
        <w:jc w:val="center"/>
      </w:pPr>
    </w:p>
    <w:p w14:paraId="1382E089" w14:textId="77777777" w:rsidR="008423E4" w:rsidRPr="00B31F0E" w:rsidRDefault="008423E4" w:rsidP="00B01E57"/>
    <w:p w14:paraId="1EECA643" w14:textId="77777777" w:rsidR="008423E4" w:rsidRPr="00742794" w:rsidRDefault="008423E4" w:rsidP="00B01E5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B2D86" w14:paraId="2DA7C245" w14:textId="77777777" w:rsidTr="00345119">
        <w:tc>
          <w:tcPr>
            <w:tcW w:w="9576" w:type="dxa"/>
          </w:tcPr>
          <w:p w14:paraId="77B31E8B" w14:textId="70CDFA02" w:rsidR="008423E4" w:rsidRPr="00861995" w:rsidRDefault="00602FC4" w:rsidP="00B01E57">
            <w:pPr>
              <w:jc w:val="right"/>
            </w:pPr>
            <w:r>
              <w:t>H.B. 1709</w:t>
            </w:r>
          </w:p>
        </w:tc>
      </w:tr>
      <w:tr w:rsidR="006B2D86" w14:paraId="4FB11160" w14:textId="77777777" w:rsidTr="00345119">
        <w:tc>
          <w:tcPr>
            <w:tcW w:w="9576" w:type="dxa"/>
          </w:tcPr>
          <w:p w14:paraId="17D489A4" w14:textId="28FD0F0C" w:rsidR="008423E4" w:rsidRPr="00861995" w:rsidRDefault="00602FC4" w:rsidP="00B01E57">
            <w:pPr>
              <w:jc w:val="right"/>
            </w:pPr>
            <w:r>
              <w:t xml:space="preserve">By: </w:t>
            </w:r>
            <w:r w:rsidR="00DA2DC7">
              <w:t>Canales</w:t>
            </w:r>
          </w:p>
        </w:tc>
      </w:tr>
      <w:tr w:rsidR="006B2D86" w14:paraId="77B6B81A" w14:textId="77777777" w:rsidTr="00345119">
        <w:tc>
          <w:tcPr>
            <w:tcW w:w="9576" w:type="dxa"/>
          </w:tcPr>
          <w:p w14:paraId="56F45D93" w14:textId="0F36FDA1" w:rsidR="008423E4" w:rsidRPr="00861995" w:rsidRDefault="00602FC4" w:rsidP="00B01E57">
            <w:pPr>
              <w:jc w:val="right"/>
            </w:pPr>
            <w:r>
              <w:t>Criminal Jurisprudence</w:t>
            </w:r>
          </w:p>
        </w:tc>
      </w:tr>
      <w:tr w:rsidR="006B2D86" w14:paraId="1B148367" w14:textId="77777777" w:rsidTr="00345119">
        <w:tc>
          <w:tcPr>
            <w:tcW w:w="9576" w:type="dxa"/>
          </w:tcPr>
          <w:p w14:paraId="37C1A645" w14:textId="4BACBACA" w:rsidR="008423E4" w:rsidRDefault="00602FC4" w:rsidP="00B01E57">
            <w:pPr>
              <w:jc w:val="right"/>
            </w:pPr>
            <w:r>
              <w:t>Committee Report (Unamended)</w:t>
            </w:r>
          </w:p>
        </w:tc>
      </w:tr>
    </w:tbl>
    <w:p w14:paraId="7D01D431" w14:textId="77777777" w:rsidR="008423E4" w:rsidRDefault="008423E4" w:rsidP="00B01E57">
      <w:pPr>
        <w:tabs>
          <w:tab w:val="right" w:pos="9360"/>
        </w:tabs>
      </w:pPr>
    </w:p>
    <w:p w14:paraId="4A364A78" w14:textId="77777777" w:rsidR="008423E4" w:rsidRDefault="008423E4" w:rsidP="00B01E57"/>
    <w:p w14:paraId="1FD3C260" w14:textId="77777777" w:rsidR="008423E4" w:rsidRDefault="008423E4" w:rsidP="00B01E5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B2D86" w14:paraId="75D6731B" w14:textId="77777777" w:rsidTr="00345119">
        <w:tc>
          <w:tcPr>
            <w:tcW w:w="9576" w:type="dxa"/>
          </w:tcPr>
          <w:p w14:paraId="19D49C1E" w14:textId="77777777" w:rsidR="008423E4" w:rsidRPr="00A8133F" w:rsidRDefault="00602FC4" w:rsidP="00B01E5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C75EA11" w14:textId="77777777" w:rsidR="008423E4" w:rsidRDefault="008423E4" w:rsidP="00B01E57"/>
          <w:p w14:paraId="0A380D35" w14:textId="52D1BFFF" w:rsidR="006A4901" w:rsidRDefault="00602FC4" w:rsidP="00B01E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A4901">
              <w:t xml:space="preserve">Current law limits the </w:t>
            </w:r>
            <w:r>
              <w:t>period</w:t>
            </w:r>
            <w:r w:rsidRPr="006A4901">
              <w:t xml:space="preserve"> </w:t>
            </w:r>
            <w:r>
              <w:t>within</w:t>
            </w:r>
            <w:r w:rsidRPr="006A4901">
              <w:t xml:space="preserve"> which a bail bondsman </w:t>
            </w:r>
            <w:r>
              <w:t>may</w:t>
            </w:r>
            <w:r w:rsidRPr="006A4901">
              <w:t xml:space="preserve"> return a defendant to the jurisdiction of the</w:t>
            </w:r>
            <w:r>
              <w:t xml:space="preserve"> appropriate</w:t>
            </w:r>
            <w:r w:rsidRPr="006A4901">
              <w:t xml:space="preserve"> court in order to recover the money paid out under the bond. This limit removes the financial incentive for a bail bondsman to return a defendant after two years.</w:t>
            </w:r>
            <w:r>
              <w:t xml:space="preserve"> H.B.</w:t>
            </w:r>
            <w:r w:rsidR="00FB75F3">
              <w:t> </w:t>
            </w:r>
            <w:r w:rsidR="008C2AF5">
              <w:t xml:space="preserve">1709 </w:t>
            </w:r>
            <w:r>
              <w:t xml:space="preserve">seeks to </w:t>
            </w:r>
            <w:r w:rsidRPr="006A4901">
              <w:t>increase the in</w:t>
            </w:r>
            <w:r w:rsidRPr="006A4901">
              <w:t>centive for a bail bondsman to return a defendant who fails to return to court for their case</w:t>
            </w:r>
            <w:r>
              <w:t xml:space="preserve"> by</w:t>
            </w:r>
            <w:r w:rsidRPr="006A4901">
              <w:t xml:space="preserve"> extend</w:t>
            </w:r>
            <w:r>
              <w:t>ing</w:t>
            </w:r>
            <w:r w:rsidRPr="006A4901">
              <w:t xml:space="preserve"> the period in which a bill of review </w:t>
            </w:r>
            <w:r>
              <w:t>may</w:t>
            </w:r>
            <w:r w:rsidRPr="006A4901">
              <w:t xml:space="preserve"> be filed from two to four years.</w:t>
            </w:r>
          </w:p>
          <w:p w14:paraId="20158D32" w14:textId="77777777" w:rsidR="008423E4" w:rsidRPr="00E26B13" w:rsidRDefault="008423E4" w:rsidP="00B01E57">
            <w:pPr>
              <w:rPr>
                <w:b/>
              </w:rPr>
            </w:pPr>
          </w:p>
        </w:tc>
      </w:tr>
      <w:tr w:rsidR="006B2D86" w14:paraId="0314F778" w14:textId="77777777" w:rsidTr="00345119">
        <w:tc>
          <w:tcPr>
            <w:tcW w:w="9576" w:type="dxa"/>
          </w:tcPr>
          <w:p w14:paraId="3F0AB8A3" w14:textId="77777777" w:rsidR="0017725B" w:rsidRDefault="00602FC4" w:rsidP="00B01E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95A195D" w14:textId="77777777" w:rsidR="0017725B" w:rsidRDefault="0017725B" w:rsidP="00B01E57">
            <w:pPr>
              <w:rPr>
                <w:b/>
                <w:u w:val="single"/>
              </w:rPr>
            </w:pPr>
          </w:p>
          <w:p w14:paraId="6FFCE1B0" w14:textId="536B0982" w:rsidR="0006470F" w:rsidRPr="0006470F" w:rsidRDefault="00602FC4" w:rsidP="00B01E57">
            <w:pPr>
              <w:jc w:val="both"/>
            </w:pPr>
            <w:r>
              <w:t>It is the committee's opinion that this bill doe</w:t>
            </w:r>
            <w:r>
              <w:t>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B0ED52C" w14:textId="77777777" w:rsidR="0017725B" w:rsidRPr="0017725B" w:rsidRDefault="0017725B" w:rsidP="00B01E57">
            <w:pPr>
              <w:rPr>
                <w:b/>
                <w:u w:val="single"/>
              </w:rPr>
            </w:pPr>
          </w:p>
        </w:tc>
      </w:tr>
      <w:tr w:rsidR="006B2D86" w14:paraId="6AA6E006" w14:textId="77777777" w:rsidTr="00345119">
        <w:tc>
          <w:tcPr>
            <w:tcW w:w="9576" w:type="dxa"/>
          </w:tcPr>
          <w:p w14:paraId="56665B15" w14:textId="77777777" w:rsidR="008423E4" w:rsidRPr="00A8133F" w:rsidRDefault="00602FC4" w:rsidP="00B01E5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FC12014" w14:textId="77777777" w:rsidR="008423E4" w:rsidRDefault="008423E4" w:rsidP="00B01E57"/>
          <w:p w14:paraId="47B67450" w14:textId="3D98FF3F" w:rsidR="0006470F" w:rsidRDefault="00602FC4" w:rsidP="00B01E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</w:t>
            </w:r>
            <w:r>
              <w:t>the committee's opinion that this bill does not expressly grant any additional rulemaking authority to a state officer, department, agency, or institution.</w:t>
            </w:r>
          </w:p>
          <w:p w14:paraId="3DB52DB2" w14:textId="77777777" w:rsidR="008423E4" w:rsidRPr="00E21FDC" w:rsidRDefault="008423E4" w:rsidP="00B01E57">
            <w:pPr>
              <w:rPr>
                <w:b/>
              </w:rPr>
            </w:pPr>
          </w:p>
        </w:tc>
      </w:tr>
      <w:tr w:rsidR="006B2D86" w14:paraId="4B756FC6" w14:textId="77777777" w:rsidTr="00345119">
        <w:tc>
          <w:tcPr>
            <w:tcW w:w="9576" w:type="dxa"/>
          </w:tcPr>
          <w:p w14:paraId="1EED48A2" w14:textId="77777777" w:rsidR="008423E4" w:rsidRPr="00A8133F" w:rsidRDefault="00602FC4" w:rsidP="00B01E5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082B66" w14:textId="77777777" w:rsidR="008423E4" w:rsidRDefault="008423E4" w:rsidP="00B01E57"/>
          <w:p w14:paraId="2475928B" w14:textId="602F1427" w:rsidR="009C36CD" w:rsidRPr="009C36CD" w:rsidRDefault="00602FC4" w:rsidP="00B01E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1709 amends the Code of Criminal Procedure to extend from </w:t>
            </w:r>
            <w:r w:rsidR="0006470F">
              <w:t xml:space="preserve">not later than two years after </w:t>
            </w:r>
            <w:r w:rsidR="0006470F" w:rsidRPr="0006470F">
              <w:t>the date a final judgment is entered in a bond forfeiture proceeding</w:t>
            </w:r>
            <w:r w:rsidR="005C4B66">
              <w:t xml:space="preserve"> to not later than </w:t>
            </w:r>
            <w:r w:rsidR="00E72029">
              <w:t>the fourth anniversary of that date, the</w:t>
            </w:r>
            <w:r w:rsidR="0006470F">
              <w:t xml:space="preserve"> </w:t>
            </w:r>
            <w:r w:rsidR="00E82336">
              <w:t>deadline by which</w:t>
            </w:r>
            <w:r w:rsidR="00E72029">
              <w:t xml:space="preserve"> the </w:t>
            </w:r>
            <w:r w:rsidR="0006470F" w:rsidRPr="0006470F">
              <w:t>surety on the bond</w:t>
            </w:r>
            <w:r w:rsidR="0006470F">
              <w:t xml:space="preserve"> </w:t>
            </w:r>
            <w:r w:rsidR="0006470F" w:rsidRPr="0006470F">
              <w:t>may file a special bill of review</w:t>
            </w:r>
            <w:r w:rsidR="00E82336">
              <w:t xml:space="preserve"> </w:t>
            </w:r>
            <w:r w:rsidR="00E82336" w:rsidRPr="00E82336">
              <w:t>with the court</w:t>
            </w:r>
            <w:r w:rsidR="0006470F">
              <w:t xml:space="preserve">. The bill applies </w:t>
            </w:r>
            <w:r w:rsidR="0006470F" w:rsidRPr="0006470F">
              <w:t xml:space="preserve">only to a bail bond for which a final judgment of forfeiture is entered on or after the </w:t>
            </w:r>
            <w:r w:rsidR="0006470F">
              <w:t xml:space="preserve">bill's </w:t>
            </w:r>
            <w:r w:rsidR="0006470F" w:rsidRPr="0006470F">
              <w:t>effective date</w:t>
            </w:r>
            <w:r w:rsidR="0006470F">
              <w:t>.</w:t>
            </w:r>
          </w:p>
          <w:p w14:paraId="4D839199" w14:textId="77777777" w:rsidR="008423E4" w:rsidRPr="00835628" w:rsidRDefault="008423E4" w:rsidP="00B01E57">
            <w:pPr>
              <w:rPr>
                <w:b/>
              </w:rPr>
            </w:pPr>
          </w:p>
        </w:tc>
      </w:tr>
      <w:tr w:rsidR="006B2D86" w14:paraId="6D8242AE" w14:textId="77777777" w:rsidTr="00345119">
        <w:tc>
          <w:tcPr>
            <w:tcW w:w="9576" w:type="dxa"/>
          </w:tcPr>
          <w:p w14:paraId="734DECEC" w14:textId="77777777" w:rsidR="008423E4" w:rsidRPr="00A8133F" w:rsidRDefault="00602FC4" w:rsidP="00B01E5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F870C74" w14:textId="77777777" w:rsidR="008423E4" w:rsidRDefault="008423E4" w:rsidP="00B01E57"/>
          <w:p w14:paraId="4AF57536" w14:textId="0E1E795A" w:rsidR="008423E4" w:rsidRPr="003624F2" w:rsidRDefault="00602FC4" w:rsidP="00B01E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59E85DD" w14:textId="77777777" w:rsidR="008423E4" w:rsidRPr="00233FDB" w:rsidRDefault="008423E4" w:rsidP="00B01E57">
            <w:pPr>
              <w:rPr>
                <w:b/>
              </w:rPr>
            </w:pPr>
          </w:p>
        </w:tc>
      </w:tr>
    </w:tbl>
    <w:p w14:paraId="3944ED6B" w14:textId="77777777" w:rsidR="008423E4" w:rsidRPr="00BE0E75" w:rsidRDefault="008423E4" w:rsidP="00B01E57">
      <w:pPr>
        <w:jc w:val="both"/>
        <w:rPr>
          <w:rFonts w:ascii="Arial" w:hAnsi="Arial"/>
          <w:sz w:val="16"/>
          <w:szCs w:val="16"/>
        </w:rPr>
      </w:pPr>
    </w:p>
    <w:p w14:paraId="24550467" w14:textId="77777777" w:rsidR="004108C3" w:rsidRPr="008423E4" w:rsidRDefault="004108C3" w:rsidP="00B01E5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8A29" w14:textId="77777777" w:rsidR="00000000" w:rsidRDefault="00602FC4">
      <w:r>
        <w:separator/>
      </w:r>
    </w:p>
  </w:endnote>
  <w:endnote w:type="continuationSeparator" w:id="0">
    <w:p w14:paraId="4ECA3A55" w14:textId="77777777" w:rsidR="00000000" w:rsidRDefault="0060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C8C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B2D86" w14:paraId="6110795B" w14:textId="77777777" w:rsidTr="009C1E9A">
      <w:trPr>
        <w:cantSplit/>
      </w:trPr>
      <w:tc>
        <w:tcPr>
          <w:tcW w:w="0" w:type="pct"/>
        </w:tcPr>
        <w:p w14:paraId="796E2B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8DB1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DEB9C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8A48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1614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2D86" w14:paraId="1EF9BA2F" w14:textId="77777777" w:rsidTr="009C1E9A">
      <w:trPr>
        <w:cantSplit/>
      </w:trPr>
      <w:tc>
        <w:tcPr>
          <w:tcW w:w="0" w:type="pct"/>
        </w:tcPr>
        <w:p w14:paraId="500C79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A548C8" w14:textId="194646FB" w:rsidR="00EC379B" w:rsidRPr="009C1E9A" w:rsidRDefault="00602FC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22450-D</w:t>
          </w:r>
        </w:p>
      </w:tc>
      <w:tc>
        <w:tcPr>
          <w:tcW w:w="2453" w:type="pct"/>
        </w:tcPr>
        <w:p w14:paraId="24E5CD17" w14:textId="53BF7D11" w:rsidR="00EC379B" w:rsidRDefault="00602FC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B75F3">
            <w:t>23.96.1575</w:t>
          </w:r>
          <w:r>
            <w:fldChar w:fldCharType="end"/>
          </w:r>
        </w:p>
      </w:tc>
    </w:tr>
    <w:tr w:rsidR="006B2D86" w14:paraId="7B38A4D3" w14:textId="77777777" w:rsidTr="009C1E9A">
      <w:trPr>
        <w:cantSplit/>
      </w:trPr>
      <w:tc>
        <w:tcPr>
          <w:tcW w:w="0" w:type="pct"/>
        </w:tcPr>
        <w:p w14:paraId="6D6853D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6657D3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E8117E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7F7F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2D86" w14:paraId="57588A6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71833D4" w14:textId="77777777" w:rsidR="00EC379B" w:rsidRDefault="00602FC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6892B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AC2648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B65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ECE6" w14:textId="77777777" w:rsidR="00000000" w:rsidRDefault="00602FC4">
      <w:r>
        <w:separator/>
      </w:r>
    </w:p>
  </w:footnote>
  <w:footnote w:type="continuationSeparator" w:id="0">
    <w:p w14:paraId="44C2A90B" w14:textId="77777777" w:rsidR="00000000" w:rsidRDefault="0060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4F2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E2E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438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E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70F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20E"/>
    <w:rsid w:val="000A3891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EED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474C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711"/>
    <w:rsid w:val="002D305A"/>
    <w:rsid w:val="002E21B8"/>
    <w:rsid w:val="002E7DF9"/>
    <w:rsid w:val="002F097B"/>
    <w:rsid w:val="002F2147"/>
    <w:rsid w:val="002F3111"/>
    <w:rsid w:val="002F451C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874"/>
    <w:rsid w:val="0051324D"/>
    <w:rsid w:val="00515466"/>
    <w:rsid w:val="005154F7"/>
    <w:rsid w:val="005159DE"/>
    <w:rsid w:val="005269CE"/>
    <w:rsid w:val="005304B2"/>
    <w:rsid w:val="005336BD"/>
    <w:rsid w:val="00534A49"/>
    <w:rsid w:val="00534FB7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B66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FC4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5EEB"/>
    <w:rsid w:val="00696563"/>
    <w:rsid w:val="006979F8"/>
    <w:rsid w:val="006A3487"/>
    <w:rsid w:val="006A4901"/>
    <w:rsid w:val="006A6068"/>
    <w:rsid w:val="006B129D"/>
    <w:rsid w:val="006B12AE"/>
    <w:rsid w:val="006B16B3"/>
    <w:rsid w:val="006B1918"/>
    <w:rsid w:val="006B227A"/>
    <w:rsid w:val="006B233E"/>
    <w:rsid w:val="006B23D8"/>
    <w:rsid w:val="006B28D5"/>
    <w:rsid w:val="006B2A01"/>
    <w:rsid w:val="006B2B8C"/>
    <w:rsid w:val="006B2D86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AF5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E57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798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55F"/>
    <w:rsid w:val="00BE00CD"/>
    <w:rsid w:val="00BE0E75"/>
    <w:rsid w:val="00BE1786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2DC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029"/>
    <w:rsid w:val="00E73CCD"/>
    <w:rsid w:val="00E76453"/>
    <w:rsid w:val="00E77353"/>
    <w:rsid w:val="00E775AE"/>
    <w:rsid w:val="00E82336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143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B75F3"/>
    <w:rsid w:val="00FC5388"/>
    <w:rsid w:val="00FC726C"/>
    <w:rsid w:val="00FD1B4B"/>
    <w:rsid w:val="00FD1B94"/>
    <w:rsid w:val="00FD757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95ECCE-B06F-4040-BECE-61D5047E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647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4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47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4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470F"/>
    <w:rPr>
      <w:b/>
      <w:bCs/>
    </w:rPr>
  </w:style>
  <w:style w:type="paragraph" w:styleId="Revision">
    <w:name w:val="Revision"/>
    <w:hidden/>
    <w:uiPriority w:val="99"/>
    <w:semiHidden/>
    <w:rsid w:val="00BE17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1310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HB01709 (Committee Report (Unamended))</vt:lpstr>
    </vt:vector>
  </TitlesOfParts>
  <Company>State of Texas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22450</dc:subject>
  <dc:creator>State of Texas</dc:creator>
  <dc:description>HB 1709 by Canales-(H)Criminal Jurisprudence</dc:description>
  <cp:lastModifiedBy>Damian Duarte</cp:lastModifiedBy>
  <cp:revision>2</cp:revision>
  <cp:lastPrinted>2003-11-26T17:21:00Z</cp:lastPrinted>
  <dcterms:created xsi:type="dcterms:W3CDTF">2023-04-14T20:22:00Z</dcterms:created>
  <dcterms:modified xsi:type="dcterms:W3CDTF">2023-04-14T20:22:00Z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23.96.1575</vt:lpwstr>
  </property>
</Properties>
</file>