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683A" w14:paraId="26D3CFF4" w14:textId="77777777" w:rsidTr="00345119">
        <w:tc>
          <w:tcPr>
            <w:tcW w:w="9576" w:type="dxa"/>
            <w:noWrap/>
          </w:tcPr>
          <w:p w14:paraId="143DEDAD" w14:textId="77777777" w:rsidR="008423E4" w:rsidRPr="0022177D" w:rsidRDefault="00096ACE" w:rsidP="00786398">
            <w:pPr>
              <w:pStyle w:val="Heading1"/>
            </w:pPr>
            <w:r w:rsidRPr="00631897">
              <w:t>BILL ANALYSIS</w:t>
            </w:r>
          </w:p>
        </w:tc>
      </w:tr>
    </w:tbl>
    <w:p w14:paraId="26DD8FC5" w14:textId="77777777" w:rsidR="008423E4" w:rsidRPr="0022177D" w:rsidRDefault="008423E4" w:rsidP="00786398">
      <w:pPr>
        <w:jc w:val="center"/>
      </w:pPr>
    </w:p>
    <w:p w14:paraId="1CE14106" w14:textId="77777777" w:rsidR="008423E4" w:rsidRPr="00B31F0E" w:rsidRDefault="008423E4" w:rsidP="00786398"/>
    <w:p w14:paraId="08884F76" w14:textId="77777777" w:rsidR="008423E4" w:rsidRPr="00742794" w:rsidRDefault="008423E4" w:rsidP="0078639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683A" w14:paraId="3D846897" w14:textId="77777777" w:rsidTr="00345119">
        <w:tc>
          <w:tcPr>
            <w:tcW w:w="9576" w:type="dxa"/>
          </w:tcPr>
          <w:p w14:paraId="705D11E5" w14:textId="7520FFC3" w:rsidR="008423E4" w:rsidRPr="00861995" w:rsidRDefault="00096ACE" w:rsidP="00786398">
            <w:pPr>
              <w:jc w:val="right"/>
            </w:pPr>
            <w:r>
              <w:t>H.B. 1737</w:t>
            </w:r>
          </w:p>
        </w:tc>
      </w:tr>
      <w:tr w:rsidR="0053683A" w14:paraId="607CFCFD" w14:textId="77777777" w:rsidTr="00345119">
        <w:tc>
          <w:tcPr>
            <w:tcW w:w="9576" w:type="dxa"/>
          </w:tcPr>
          <w:p w14:paraId="1BAD4000" w14:textId="62A939C2" w:rsidR="008423E4" w:rsidRPr="00861995" w:rsidRDefault="00096ACE" w:rsidP="00786398">
            <w:pPr>
              <w:jc w:val="right"/>
            </w:pPr>
            <w:r>
              <w:t xml:space="preserve">By: </w:t>
            </w:r>
            <w:r w:rsidR="00C21A68">
              <w:t>Leach</w:t>
            </w:r>
          </w:p>
        </w:tc>
      </w:tr>
      <w:tr w:rsidR="0053683A" w14:paraId="16A551C8" w14:textId="77777777" w:rsidTr="00345119">
        <w:tc>
          <w:tcPr>
            <w:tcW w:w="9576" w:type="dxa"/>
          </w:tcPr>
          <w:p w14:paraId="36027092" w14:textId="1A163D5C" w:rsidR="008423E4" w:rsidRPr="00861995" w:rsidRDefault="00096ACE" w:rsidP="00786398">
            <w:pPr>
              <w:jc w:val="right"/>
            </w:pPr>
            <w:r>
              <w:t>Criminal Jurisprudence</w:t>
            </w:r>
          </w:p>
        </w:tc>
      </w:tr>
      <w:tr w:rsidR="0053683A" w14:paraId="1258032A" w14:textId="77777777" w:rsidTr="00345119">
        <w:tc>
          <w:tcPr>
            <w:tcW w:w="9576" w:type="dxa"/>
          </w:tcPr>
          <w:p w14:paraId="5F3F16BC" w14:textId="3D40FB01" w:rsidR="008423E4" w:rsidRDefault="00096ACE" w:rsidP="00786398">
            <w:pPr>
              <w:jc w:val="right"/>
            </w:pPr>
            <w:r>
              <w:t>Committee Report (Unamended)</w:t>
            </w:r>
          </w:p>
        </w:tc>
      </w:tr>
    </w:tbl>
    <w:p w14:paraId="557E2611" w14:textId="77777777" w:rsidR="008423E4" w:rsidRDefault="008423E4" w:rsidP="00786398">
      <w:pPr>
        <w:tabs>
          <w:tab w:val="right" w:pos="9360"/>
        </w:tabs>
      </w:pPr>
    </w:p>
    <w:p w14:paraId="638742C6" w14:textId="77777777" w:rsidR="008423E4" w:rsidRDefault="008423E4" w:rsidP="00786398"/>
    <w:p w14:paraId="571995A6" w14:textId="77777777" w:rsidR="008423E4" w:rsidRDefault="008423E4" w:rsidP="0078639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683A" w14:paraId="2B564688" w14:textId="77777777" w:rsidTr="00345119">
        <w:tc>
          <w:tcPr>
            <w:tcW w:w="9576" w:type="dxa"/>
          </w:tcPr>
          <w:p w14:paraId="0B8ED47B" w14:textId="77777777" w:rsidR="008423E4" w:rsidRPr="00A8133F" w:rsidRDefault="00096ACE" w:rsidP="0078639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17A17A1" w14:textId="77777777" w:rsidR="008423E4" w:rsidRDefault="008423E4" w:rsidP="00786398"/>
          <w:p w14:paraId="43E91DA8" w14:textId="12AFEF91" w:rsidR="008423E4" w:rsidRDefault="00096ACE" w:rsidP="00786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Opportunities for record relief are very limited under current </w:t>
            </w:r>
            <w:r w:rsidR="005762BF">
              <w:t xml:space="preserve">state </w:t>
            </w:r>
            <w:r>
              <w:t>law.</w:t>
            </w:r>
            <w:r w:rsidR="00CF43C5">
              <w:t xml:space="preserve"> While many individuals may be eligible for a</w:t>
            </w:r>
            <w:r>
              <w:t xml:space="preserve">n </w:t>
            </w:r>
            <w:r w:rsidR="00CF43C5">
              <w:t>order of nondisclosure</w:t>
            </w:r>
            <w:r w:rsidR="001C0917">
              <w:t xml:space="preserve"> of criminal history record information</w:t>
            </w:r>
            <w:r w:rsidR="00CF43C5">
              <w:t xml:space="preserve">, which provides for the sealing of records and removes the records from the public domain, </w:t>
            </w:r>
            <w:r w:rsidR="001C0917">
              <w:t xml:space="preserve">these </w:t>
            </w:r>
            <w:r w:rsidR="00CF43C5">
              <w:t xml:space="preserve">individuals continue to face barriers in obtaining these orders. For example, </w:t>
            </w:r>
            <w:r w:rsidR="00964DA2">
              <w:t>e</w:t>
            </w:r>
            <w:r w:rsidR="007751D0">
              <w:t xml:space="preserve">ven </w:t>
            </w:r>
            <w:r w:rsidR="00964DA2">
              <w:t>a first-time misdemeanor defendant who</w:t>
            </w:r>
            <w:r w:rsidR="00F23438">
              <w:t xml:space="preserve"> completes </w:t>
            </w:r>
            <w:r w:rsidR="00935978">
              <w:t xml:space="preserve">a period of </w:t>
            </w:r>
            <w:r w:rsidR="00964DA2">
              <w:t>deferred adjudication community supervision</w:t>
            </w:r>
            <w:r w:rsidR="00F23438">
              <w:t xml:space="preserve"> and</w:t>
            </w:r>
            <w:r w:rsidR="00964DA2">
              <w:t xml:space="preserve"> is entitled to an </w:t>
            </w:r>
            <w:r w:rsidR="007751D0">
              <w:t xml:space="preserve">order of nondisclosure </w:t>
            </w:r>
            <w:r>
              <w:t>is still required to provide evidence to the court proving their eligibil</w:t>
            </w:r>
            <w:r>
              <w:t>ity in the form of a letter, which can be difficult to complete without legal assistance, and pay a fee. Further</w:t>
            </w:r>
            <w:r w:rsidR="00964DA2">
              <w:t>more</w:t>
            </w:r>
            <w:r>
              <w:t xml:space="preserve">, it can be difficult to assess </w:t>
            </w:r>
            <w:r w:rsidR="00F23438">
              <w:t>eligibility</w:t>
            </w:r>
            <w:r w:rsidR="005762BF">
              <w:t xml:space="preserve"> for record relief</w:t>
            </w:r>
            <w:r w:rsidR="00F23438">
              <w:t xml:space="preserve"> under the law</w:t>
            </w:r>
            <w:r>
              <w:t xml:space="preserve">. </w:t>
            </w:r>
            <w:r w:rsidR="009A0A2D">
              <w:t>H.B.</w:t>
            </w:r>
            <w:r w:rsidR="000408FF">
              <w:t> </w:t>
            </w:r>
            <w:r w:rsidR="009A0A2D">
              <w:t xml:space="preserve">1737 </w:t>
            </w:r>
            <w:r>
              <w:t xml:space="preserve">seeks to reduce the barriers </w:t>
            </w:r>
            <w:r w:rsidR="00684707">
              <w:t>that</w:t>
            </w:r>
            <w:r w:rsidR="00F23438">
              <w:t xml:space="preserve"> these </w:t>
            </w:r>
            <w:r>
              <w:t xml:space="preserve">individuals </w:t>
            </w:r>
            <w:r w:rsidR="001C0917">
              <w:t>must overcome</w:t>
            </w:r>
            <w:r>
              <w:t xml:space="preserve"> by automating record relief for </w:t>
            </w:r>
            <w:r w:rsidR="00935978">
              <w:t xml:space="preserve">individuals </w:t>
            </w:r>
            <w:r>
              <w:t xml:space="preserve">currently entitled </w:t>
            </w:r>
            <w:r w:rsidR="00F23438">
              <w:t>to orders of nondisclosure of criminal history record information</w:t>
            </w:r>
            <w:r w:rsidR="00935978">
              <w:t xml:space="preserve"> and eliminating </w:t>
            </w:r>
            <w:r w:rsidR="00684707">
              <w:t>certain related requirements, including payment of a fee</w:t>
            </w:r>
            <w:r w:rsidR="00F23438">
              <w:t>.</w:t>
            </w:r>
          </w:p>
          <w:p w14:paraId="61238947" w14:textId="77777777" w:rsidR="008423E4" w:rsidRPr="00E26B13" w:rsidRDefault="008423E4" w:rsidP="00786398">
            <w:pPr>
              <w:rPr>
                <w:b/>
              </w:rPr>
            </w:pPr>
          </w:p>
        </w:tc>
      </w:tr>
      <w:tr w:rsidR="0053683A" w14:paraId="7608341D" w14:textId="77777777" w:rsidTr="00345119">
        <w:tc>
          <w:tcPr>
            <w:tcW w:w="9576" w:type="dxa"/>
          </w:tcPr>
          <w:p w14:paraId="27DC8BCD" w14:textId="77777777" w:rsidR="0017725B" w:rsidRDefault="00096ACE" w:rsidP="007863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EBFA62" w14:textId="77777777" w:rsidR="0017725B" w:rsidRDefault="0017725B" w:rsidP="00786398">
            <w:pPr>
              <w:rPr>
                <w:b/>
                <w:u w:val="single"/>
              </w:rPr>
            </w:pPr>
          </w:p>
          <w:p w14:paraId="41F1634F" w14:textId="77777777" w:rsidR="008F4AAC" w:rsidRPr="008F4AAC" w:rsidRDefault="00096ACE" w:rsidP="0078639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647BA224" w14:textId="77777777" w:rsidR="0017725B" w:rsidRPr="0017725B" w:rsidRDefault="0017725B" w:rsidP="00786398">
            <w:pPr>
              <w:rPr>
                <w:b/>
                <w:u w:val="single"/>
              </w:rPr>
            </w:pPr>
          </w:p>
        </w:tc>
      </w:tr>
      <w:tr w:rsidR="0053683A" w14:paraId="5C2EC9CD" w14:textId="77777777" w:rsidTr="00345119">
        <w:tc>
          <w:tcPr>
            <w:tcW w:w="9576" w:type="dxa"/>
          </w:tcPr>
          <w:p w14:paraId="33C43219" w14:textId="77777777" w:rsidR="008423E4" w:rsidRPr="00A8133F" w:rsidRDefault="00096ACE" w:rsidP="0078639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C2C2C6" w14:textId="77777777" w:rsidR="008423E4" w:rsidRDefault="008423E4" w:rsidP="00786398"/>
          <w:p w14:paraId="32B6E9AA" w14:textId="77777777" w:rsidR="008F4AAC" w:rsidRDefault="00096ACE" w:rsidP="00786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E2F0064" w14:textId="77777777" w:rsidR="008423E4" w:rsidRPr="00E21FDC" w:rsidRDefault="008423E4" w:rsidP="00786398">
            <w:pPr>
              <w:rPr>
                <w:b/>
              </w:rPr>
            </w:pPr>
          </w:p>
        </w:tc>
      </w:tr>
      <w:tr w:rsidR="0053683A" w14:paraId="34AB101B" w14:textId="77777777" w:rsidTr="00345119">
        <w:tc>
          <w:tcPr>
            <w:tcW w:w="9576" w:type="dxa"/>
          </w:tcPr>
          <w:p w14:paraId="0A00B6A3" w14:textId="0B4D85CD" w:rsidR="008423E4" w:rsidRDefault="00096ACE" w:rsidP="0078639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12C0B2" w14:textId="77777777" w:rsidR="00D05B8C" w:rsidRPr="008F4AAC" w:rsidRDefault="00D05B8C" w:rsidP="00786398">
            <w:pPr>
              <w:rPr>
                <w:b/>
              </w:rPr>
            </w:pPr>
          </w:p>
          <w:p w14:paraId="007A9F7E" w14:textId="53E050BE" w:rsidR="00234C40" w:rsidRDefault="00096ACE" w:rsidP="00786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1737 </w:t>
            </w:r>
            <w:r w:rsidR="004A5733">
              <w:t xml:space="preserve">amends the Government Code to </w:t>
            </w:r>
            <w:r w:rsidR="001C0917">
              <w:t xml:space="preserve">provide </w:t>
            </w:r>
            <w:r w:rsidR="004928BF">
              <w:t>for</w:t>
            </w:r>
            <w:r w:rsidR="00C506BE">
              <w:t xml:space="preserve"> </w:t>
            </w:r>
            <w:r w:rsidR="00BC7749">
              <w:t xml:space="preserve">the issuance of </w:t>
            </w:r>
            <w:r w:rsidR="004928BF">
              <w:t xml:space="preserve">automatic </w:t>
            </w:r>
            <w:r w:rsidR="00E60AC2">
              <w:t>order</w:t>
            </w:r>
            <w:r w:rsidR="001C0917">
              <w:t>s</w:t>
            </w:r>
            <w:r w:rsidR="00E60AC2">
              <w:t xml:space="preserve"> of nondisclosure of criminal history record information to </w:t>
            </w:r>
            <w:r w:rsidR="00C506BE">
              <w:t>a</w:t>
            </w:r>
            <w:r w:rsidR="00E60AC2">
              <w:t>n eligible</w:t>
            </w:r>
            <w:r w:rsidR="00C506BE">
              <w:t xml:space="preserve"> person</w:t>
            </w:r>
            <w:r w:rsidR="000037DF">
              <w:t xml:space="preserve"> on completion of </w:t>
            </w:r>
            <w:r w:rsidR="00C506BE">
              <w:t>deferred adjudication community supervision</w:t>
            </w:r>
            <w:r w:rsidR="000037DF">
              <w:t xml:space="preserve"> for certain misdemeanor offenses.</w:t>
            </w:r>
            <w:r w:rsidR="00C506BE">
              <w:t xml:space="preserve"> </w:t>
            </w:r>
            <w:r w:rsidRPr="00D12271">
              <w:t>The bill</w:t>
            </w:r>
            <w:r w:rsidRPr="00D12271">
              <w:t xml:space="preserve"> removes the </w:t>
            </w:r>
            <w:r w:rsidR="00E936F8">
              <w:t>requirement</w:t>
            </w:r>
            <w:r w:rsidR="00E936F8" w:rsidRPr="00D12271">
              <w:t xml:space="preserve"> </w:t>
            </w:r>
            <w:r w:rsidRPr="00D12271">
              <w:t xml:space="preserve">for the court to make the initial determination of eligibility for </w:t>
            </w:r>
            <w:r w:rsidR="00F14762">
              <w:t>the</w:t>
            </w:r>
            <w:r w:rsidR="00F14762" w:rsidRPr="00D12271">
              <w:t xml:space="preserve"> </w:t>
            </w:r>
            <w:r w:rsidRPr="00D12271">
              <w:t xml:space="preserve">order of nondisclosure and requires </w:t>
            </w:r>
            <w:r w:rsidR="00E87A77">
              <w:t>the Department of Public Safety (</w:t>
            </w:r>
            <w:r w:rsidRPr="00D12271">
              <w:t>DPS</w:t>
            </w:r>
            <w:r w:rsidR="00E87A77">
              <w:t>)</w:t>
            </w:r>
            <w:r w:rsidRPr="00D12271">
              <w:t xml:space="preserve"> </w:t>
            </w:r>
            <w:r w:rsidR="00E936F8">
              <w:t xml:space="preserve">instead </w:t>
            </w:r>
            <w:r w:rsidRPr="00D12271">
              <w:t xml:space="preserve">to identify persons entitled to relief on a monthly basis. If a person </w:t>
            </w:r>
            <w:r w:rsidRPr="00D12271">
              <w:t>identified by DPS is entitled to an order of nondisclosure the applicable court must issue the order as soon as practicable after receipt of the notice.</w:t>
            </w:r>
            <w:r>
              <w:t xml:space="preserve"> </w:t>
            </w:r>
            <w:r w:rsidR="00E87A77">
              <w:t>The bill includes as a condition of eligibility that the person not have previously received an order of nondisclosure for such misdemeanor offenses.</w:t>
            </w:r>
            <w:r w:rsidR="00861D0F">
              <w:t xml:space="preserve"> </w:t>
            </w:r>
          </w:p>
          <w:p w14:paraId="6FB66CA9" w14:textId="77777777" w:rsidR="00234C40" w:rsidRDefault="00234C40" w:rsidP="00786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C50AF40" w14:textId="639A1DFA" w:rsidR="009A2BB6" w:rsidRDefault="00096ACE" w:rsidP="00786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1737</w:t>
            </w:r>
            <w:r w:rsidR="00B46D1C">
              <w:t xml:space="preserve"> requires DPS</w:t>
            </w:r>
            <w:r>
              <w:t xml:space="preserve"> to do the following</w:t>
            </w:r>
            <w:r w:rsidR="007E3CBC">
              <w:t xml:space="preserve"> </w:t>
            </w:r>
            <w:r w:rsidR="00B46D1C">
              <w:t>not later than the 15th day of each month</w:t>
            </w:r>
            <w:r>
              <w:t>:</w:t>
            </w:r>
          </w:p>
          <w:p w14:paraId="6E6008F5" w14:textId="66796A3D" w:rsidR="00B46D1C" w:rsidRDefault="00096ACE" w:rsidP="00786398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review the records in </w:t>
            </w:r>
            <w:r w:rsidR="00E60AC2">
              <w:t xml:space="preserve">the </w:t>
            </w:r>
            <w:r w:rsidR="009A2BB6">
              <w:t>DPS</w:t>
            </w:r>
            <w:r>
              <w:t xml:space="preserve"> computerized criminal history system </w:t>
            </w:r>
            <w:r w:rsidR="004928BF">
              <w:t xml:space="preserve">and, based on the relevant information in the system, </w:t>
            </w:r>
            <w:r>
              <w:t xml:space="preserve">identify </w:t>
            </w:r>
            <w:r w:rsidR="009A2BB6">
              <w:t xml:space="preserve">each person who meets the </w:t>
            </w:r>
            <w:r w:rsidR="00357094">
              <w:t xml:space="preserve">eligibility </w:t>
            </w:r>
            <w:r w:rsidR="009A2BB6">
              <w:t xml:space="preserve">criteria to receive </w:t>
            </w:r>
            <w:r w:rsidR="004928BF">
              <w:t xml:space="preserve">such </w:t>
            </w:r>
            <w:r w:rsidR="009A2BB6">
              <w:t>a</w:t>
            </w:r>
            <w:r w:rsidR="00375F05">
              <w:t>n</w:t>
            </w:r>
            <w:r w:rsidR="004928BF">
              <w:t xml:space="preserve"> </w:t>
            </w:r>
            <w:r w:rsidR="009A2BB6">
              <w:t xml:space="preserve">order of nondisclosure; </w:t>
            </w:r>
            <w:r w:rsidR="00F0519D">
              <w:t>and</w:t>
            </w:r>
          </w:p>
          <w:p w14:paraId="75448F9E" w14:textId="3E693E30" w:rsidR="00F0519D" w:rsidRDefault="00096ACE" w:rsidP="00786398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provide </w:t>
            </w:r>
            <w:r w:rsidR="00E87A77">
              <w:t xml:space="preserve">notice and a list </w:t>
            </w:r>
            <w:r w:rsidR="00861D0F">
              <w:t xml:space="preserve">indicating that such persons may be entitled to an order of nondisclosure </w:t>
            </w:r>
            <w:r>
              <w:t xml:space="preserve">to the </w:t>
            </w:r>
            <w:r w:rsidR="00234C40">
              <w:t xml:space="preserve">clerk of the </w:t>
            </w:r>
            <w:r>
              <w:t>court that placed the person on d</w:t>
            </w:r>
            <w:r>
              <w:t>eferred adjudication community supervision.</w:t>
            </w:r>
          </w:p>
          <w:p w14:paraId="4C3BD10C" w14:textId="17E4EA11" w:rsidR="00882E81" w:rsidRDefault="00096ACE" w:rsidP="00786398">
            <w:pPr>
              <w:pStyle w:val="Header"/>
              <w:jc w:val="both"/>
            </w:pPr>
            <w:r>
              <w:t xml:space="preserve">The bill provides for the identification of a person as eligible for the order </w:t>
            </w:r>
            <w:r w:rsidR="005C09E4">
              <w:t xml:space="preserve">of nondisclosure </w:t>
            </w:r>
            <w:r>
              <w:t>if the DPS computerized criminal history or applicable court records do not indicate that a person received dismissa</w:t>
            </w:r>
            <w:r>
              <w:t xml:space="preserve">l and discharge. </w:t>
            </w:r>
          </w:p>
          <w:p w14:paraId="7ECBB14F" w14:textId="77777777" w:rsidR="00D05B8C" w:rsidRDefault="00D05B8C" w:rsidP="00786398">
            <w:pPr>
              <w:pStyle w:val="Header"/>
              <w:jc w:val="both"/>
            </w:pPr>
          </w:p>
          <w:p w14:paraId="33971C87" w14:textId="273201B5" w:rsidR="00CB11DA" w:rsidRDefault="00096ACE" w:rsidP="00786398">
            <w:pPr>
              <w:pStyle w:val="Header"/>
              <w:jc w:val="both"/>
            </w:pPr>
            <w:r>
              <w:t>H.B. 1737</w:t>
            </w:r>
            <w:r w:rsidR="001C3B1C">
              <w:t xml:space="preserve"> authorizes a </w:t>
            </w:r>
            <w:r w:rsidR="001C3B1C" w:rsidRPr="001C3B1C">
              <w:t xml:space="preserve">person who is entitled to an </w:t>
            </w:r>
            <w:r w:rsidR="001C3B1C">
              <w:t xml:space="preserve">automatic </w:t>
            </w:r>
            <w:r w:rsidR="001C3B1C" w:rsidRPr="001C3B1C">
              <w:t xml:space="preserve">order of nondisclosure but who is not identified by </w:t>
            </w:r>
            <w:r w:rsidR="001C3B1C">
              <w:t>DPS</w:t>
            </w:r>
            <w:r w:rsidR="001C3B1C" w:rsidRPr="001C3B1C">
              <w:t xml:space="preserve"> as </w:t>
            </w:r>
            <w:r w:rsidR="006D1FF9">
              <w:t>such</w:t>
            </w:r>
            <w:r w:rsidR="008F4AAC">
              <w:t xml:space="preserve"> </w:t>
            </w:r>
            <w:r w:rsidR="001C3B1C">
              <w:t>to</w:t>
            </w:r>
            <w:r w:rsidR="001C3B1C" w:rsidRPr="001C3B1C">
              <w:t xml:space="preserve"> present to the</w:t>
            </w:r>
            <w:r w:rsidR="001C3B1C">
              <w:t xml:space="preserve"> applicable</w:t>
            </w:r>
            <w:r w:rsidR="001C3B1C" w:rsidRPr="001C3B1C">
              <w:t xml:space="preserve"> court </w:t>
            </w:r>
            <w:r w:rsidR="001C3B1C">
              <w:t>any evidence necessary to establish this entitlement</w:t>
            </w:r>
            <w:r w:rsidR="00CF6549">
              <w:t xml:space="preserve"> and </w:t>
            </w:r>
            <w:r w:rsidR="001C3B1C">
              <w:t>requires the court to</w:t>
            </w:r>
            <w:r w:rsidR="001C3B1C" w:rsidRPr="001C3B1C">
              <w:t xml:space="preserve"> prescribe the manner in which the person may present the evidence </w:t>
            </w:r>
            <w:r w:rsidR="003D470C">
              <w:t>and to</w:t>
            </w:r>
            <w:r w:rsidR="001C3B1C" w:rsidRPr="001C3B1C">
              <w:t xml:space="preserve"> determine whether the person satisfies the requirements </w:t>
            </w:r>
            <w:r w:rsidR="003D470C">
              <w:t xml:space="preserve">to </w:t>
            </w:r>
            <w:r w:rsidR="006D1FF9">
              <w:t xml:space="preserve">be issued </w:t>
            </w:r>
            <w:r w:rsidR="003D470C">
              <w:t>the order. If</w:t>
            </w:r>
            <w:r w:rsidR="001C3B1C" w:rsidRPr="001C3B1C">
              <w:t xml:space="preserve"> the court makes a finding that the requirements are satisfied, the court </w:t>
            </w:r>
            <w:r w:rsidR="006D1FF9">
              <w:t xml:space="preserve">must </w:t>
            </w:r>
            <w:r w:rsidR="001C3B1C" w:rsidRPr="001C3B1C">
              <w:t xml:space="preserve">issue </w:t>
            </w:r>
            <w:r w:rsidR="003D470C">
              <w:t xml:space="preserve">the order. </w:t>
            </w:r>
          </w:p>
          <w:p w14:paraId="2D71DFE2" w14:textId="77777777" w:rsidR="00CB11DA" w:rsidRDefault="00CB11DA" w:rsidP="00786398">
            <w:pPr>
              <w:pStyle w:val="Header"/>
              <w:jc w:val="both"/>
            </w:pPr>
          </w:p>
          <w:p w14:paraId="3A2E742D" w14:textId="5271B282" w:rsidR="008423E4" w:rsidRDefault="00096ACE" w:rsidP="00786398">
            <w:pPr>
              <w:pStyle w:val="Header"/>
              <w:jc w:val="both"/>
            </w:pPr>
            <w:r>
              <w:t>H.B. 1737</w:t>
            </w:r>
            <w:r w:rsidR="0011504C">
              <w:t xml:space="preserve"> </w:t>
            </w:r>
            <w:r w:rsidR="00CB11DA">
              <w:t>replaces the</w:t>
            </w:r>
            <w:r w:rsidR="0011504C">
              <w:t xml:space="preserve"> </w:t>
            </w:r>
            <w:r w:rsidR="00CB11DA">
              <w:t>requirement that a</w:t>
            </w:r>
            <w:r w:rsidR="0011504C">
              <w:t xml:space="preserve"> person</w:t>
            </w:r>
            <w:r w:rsidR="00CB11DA">
              <w:t xml:space="preserve"> eligible for such an order of nondisclosure </w:t>
            </w:r>
            <w:r w:rsidR="0011504C">
              <w:t xml:space="preserve">pay a </w:t>
            </w:r>
            <w:r w:rsidR="00CB11DA">
              <w:t xml:space="preserve">$28 </w:t>
            </w:r>
            <w:r w:rsidR="0011504C">
              <w:t xml:space="preserve">fee </w:t>
            </w:r>
            <w:r w:rsidR="00CB11DA">
              <w:t>to the court clerk before the court issues</w:t>
            </w:r>
            <w:r w:rsidR="008F4AAC">
              <w:t xml:space="preserve"> </w:t>
            </w:r>
            <w:r w:rsidR="0011504C">
              <w:t xml:space="preserve">the order </w:t>
            </w:r>
            <w:r w:rsidR="00CB11DA">
              <w:t xml:space="preserve">with a </w:t>
            </w:r>
            <w:r w:rsidR="0011504C">
              <w:t>prohibit</w:t>
            </w:r>
            <w:r w:rsidR="00CB11DA">
              <w:t>ion against charging a person entitled to such an order</w:t>
            </w:r>
            <w:r w:rsidR="0011504C">
              <w:t xml:space="preserve"> a</w:t>
            </w:r>
            <w:r w:rsidR="00CB11DA">
              <w:t xml:space="preserve"> fee </w:t>
            </w:r>
            <w:r w:rsidR="0011504C">
              <w:t>relat</w:t>
            </w:r>
            <w:r w:rsidR="00EC5553">
              <w:t>ing</w:t>
            </w:r>
            <w:r w:rsidR="0011504C">
              <w:t xml:space="preserve"> to the issuance of the order.  </w:t>
            </w:r>
          </w:p>
          <w:p w14:paraId="016C5950" w14:textId="712F2F17" w:rsidR="00D05B8C" w:rsidRPr="00835628" w:rsidRDefault="00D05B8C" w:rsidP="00786398">
            <w:pPr>
              <w:pStyle w:val="Header"/>
              <w:jc w:val="both"/>
              <w:rPr>
                <w:b/>
              </w:rPr>
            </w:pPr>
          </w:p>
        </w:tc>
      </w:tr>
      <w:tr w:rsidR="0053683A" w14:paraId="20225EA9" w14:textId="77777777" w:rsidTr="00345119">
        <w:tc>
          <w:tcPr>
            <w:tcW w:w="9576" w:type="dxa"/>
          </w:tcPr>
          <w:p w14:paraId="21959E93" w14:textId="18CA8550" w:rsidR="008423E4" w:rsidRPr="00A8133F" w:rsidRDefault="00096ACE" w:rsidP="0078639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3F12650" w14:textId="77777777" w:rsidR="008423E4" w:rsidRDefault="008423E4" w:rsidP="00786398"/>
          <w:p w14:paraId="55579008" w14:textId="6EDA129F" w:rsidR="008423E4" w:rsidRPr="003624F2" w:rsidRDefault="00096ACE" w:rsidP="00786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</w:t>
            </w:r>
            <w:r w:rsidR="005C09E4">
              <w:t xml:space="preserve"> </w:t>
            </w:r>
            <w:r w:rsidR="009A0A2D">
              <w:t>2024</w:t>
            </w:r>
            <w:r>
              <w:t>.</w:t>
            </w:r>
          </w:p>
          <w:p w14:paraId="1B3D779C" w14:textId="77777777" w:rsidR="008423E4" w:rsidRPr="00233FDB" w:rsidRDefault="008423E4" w:rsidP="00786398">
            <w:pPr>
              <w:rPr>
                <w:b/>
              </w:rPr>
            </w:pPr>
          </w:p>
        </w:tc>
      </w:tr>
    </w:tbl>
    <w:p w14:paraId="61963BB4" w14:textId="77777777" w:rsidR="008423E4" w:rsidRPr="00BE0E75" w:rsidRDefault="008423E4" w:rsidP="00786398">
      <w:pPr>
        <w:jc w:val="both"/>
        <w:rPr>
          <w:rFonts w:ascii="Arial" w:hAnsi="Arial"/>
          <w:sz w:val="16"/>
          <w:szCs w:val="16"/>
        </w:rPr>
      </w:pPr>
    </w:p>
    <w:p w14:paraId="5B7D5F13" w14:textId="77777777" w:rsidR="004108C3" w:rsidRPr="008423E4" w:rsidRDefault="004108C3" w:rsidP="0078639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A106" w14:textId="77777777" w:rsidR="00000000" w:rsidRDefault="00096ACE">
      <w:r>
        <w:separator/>
      </w:r>
    </w:p>
  </w:endnote>
  <w:endnote w:type="continuationSeparator" w:id="0">
    <w:p w14:paraId="36E83AD2" w14:textId="77777777" w:rsidR="00000000" w:rsidRDefault="0009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17B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683A" w14:paraId="1C7E8613" w14:textId="77777777" w:rsidTr="009C1E9A">
      <w:trPr>
        <w:cantSplit/>
      </w:trPr>
      <w:tc>
        <w:tcPr>
          <w:tcW w:w="0" w:type="pct"/>
        </w:tcPr>
        <w:p w14:paraId="749687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D52F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85198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3242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27D0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683A" w14:paraId="54774173" w14:textId="77777777" w:rsidTr="009C1E9A">
      <w:trPr>
        <w:cantSplit/>
      </w:trPr>
      <w:tc>
        <w:tcPr>
          <w:tcW w:w="0" w:type="pct"/>
        </w:tcPr>
        <w:p w14:paraId="3CEA43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3E5C5C" w14:textId="6DB0B760" w:rsidR="00EC379B" w:rsidRPr="009C1E9A" w:rsidRDefault="00096A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19106-D</w:t>
          </w:r>
        </w:p>
      </w:tc>
      <w:tc>
        <w:tcPr>
          <w:tcW w:w="2453" w:type="pct"/>
        </w:tcPr>
        <w:p w14:paraId="2D69F20A" w14:textId="1888AE60" w:rsidR="00EC379B" w:rsidRDefault="00096A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A4A7D">
            <w:t>23.75.164</w:t>
          </w:r>
          <w:r>
            <w:fldChar w:fldCharType="end"/>
          </w:r>
        </w:p>
      </w:tc>
    </w:tr>
    <w:tr w:rsidR="0053683A" w14:paraId="78EFE9B8" w14:textId="77777777" w:rsidTr="009C1E9A">
      <w:trPr>
        <w:cantSplit/>
      </w:trPr>
      <w:tc>
        <w:tcPr>
          <w:tcW w:w="0" w:type="pct"/>
        </w:tcPr>
        <w:p w14:paraId="7E16C5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95292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7579B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086A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683A" w14:paraId="0477710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E63760" w14:textId="4BE99FFE" w:rsidR="00EC379B" w:rsidRDefault="00096A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271F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8E717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37B5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C64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9711" w14:textId="77777777" w:rsidR="00000000" w:rsidRDefault="00096ACE">
      <w:r>
        <w:separator/>
      </w:r>
    </w:p>
  </w:footnote>
  <w:footnote w:type="continuationSeparator" w:id="0">
    <w:p w14:paraId="2E7BEF89" w14:textId="77777777" w:rsidR="00000000" w:rsidRDefault="0009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5DE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CF9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FCB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CCE"/>
    <w:multiLevelType w:val="hybridMultilevel"/>
    <w:tmpl w:val="DE18EB00"/>
    <w:lvl w:ilvl="0" w:tplc="FB50C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2D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A4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2D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42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ED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62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63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A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40D71"/>
    <w:multiLevelType w:val="hybridMultilevel"/>
    <w:tmpl w:val="9AD8BD2A"/>
    <w:lvl w:ilvl="0" w:tplc="C96A6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40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9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A3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87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80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28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4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0A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D7"/>
    <w:rsid w:val="00000A70"/>
    <w:rsid w:val="000032B8"/>
    <w:rsid w:val="000037DF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8FF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2FD"/>
    <w:rsid w:val="00090E6B"/>
    <w:rsid w:val="00091B2C"/>
    <w:rsid w:val="00092ABC"/>
    <w:rsid w:val="00096ACE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04C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6F5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917"/>
    <w:rsid w:val="001C1230"/>
    <w:rsid w:val="001C3B1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DFE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C40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60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97B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7FD"/>
    <w:rsid w:val="00357094"/>
    <w:rsid w:val="00357CA1"/>
    <w:rsid w:val="00361FE9"/>
    <w:rsid w:val="003624F2"/>
    <w:rsid w:val="00363854"/>
    <w:rsid w:val="00364315"/>
    <w:rsid w:val="003643E2"/>
    <w:rsid w:val="00370155"/>
    <w:rsid w:val="003712D5"/>
    <w:rsid w:val="00372766"/>
    <w:rsid w:val="003747DF"/>
    <w:rsid w:val="00375F05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B1E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9E5"/>
    <w:rsid w:val="003C664C"/>
    <w:rsid w:val="003D061B"/>
    <w:rsid w:val="003D151B"/>
    <w:rsid w:val="003D470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8BF"/>
    <w:rsid w:val="00492A6D"/>
    <w:rsid w:val="00494303"/>
    <w:rsid w:val="0049682B"/>
    <w:rsid w:val="004A03F7"/>
    <w:rsid w:val="004A081C"/>
    <w:rsid w:val="004A123F"/>
    <w:rsid w:val="004A2172"/>
    <w:rsid w:val="004A573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5A6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83A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2390"/>
    <w:rsid w:val="00573401"/>
    <w:rsid w:val="005762BF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4BB5"/>
    <w:rsid w:val="005B5516"/>
    <w:rsid w:val="005B5D2B"/>
    <w:rsid w:val="005C09E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86F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41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707"/>
    <w:rsid w:val="00684B98"/>
    <w:rsid w:val="00685DC9"/>
    <w:rsid w:val="00687465"/>
    <w:rsid w:val="006907CF"/>
    <w:rsid w:val="00691CCF"/>
    <w:rsid w:val="00692906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FF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827"/>
    <w:rsid w:val="00766E12"/>
    <w:rsid w:val="0077098E"/>
    <w:rsid w:val="00771287"/>
    <w:rsid w:val="0077149E"/>
    <w:rsid w:val="007751D0"/>
    <w:rsid w:val="00777518"/>
    <w:rsid w:val="0077779E"/>
    <w:rsid w:val="00780FB6"/>
    <w:rsid w:val="0078552A"/>
    <w:rsid w:val="00785729"/>
    <w:rsid w:val="00786058"/>
    <w:rsid w:val="00786398"/>
    <w:rsid w:val="00790F84"/>
    <w:rsid w:val="0079487D"/>
    <w:rsid w:val="007966D4"/>
    <w:rsid w:val="00796A0A"/>
    <w:rsid w:val="0079792C"/>
    <w:rsid w:val="007A0989"/>
    <w:rsid w:val="007A1423"/>
    <w:rsid w:val="007A331F"/>
    <w:rsid w:val="007A3844"/>
    <w:rsid w:val="007A4381"/>
    <w:rsid w:val="007A4BA1"/>
    <w:rsid w:val="007A5466"/>
    <w:rsid w:val="007A7DE5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CBC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D6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D0F"/>
    <w:rsid w:val="0086231A"/>
    <w:rsid w:val="0086477C"/>
    <w:rsid w:val="00864BAD"/>
    <w:rsid w:val="00866F9D"/>
    <w:rsid w:val="008673D9"/>
    <w:rsid w:val="00871349"/>
    <w:rsid w:val="00871775"/>
    <w:rsid w:val="00871AEF"/>
    <w:rsid w:val="008726E5"/>
    <w:rsid w:val="0087289E"/>
    <w:rsid w:val="00874C05"/>
    <w:rsid w:val="0087680A"/>
    <w:rsid w:val="008806EB"/>
    <w:rsid w:val="008826F2"/>
    <w:rsid w:val="00882E81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4AAC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1F8"/>
    <w:rsid w:val="00930897"/>
    <w:rsid w:val="009320D2"/>
    <w:rsid w:val="00932C77"/>
    <w:rsid w:val="0093417F"/>
    <w:rsid w:val="00934AC2"/>
    <w:rsid w:val="009357B7"/>
    <w:rsid w:val="00935978"/>
    <w:rsid w:val="009375BB"/>
    <w:rsid w:val="009418E9"/>
    <w:rsid w:val="00946044"/>
    <w:rsid w:val="009465AB"/>
    <w:rsid w:val="00946DEE"/>
    <w:rsid w:val="00951C87"/>
    <w:rsid w:val="00953499"/>
    <w:rsid w:val="00954A16"/>
    <w:rsid w:val="0095696D"/>
    <w:rsid w:val="0096482F"/>
    <w:rsid w:val="00964DA2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A2D"/>
    <w:rsid w:val="009A1883"/>
    <w:rsid w:val="009A2BB6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B27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D1C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83B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749"/>
    <w:rsid w:val="00BD0A32"/>
    <w:rsid w:val="00BD4466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A68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6BE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1DA"/>
    <w:rsid w:val="00CB3627"/>
    <w:rsid w:val="00CB4B4B"/>
    <w:rsid w:val="00CB4B73"/>
    <w:rsid w:val="00CB7215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BDD"/>
    <w:rsid w:val="00CD731C"/>
    <w:rsid w:val="00CE08E8"/>
    <w:rsid w:val="00CE2133"/>
    <w:rsid w:val="00CE245D"/>
    <w:rsid w:val="00CE300F"/>
    <w:rsid w:val="00CE3582"/>
    <w:rsid w:val="00CE3795"/>
    <w:rsid w:val="00CE3E20"/>
    <w:rsid w:val="00CF43C5"/>
    <w:rsid w:val="00CF4827"/>
    <w:rsid w:val="00CF4C69"/>
    <w:rsid w:val="00CF581C"/>
    <w:rsid w:val="00CF6549"/>
    <w:rsid w:val="00CF71E0"/>
    <w:rsid w:val="00D001B1"/>
    <w:rsid w:val="00D03176"/>
    <w:rsid w:val="00D05B8C"/>
    <w:rsid w:val="00D060A8"/>
    <w:rsid w:val="00D06605"/>
    <w:rsid w:val="00D0720F"/>
    <w:rsid w:val="00D074E2"/>
    <w:rsid w:val="00D11B0B"/>
    <w:rsid w:val="00D12271"/>
    <w:rsid w:val="00D12A3E"/>
    <w:rsid w:val="00D22160"/>
    <w:rsid w:val="00D22172"/>
    <w:rsid w:val="00D2301B"/>
    <w:rsid w:val="00D239EE"/>
    <w:rsid w:val="00D30534"/>
    <w:rsid w:val="00D35728"/>
    <w:rsid w:val="00D359EC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AD7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8F6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562"/>
    <w:rsid w:val="00E2551E"/>
    <w:rsid w:val="00E25973"/>
    <w:rsid w:val="00E26B13"/>
    <w:rsid w:val="00E27739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B67"/>
    <w:rsid w:val="00E500F1"/>
    <w:rsid w:val="00E51446"/>
    <w:rsid w:val="00E529C8"/>
    <w:rsid w:val="00E55DA0"/>
    <w:rsid w:val="00E56033"/>
    <w:rsid w:val="00E60AC2"/>
    <w:rsid w:val="00E61159"/>
    <w:rsid w:val="00E625DA"/>
    <w:rsid w:val="00E634DC"/>
    <w:rsid w:val="00E667F3"/>
    <w:rsid w:val="00E67794"/>
    <w:rsid w:val="00E679CD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77"/>
    <w:rsid w:val="00E87A99"/>
    <w:rsid w:val="00E90702"/>
    <w:rsid w:val="00E9241E"/>
    <w:rsid w:val="00E936F8"/>
    <w:rsid w:val="00E93DEF"/>
    <w:rsid w:val="00E947B1"/>
    <w:rsid w:val="00E96852"/>
    <w:rsid w:val="00EA16AC"/>
    <w:rsid w:val="00EA385A"/>
    <w:rsid w:val="00EA3931"/>
    <w:rsid w:val="00EA4A7D"/>
    <w:rsid w:val="00EA658E"/>
    <w:rsid w:val="00EA7A88"/>
    <w:rsid w:val="00EB27F2"/>
    <w:rsid w:val="00EB320D"/>
    <w:rsid w:val="00EB3928"/>
    <w:rsid w:val="00EB5373"/>
    <w:rsid w:val="00EC02A2"/>
    <w:rsid w:val="00EC379B"/>
    <w:rsid w:val="00EC37DF"/>
    <w:rsid w:val="00EC41B1"/>
    <w:rsid w:val="00EC5553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19D"/>
    <w:rsid w:val="00F05397"/>
    <w:rsid w:val="00F0638C"/>
    <w:rsid w:val="00F11E04"/>
    <w:rsid w:val="00F12B24"/>
    <w:rsid w:val="00F12BC7"/>
    <w:rsid w:val="00F14762"/>
    <w:rsid w:val="00F15223"/>
    <w:rsid w:val="00F164B4"/>
    <w:rsid w:val="00F176E4"/>
    <w:rsid w:val="00F20E5F"/>
    <w:rsid w:val="00F23438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071E"/>
    <w:rsid w:val="00F82811"/>
    <w:rsid w:val="00F84153"/>
    <w:rsid w:val="00F85661"/>
    <w:rsid w:val="00F8567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3D6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336828-6FD4-4496-AB1D-803E9F52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46B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6B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6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B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2906"/>
    <w:rPr>
      <w:color w:val="0000FF"/>
      <w:u w:val="single"/>
    </w:rPr>
  </w:style>
  <w:style w:type="paragraph" w:styleId="Revision">
    <w:name w:val="Revision"/>
    <w:hidden/>
    <w:uiPriority w:val="99"/>
    <w:semiHidden/>
    <w:rsid w:val="003C3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3379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HB01737 (Committee Report (Unamended))</vt:lpstr>
    </vt:vector>
  </TitlesOfParts>
  <Company>State of Texas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19106</dc:subject>
  <dc:creator>State of Texas</dc:creator>
  <dc:description>HB 1737 by Leach-(H)Criminal Jurisprudence</dc:description>
  <cp:lastModifiedBy>Damian Duarte</cp:lastModifiedBy>
  <cp:revision>2</cp:revision>
  <cp:lastPrinted>2003-11-26T17:21:00Z</cp:lastPrinted>
  <dcterms:created xsi:type="dcterms:W3CDTF">2023-03-22T20:53:00Z</dcterms:created>
  <dcterms:modified xsi:type="dcterms:W3CDTF">2023-03-22T20:53:00Z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23.75.164</vt:lpwstr>
  </property>
</Properties>
</file>