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449CB" w14:paraId="4ABEA7FF" w14:textId="77777777" w:rsidTr="00345119">
        <w:tc>
          <w:tcPr>
            <w:tcW w:w="9576" w:type="dxa"/>
            <w:noWrap/>
          </w:tcPr>
          <w:p w14:paraId="52881C9E" w14:textId="77777777" w:rsidR="008423E4" w:rsidRPr="0022177D" w:rsidRDefault="00CD1924" w:rsidP="001341A6">
            <w:pPr>
              <w:pStyle w:val="Heading1"/>
            </w:pPr>
            <w:r w:rsidRPr="00631897">
              <w:t>BILL ANALYSIS</w:t>
            </w:r>
          </w:p>
        </w:tc>
      </w:tr>
    </w:tbl>
    <w:p w14:paraId="0F3FD03C" w14:textId="77777777" w:rsidR="008423E4" w:rsidRPr="0022177D" w:rsidRDefault="008423E4" w:rsidP="001341A6">
      <w:pPr>
        <w:jc w:val="center"/>
      </w:pPr>
    </w:p>
    <w:p w14:paraId="1E24452C" w14:textId="77777777" w:rsidR="008423E4" w:rsidRPr="00B31F0E" w:rsidRDefault="008423E4" w:rsidP="001341A6"/>
    <w:p w14:paraId="707E6560" w14:textId="77777777" w:rsidR="008423E4" w:rsidRPr="00742794" w:rsidRDefault="008423E4" w:rsidP="001341A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449CB" w14:paraId="00137C97" w14:textId="77777777" w:rsidTr="00345119">
        <w:tc>
          <w:tcPr>
            <w:tcW w:w="9576" w:type="dxa"/>
          </w:tcPr>
          <w:p w14:paraId="3C03FD26" w14:textId="2683DD4E" w:rsidR="008423E4" w:rsidRPr="00861995" w:rsidRDefault="00CD1924" w:rsidP="001341A6">
            <w:pPr>
              <w:jc w:val="right"/>
            </w:pPr>
            <w:r>
              <w:t>H.B. 1742</w:t>
            </w:r>
          </w:p>
        </w:tc>
      </w:tr>
      <w:tr w:rsidR="005449CB" w14:paraId="2B7BCBD6" w14:textId="77777777" w:rsidTr="00345119">
        <w:tc>
          <w:tcPr>
            <w:tcW w:w="9576" w:type="dxa"/>
          </w:tcPr>
          <w:p w14:paraId="069F61E9" w14:textId="110E8035" w:rsidR="008423E4" w:rsidRPr="00861995" w:rsidRDefault="00CD1924" w:rsidP="001341A6">
            <w:pPr>
              <w:jc w:val="right"/>
            </w:pPr>
            <w:r>
              <w:t xml:space="preserve">By: </w:t>
            </w:r>
            <w:r w:rsidR="004E78EC">
              <w:t>Leach</w:t>
            </w:r>
          </w:p>
        </w:tc>
      </w:tr>
      <w:tr w:rsidR="005449CB" w14:paraId="23E9F9EF" w14:textId="77777777" w:rsidTr="00345119">
        <w:tc>
          <w:tcPr>
            <w:tcW w:w="9576" w:type="dxa"/>
          </w:tcPr>
          <w:p w14:paraId="4747ADF9" w14:textId="12AB840F" w:rsidR="008423E4" w:rsidRPr="00861995" w:rsidRDefault="00CD1924" w:rsidP="001341A6">
            <w:pPr>
              <w:jc w:val="right"/>
            </w:pPr>
            <w:r>
              <w:t>Corrections</w:t>
            </w:r>
          </w:p>
        </w:tc>
      </w:tr>
      <w:tr w:rsidR="005449CB" w14:paraId="66528B36" w14:textId="77777777" w:rsidTr="00345119">
        <w:tc>
          <w:tcPr>
            <w:tcW w:w="9576" w:type="dxa"/>
          </w:tcPr>
          <w:p w14:paraId="6225FC72" w14:textId="1AEA0E20" w:rsidR="008423E4" w:rsidRDefault="00CD1924" w:rsidP="001341A6">
            <w:pPr>
              <w:jc w:val="right"/>
            </w:pPr>
            <w:r>
              <w:t>Committee Report (Unamended)</w:t>
            </w:r>
          </w:p>
        </w:tc>
      </w:tr>
    </w:tbl>
    <w:p w14:paraId="07B382BE" w14:textId="77777777" w:rsidR="008423E4" w:rsidRDefault="008423E4" w:rsidP="001341A6">
      <w:pPr>
        <w:tabs>
          <w:tab w:val="right" w:pos="9360"/>
        </w:tabs>
      </w:pPr>
    </w:p>
    <w:p w14:paraId="0CAB6AA0" w14:textId="77777777" w:rsidR="008423E4" w:rsidRDefault="008423E4" w:rsidP="001341A6"/>
    <w:p w14:paraId="27262710" w14:textId="77777777" w:rsidR="008423E4" w:rsidRDefault="008423E4" w:rsidP="001341A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449CB" w14:paraId="4C13BD48" w14:textId="77777777" w:rsidTr="00345119">
        <w:tc>
          <w:tcPr>
            <w:tcW w:w="9576" w:type="dxa"/>
          </w:tcPr>
          <w:p w14:paraId="7DB5475B" w14:textId="77777777" w:rsidR="008423E4" w:rsidRPr="00A8133F" w:rsidRDefault="00CD1924" w:rsidP="001341A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7F7741" w14:textId="77777777" w:rsidR="008423E4" w:rsidRDefault="008423E4" w:rsidP="001341A6"/>
          <w:p w14:paraId="6B0EC291" w14:textId="19B886CC" w:rsidR="008423E4" w:rsidRDefault="00CD1924" w:rsidP="001341A6">
            <w:pPr>
              <w:pStyle w:val="Header"/>
              <w:jc w:val="both"/>
            </w:pPr>
            <w:r>
              <w:t xml:space="preserve">Intoxication manslaughter is a second degree felony, which carries a sentence of </w:t>
            </w:r>
            <w:r w:rsidR="008F1F7C">
              <w:t>two</w:t>
            </w:r>
            <w:r w:rsidR="00F00438">
              <w:t xml:space="preserve"> </w:t>
            </w:r>
            <w:r w:rsidR="008F1F7C">
              <w:t xml:space="preserve">to </w:t>
            </w:r>
            <w:r>
              <w:t>20 years</w:t>
            </w:r>
            <w:r w:rsidR="00BE0EF8">
              <w:t xml:space="preserve"> </w:t>
            </w:r>
            <w:r>
              <w:t>imprisonment and up to a $10,000 fine. However, in some tragic instances, when there is a loss of life as a result of driving while intoxicated, even though se</w:t>
            </w:r>
            <w:r>
              <w:t xml:space="preserve">cond degree felonies carry longer prison sentences, the offender is sentenced to very little, if any, prison time. For example, if a judge is granting community supervision for the offense, then only a </w:t>
            </w:r>
            <w:r w:rsidR="00876DA8">
              <w:t>120-</w:t>
            </w:r>
            <w:r>
              <w:t xml:space="preserve">day term of confinement is required. </w:t>
            </w:r>
            <w:r w:rsidR="00BE0EF8">
              <w:t xml:space="preserve">H.B. </w:t>
            </w:r>
            <w:r w:rsidR="00B96379">
              <w:t xml:space="preserve">1742 </w:t>
            </w:r>
            <w:r w:rsidR="008F1F7C">
              <w:t xml:space="preserve">seeks to </w:t>
            </w:r>
            <w:r w:rsidR="004E78EC">
              <w:t xml:space="preserve">establish a five-year </w:t>
            </w:r>
            <w:r>
              <w:t>mandat</w:t>
            </w:r>
            <w:r w:rsidR="004E78EC">
              <w:t>ory</w:t>
            </w:r>
            <w:r>
              <w:t xml:space="preserve"> </w:t>
            </w:r>
            <w:r w:rsidR="004E78EC">
              <w:t>minimum term of imprisonment for</w:t>
            </w:r>
            <w:r>
              <w:t xml:space="preserve"> intoxication manslaughter offenses </w:t>
            </w:r>
            <w:r w:rsidR="00C812E7">
              <w:t xml:space="preserve">while allowing for a </w:t>
            </w:r>
            <w:r>
              <w:t>judge</w:t>
            </w:r>
            <w:r w:rsidR="00C812E7">
              <w:t>'</w:t>
            </w:r>
            <w:r>
              <w:t xml:space="preserve">s </w:t>
            </w:r>
            <w:r w:rsidR="00C812E7">
              <w:t xml:space="preserve">discretion </w:t>
            </w:r>
            <w:r>
              <w:t>to reduce the sentence</w:t>
            </w:r>
            <w:r w:rsidR="005916AD">
              <w:t xml:space="preserve"> in certain cases</w:t>
            </w:r>
            <w:r>
              <w:t xml:space="preserve"> if the judge finds it is in the best interest of the community and the</w:t>
            </w:r>
            <w:r>
              <w:t xml:space="preserve"> public would not be harmed by the reduction and enters that finding on the record.</w:t>
            </w:r>
          </w:p>
          <w:p w14:paraId="304B193B" w14:textId="77777777" w:rsidR="008423E4" w:rsidRPr="00E26B13" w:rsidRDefault="008423E4" w:rsidP="001341A6">
            <w:pPr>
              <w:rPr>
                <w:b/>
              </w:rPr>
            </w:pPr>
          </w:p>
        </w:tc>
      </w:tr>
      <w:tr w:rsidR="005449CB" w14:paraId="6AEA8F1C" w14:textId="77777777" w:rsidTr="00345119">
        <w:tc>
          <w:tcPr>
            <w:tcW w:w="9576" w:type="dxa"/>
          </w:tcPr>
          <w:p w14:paraId="2C514C9F" w14:textId="77777777" w:rsidR="0017725B" w:rsidRDefault="00CD1924" w:rsidP="001341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F544F5" w14:textId="77777777" w:rsidR="0017725B" w:rsidRDefault="0017725B" w:rsidP="001341A6">
            <w:pPr>
              <w:rPr>
                <w:b/>
                <w:u w:val="single"/>
              </w:rPr>
            </w:pPr>
          </w:p>
          <w:p w14:paraId="6D6332A2" w14:textId="77777777" w:rsidR="001F5071" w:rsidRPr="001F5071" w:rsidRDefault="00CD1924" w:rsidP="001341A6">
            <w:pPr>
              <w:jc w:val="both"/>
            </w:pPr>
            <w:r>
              <w:t xml:space="preserve">It is the committee's opinion that this bill expressly does one or more of the following: creates a criminal offense, increases the </w:t>
            </w:r>
            <w:r>
              <w:t>punishment for an existing criminal offense or category of offenses, or changes the eligibility of a person for community supervision, parole, or mandatory supervision.</w:t>
            </w:r>
          </w:p>
          <w:p w14:paraId="119A6392" w14:textId="77777777" w:rsidR="0017725B" w:rsidRPr="0017725B" w:rsidRDefault="0017725B" w:rsidP="001341A6">
            <w:pPr>
              <w:rPr>
                <w:b/>
                <w:u w:val="single"/>
              </w:rPr>
            </w:pPr>
          </w:p>
        </w:tc>
      </w:tr>
      <w:tr w:rsidR="005449CB" w14:paraId="08713A33" w14:textId="77777777" w:rsidTr="00345119">
        <w:tc>
          <w:tcPr>
            <w:tcW w:w="9576" w:type="dxa"/>
          </w:tcPr>
          <w:p w14:paraId="4381126B" w14:textId="77777777" w:rsidR="008423E4" w:rsidRPr="00A8133F" w:rsidRDefault="00CD1924" w:rsidP="001341A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AC666A" w14:textId="77777777" w:rsidR="008423E4" w:rsidRDefault="008423E4" w:rsidP="001341A6"/>
          <w:p w14:paraId="75E1DEA6" w14:textId="77777777" w:rsidR="00AA6747" w:rsidRDefault="00CD1924" w:rsidP="001341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</w:t>
            </w:r>
            <w:r>
              <w:t>y grant any additional rulemaking authority to a state officer, department, agency, or institution.</w:t>
            </w:r>
          </w:p>
          <w:p w14:paraId="752786F4" w14:textId="77777777" w:rsidR="008423E4" w:rsidRPr="00E21FDC" w:rsidRDefault="008423E4" w:rsidP="001341A6">
            <w:pPr>
              <w:rPr>
                <w:b/>
              </w:rPr>
            </w:pPr>
          </w:p>
        </w:tc>
      </w:tr>
      <w:tr w:rsidR="005449CB" w14:paraId="2989E760" w14:textId="77777777" w:rsidTr="00345119">
        <w:tc>
          <w:tcPr>
            <w:tcW w:w="9576" w:type="dxa"/>
          </w:tcPr>
          <w:p w14:paraId="7AD27E3B" w14:textId="77777777" w:rsidR="008423E4" w:rsidRPr="00A8133F" w:rsidRDefault="00CD1924" w:rsidP="001341A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841971D" w14:textId="77777777" w:rsidR="008423E4" w:rsidRDefault="008423E4" w:rsidP="001341A6"/>
          <w:p w14:paraId="132D5DEE" w14:textId="646654AC" w:rsidR="008F1F7C" w:rsidRDefault="00CD1924" w:rsidP="001341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7331CF">
              <w:t xml:space="preserve">1742 </w:t>
            </w:r>
            <w:r>
              <w:t>amends the Penal Code to increase</w:t>
            </w:r>
            <w:r w:rsidRPr="00204CC9">
              <w:t xml:space="preserve"> the </w:t>
            </w:r>
            <w:r w:rsidR="004E78EC">
              <w:t xml:space="preserve">mandatory </w:t>
            </w:r>
            <w:r w:rsidRPr="00204CC9">
              <w:t>minimum term of imprisonment</w:t>
            </w:r>
            <w:r>
              <w:t xml:space="preserve"> for </w:t>
            </w:r>
            <w:r w:rsidR="00751991">
              <w:t>the offense</w:t>
            </w:r>
            <w:r w:rsidR="002B30BF">
              <w:t xml:space="preserve"> of </w:t>
            </w:r>
            <w:r>
              <w:t>intoxication manslaughter</w:t>
            </w:r>
            <w:r w:rsidR="002B30BF">
              <w:t xml:space="preserve"> from two years</w:t>
            </w:r>
            <w:r w:rsidR="005916AD">
              <w:t>, as provided generally for second degree felonies</w:t>
            </w:r>
            <w:r w:rsidR="007E4F33">
              <w:t>, to</w:t>
            </w:r>
            <w:r w:rsidR="002B30BF">
              <w:t xml:space="preserve"> five years</w:t>
            </w:r>
            <w:r w:rsidR="00751991">
              <w:t>.</w:t>
            </w:r>
            <w:r w:rsidR="002B30BF">
              <w:t xml:space="preserve"> </w:t>
            </w:r>
          </w:p>
          <w:p w14:paraId="18DE1186" w14:textId="77777777" w:rsidR="008F1F7C" w:rsidRDefault="008F1F7C" w:rsidP="001341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69797E7" w14:textId="673744FD" w:rsidR="00A81D20" w:rsidRDefault="00CD1924" w:rsidP="001341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7331CF">
              <w:t xml:space="preserve">1742 </w:t>
            </w:r>
            <w:r>
              <w:t xml:space="preserve">amends the Code of Criminal Procedure to </w:t>
            </w:r>
            <w:r w:rsidR="00751991">
              <w:t>change</w:t>
            </w:r>
            <w:r w:rsidR="00766154">
              <w:t xml:space="preserve"> the</w:t>
            </w:r>
            <w:r w:rsidR="00751991">
              <w:t xml:space="preserve"> </w:t>
            </w:r>
            <w:r w:rsidR="00766154" w:rsidRPr="002B30BF">
              <w:t xml:space="preserve">term </w:t>
            </w:r>
            <w:r w:rsidR="00766154" w:rsidRPr="00F935B2">
              <w:t>of imprisonment</w:t>
            </w:r>
            <w:r w:rsidR="00766154">
              <w:t xml:space="preserve"> required as a condition of community supervision</w:t>
            </w:r>
            <w:r w:rsidR="00751991">
              <w:t xml:space="preserve"> </w:t>
            </w:r>
            <w:r w:rsidR="00766154">
              <w:t xml:space="preserve">for a defendant </w:t>
            </w:r>
            <w:r w:rsidR="00751991">
              <w:t xml:space="preserve">convicted of </w:t>
            </w:r>
            <w:r w:rsidR="005916AD">
              <w:t>intoxication manslaughter</w:t>
            </w:r>
            <w:r w:rsidR="00751991">
              <w:t xml:space="preserve"> </w:t>
            </w:r>
            <w:r w:rsidR="007A3D59">
              <w:t>from a term</w:t>
            </w:r>
            <w:r w:rsidR="002B30BF" w:rsidRPr="002B30BF">
              <w:t xml:space="preserve"> of </w:t>
            </w:r>
            <w:r w:rsidR="00766154">
              <w:t xml:space="preserve">confinement of </w:t>
            </w:r>
            <w:r w:rsidR="002B30BF" w:rsidRPr="002B30BF">
              <w:t>not less than</w:t>
            </w:r>
            <w:r w:rsidR="002B30BF">
              <w:t xml:space="preserve"> 120 days to</w:t>
            </w:r>
            <w:r w:rsidR="007A3D59">
              <w:t xml:space="preserve"> a term </w:t>
            </w:r>
            <w:r w:rsidR="002B30BF">
              <w:t xml:space="preserve">of </w:t>
            </w:r>
            <w:r w:rsidR="00766154">
              <w:t xml:space="preserve">imprisonment in the Texas Department of Criminal Justice of </w:t>
            </w:r>
            <w:r w:rsidR="002B30BF">
              <w:t>not less than</w:t>
            </w:r>
            <w:r w:rsidR="002B30BF" w:rsidRPr="002B30BF">
              <w:t xml:space="preserve"> five years</w:t>
            </w:r>
            <w:r w:rsidR="00766154">
              <w:t xml:space="preserve">. However, the bill </w:t>
            </w:r>
            <w:r w:rsidR="007A3D59">
              <w:t>authorize</w:t>
            </w:r>
            <w:r w:rsidR="00766154">
              <w:t>s</w:t>
            </w:r>
            <w:r w:rsidR="007A3D59">
              <w:t xml:space="preserve"> a judge granting community supervision to </w:t>
            </w:r>
            <w:r w:rsidR="00766154">
              <w:t xml:space="preserve">such a </w:t>
            </w:r>
            <w:r w:rsidR="007A3D59">
              <w:t xml:space="preserve">defendant to reduce the </w:t>
            </w:r>
            <w:r w:rsidR="00926D6B">
              <w:t xml:space="preserve">required </w:t>
            </w:r>
            <w:r w:rsidR="007A3D59">
              <w:t>minimum term of imprisonment to a minimum t</w:t>
            </w:r>
            <w:r w:rsidR="007A3D59" w:rsidRPr="00926D6B">
              <w:t>erm</w:t>
            </w:r>
            <w:r w:rsidR="007A3D59">
              <w:t xml:space="preserve"> of not less than two years if the judge makes a finding that the best interest of the community would be served and the public would not be harmed by the reduction and en</w:t>
            </w:r>
            <w:r w:rsidR="00DB6FDD">
              <w:t>ters that finding on the record</w:t>
            </w:r>
            <w:r w:rsidR="00766154">
              <w:t xml:space="preserve">. </w:t>
            </w:r>
          </w:p>
          <w:p w14:paraId="0E1408AC" w14:textId="77777777" w:rsidR="00A81D20" w:rsidRDefault="00A81D20" w:rsidP="001341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20DAF2" w14:textId="01842371" w:rsidR="007331CF" w:rsidRDefault="00CD1924" w:rsidP="001341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1742 </w:t>
            </w:r>
            <w:r w:rsidR="008F1F7C">
              <w:t xml:space="preserve">amends the Government Code to </w:t>
            </w:r>
            <w:r w:rsidR="009A13F0">
              <w:t xml:space="preserve">make an inmate serving a sentence for intoxication manslaughter ineligible for release on parole </w:t>
            </w:r>
            <w:r w:rsidR="00926D6B">
              <w:t>until</w:t>
            </w:r>
            <w:r w:rsidR="009A13F0">
              <w:t xml:space="preserve"> the</w:t>
            </w:r>
            <w:r w:rsidR="004B5BDC">
              <w:t>ir</w:t>
            </w:r>
            <w:r w:rsidR="005916AD">
              <w:t xml:space="preserve"> </w:t>
            </w:r>
            <w:r w:rsidR="009A13F0">
              <w:t xml:space="preserve">actual calendar time served, without consideration of good conduct time, equals five years. </w:t>
            </w:r>
            <w:r w:rsidR="00926D6B">
              <w:t xml:space="preserve">The bill also prohibits such an inmate from being released to mandatory supervision unless that </w:t>
            </w:r>
            <w:r w:rsidR="00F935B2">
              <w:t>five-year</w:t>
            </w:r>
            <w:r w:rsidR="00926D6B">
              <w:t xml:space="preserve"> </w:t>
            </w:r>
            <w:r w:rsidR="007E4F33">
              <w:t xml:space="preserve">criterion </w:t>
            </w:r>
            <w:r w:rsidR="00926D6B">
              <w:t>is met and the</w:t>
            </w:r>
            <w:r w:rsidR="004B5BDC">
              <w:t>y are</w:t>
            </w:r>
            <w:r w:rsidR="00926D6B">
              <w:t xml:space="preserve"> otherwise eligible for release.</w:t>
            </w:r>
            <w:r>
              <w:t xml:space="preserve"> </w:t>
            </w:r>
          </w:p>
          <w:p w14:paraId="1672FB2E" w14:textId="77777777" w:rsidR="007331CF" w:rsidRDefault="007331CF" w:rsidP="001341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342C40" w14:textId="4BDC03FC" w:rsidR="00EB69A1" w:rsidRPr="009C36CD" w:rsidRDefault="00CD1924" w:rsidP="001341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1742 applies </w:t>
            </w:r>
            <w:r w:rsidRPr="007331CF">
              <w:t>only</w:t>
            </w:r>
            <w:r w:rsidRPr="007331CF">
              <w:t xml:space="preserve"> to an offense committed on or after the </w:t>
            </w:r>
            <w:r>
              <w:t xml:space="preserve">bill's </w:t>
            </w:r>
            <w:r w:rsidRPr="007331CF">
              <w:t>effective date</w:t>
            </w:r>
            <w:r>
              <w:t>.</w:t>
            </w:r>
            <w:r w:rsidR="000504AB">
              <w:t xml:space="preserve"> The bill provides for the continuation of the law in effect before the bill's effective date for purposes of an offense, or any element thereof, that occurred before that date. </w:t>
            </w:r>
          </w:p>
          <w:p w14:paraId="36926718" w14:textId="77777777" w:rsidR="008423E4" w:rsidRPr="00835628" w:rsidRDefault="008423E4" w:rsidP="001341A6">
            <w:pPr>
              <w:rPr>
                <w:b/>
              </w:rPr>
            </w:pPr>
          </w:p>
        </w:tc>
      </w:tr>
      <w:tr w:rsidR="005449CB" w14:paraId="03395324" w14:textId="77777777" w:rsidTr="00345119">
        <w:tc>
          <w:tcPr>
            <w:tcW w:w="9576" w:type="dxa"/>
          </w:tcPr>
          <w:p w14:paraId="2A7E17AE" w14:textId="77777777" w:rsidR="008423E4" w:rsidRPr="00A8133F" w:rsidRDefault="00CD1924" w:rsidP="001341A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</w:t>
            </w:r>
            <w:r w:rsidRPr="009C1E9A">
              <w:rPr>
                <w:b/>
                <w:u w:val="single"/>
              </w:rPr>
              <w:t>TE</w:t>
            </w:r>
            <w:r>
              <w:rPr>
                <w:b/>
              </w:rPr>
              <w:t xml:space="preserve"> </w:t>
            </w:r>
          </w:p>
          <w:p w14:paraId="425F44D4" w14:textId="77777777" w:rsidR="008423E4" w:rsidRDefault="008423E4" w:rsidP="001341A6"/>
          <w:p w14:paraId="5BE051F4" w14:textId="377E9698" w:rsidR="008423E4" w:rsidRPr="003624F2" w:rsidRDefault="00CD1924" w:rsidP="001341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7331CF">
              <w:t>3</w:t>
            </w:r>
            <w:r>
              <w:t>.</w:t>
            </w:r>
          </w:p>
          <w:p w14:paraId="47B4EEC8" w14:textId="77777777" w:rsidR="008423E4" w:rsidRPr="00233FDB" w:rsidRDefault="008423E4" w:rsidP="001341A6">
            <w:pPr>
              <w:rPr>
                <w:b/>
              </w:rPr>
            </w:pPr>
          </w:p>
        </w:tc>
      </w:tr>
    </w:tbl>
    <w:p w14:paraId="49372F72" w14:textId="77777777" w:rsidR="008423E4" w:rsidRPr="00BE0E75" w:rsidRDefault="008423E4" w:rsidP="001341A6">
      <w:pPr>
        <w:jc w:val="both"/>
        <w:rPr>
          <w:rFonts w:ascii="Arial" w:hAnsi="Arial"/>
          <w:sz w:val="16"/>
          <w:szCs w:val="16"/>
        </w:rPr>
      </w:pPr>
    </w:p>
    <w:p w14:paraId="6523F810" w14:textId="77777777" w:rsidR="004108C3" w:rsidRPr="008423E4" w:rsidRDefault="004108C3" w:rsidP="001341A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BF4E" w14:textId="77777777" w:rsidR="00000000" w:rsidRDefault="00CD1924">
      <w:r>
        <w:separator/>
      </w:r>
    </w:p>
  </w:endnote>
  <w:endnote w:type="continuationSeparator" w:id="0">
    <w:p w14:paraId="4271A225" w14:textId="77777777" w:rsidR="00000000" w:rsidRDefault="00CD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F72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449CB" w14:paraId="70FB0C75" w14:textId="77777777" w:rsidTr="009C1E9A">
      <w:trPr>
        <w:cantSplit/>
      </w:trPr>
      <w:tc>
        <w:tcPr>
          <w:tcW w:w="0" w:type="pct"/>
        </w:tcPr>
        <w:p w14:paraId="539E6A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5A93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DF97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B6AE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541D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449CB" w14:paraId="0C256CBC" w14:textId="77777777" w:rsidTr="009C1E9A">
      <w:trPr>
        <w:cantSplit/>
      </w:trPr>
      <w:tc>
        <w:tcPr>
          <w:tcW w:w="0" w:type="pct"/>
        </w:tcPr>
        <w:p w14:paraId="6A19E7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D50095" w14:textId="009D9798" w:rsidR="00EC379B" w:rsidRPr="009C1E9A" w:rsidRDefault="00CD192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22651-D</w:t>
          </w:r>
        </w:p>
      </w:tc>
      <w:tc>
        <w:tcPr>
          <w:tcW w:w="2453" w:type="pct"/>
        </w:tcPr>
        <w:p w14:paraId="4C8457B4" w14:textId="24519CED" w:rsidR="00EC379B" w:rsidRDefault="00CD192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1FA3">
            <w:t>23.99.36</w:t>
          </w:r>
          <w:r>
            <w:fldChar w:fldCharType="end"/>
          </w:r>
        </w:p>
      </w:tc>
    </w:tr>
    <w:tr w:rsidR="005449CB" w14:paraId="58131B7F" w14:textId="77777777" w:rsidTr="009C1E9A">
      <w:trPr>
        <w:cantSplit/>
      </w:trPr>
      <w:tc>
        <w:tcPr>
          <w:tcW w:w="0" w:type="pct"/>
        </w:tcPr>
        <w:p w14:paraId="12C921B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1E626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B136B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8C36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449CB" w14:paraId="3A4A63F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12B8EB" w14:textId="5E8E4EE0" w:rsidR="00EC379B" w:rsidRDefault="00CD192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7788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94D01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E9124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241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14A0" w14:textId="77777777" w:rsidR="00000000" w:rsidRDefault="00CD1924">
      <w:r>
        <w:separator/>
      </w:r>
    </w:p>
  </w:footnote>
  <w:footnote w:type="continuationSeparator" w:id="0">
    <w:p w14:paraId="382BB98C" w14:textId="77777777" w:rsidR="00000000" w:rsidRDefault="00CD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00A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7E5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AF0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8B3"/>
    <w:multiLevelType w:val="hybridMultilevel"/>
    <w:tmpl w:val="6C58C9D0"/>
    <w:lvl w:ilvl="0" w:tplc="F33CE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C0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A1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6E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88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AD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8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6C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A5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5589"/>
    <w:multiLevelType w:val="hybridMultilevel"/>
    <w:tmpl w:val="5EBCE454"/>
    <w:lvl w:ilvl="0" w:tplc="EBB04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E0E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CD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EE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A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182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2A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28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AE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956"/>
    <w:multiLevelType w:val="hybridMultilevel"/>
    <w:tmpl w:val="4E5CB832"/>
    <w:lvl w:ilvl="0" w:tplc="4B2A2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2F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EC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02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2A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8E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26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D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46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5C58"/>
    <w:multiLevelType w:val="hybridMultilevel"/>
    <w:tmpl w:val="E8E888B6"/>
    <w:lvl w:ilvl="0" w:tplc="EF788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CE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42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65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CE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82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4F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C8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8B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2D2"/>
    <w:multiLevelType w:val="hybridMultilevel"/>
    <w:tmpl w:val="4BB23D12"/>
    <w:lvl w:ilvl="0" w:tplc="1C6E0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8A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CE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0B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67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EE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A6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23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AC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17C06"/>
    <w:multiLevelType w:val="hybridMultilevel"/>
    <w:tmpl w:val="7E10C294"/>
    <w:lvl w:ilvl="0" w:tplc="3AEE1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01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E0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E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A0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61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8B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4B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49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02E3E"/>
    <w:multiLevelType w:val="hybridMultilevel"/>
    <w:tmpl w:val="9656DF3E"/>
    <w:lvl w:ilvl="0" w:tplc="90488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81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0A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6A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69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00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62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A7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E1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43961"/>
    <w:multiLevelType w:val="hybridMultilevel"/>
    <w:tmpl w:val="0BD07376"/>
    <w:lvl w:ilvl="0" w:tplc="9582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AE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4E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CD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C2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45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0C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A9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8C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B4B66"/>
    <w:multiLevelType w:val="hybridMultilevel"/>
    <w:tmpl w:val="9FC61790"/>
    <w:lvl w:ilvl="0" w:tplc="5546A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02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4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B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E9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6D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2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C9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C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9378">
    <w:abstractNumId w:val="2"/>
  </w:num>
  <w:num w:numId="2" w16cid:durableId="522209723">
    <w:abstractNumId w:val="6"/>
  </w:num>
  <w:num w:numId="3" w16cid:durableId="1799030326">
    <w:abstractNumId w:val="3"/>
  </w:num>
  <w:num w:numId="4" w16cid:durableId="1930579198">
    <w:abstractNumId w:val="8"/>
  </w:num>
  <w:num w:numId="5" w16cid:durableId="500973309">
    <w:abstractNumId w:val="7"/>
  </w:num>
  <w:num w:numId="6" w16cid:durableId="2097436445">
    <w:abstractNumId w:val="4"/>
  </w:num>
  <w:num w:numId="7" w16cid:durableId="1974480535">
    <w:abstractNumId w:val="5"/>
  </w:num>
  <w:num w:numId="8" w16cid:durableId="329454188">
    <w:abstractNumId w:val="0"/>
  </w:num>
  <w:num w:numId="9" w16cid:durableId="47029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0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4AB"/>
    <w:rsid w:val="000532BD"/>
    <w:rsid w:val="00055C12"/>
    <w:rsid w:val="000608B0"/>
    <w:rsid w:val="0006104C"/>
    <w:rsid w:val="00064BF2"/>
    <w:rsid w:val="00065B15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994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5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41A6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A71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071"/>
    <w:rsid w:val="001F6B91"/>
    <w:rsid w:val="001F703C"/>
    <w:rsid w:val="00200B9E"/>
    <w:rsid w:val="00200BF5"/>
    <w:rsid w:val="002010D1"/>
    <w:rsid w:val="00201338"/>
    <w:rsid w:val="00204CC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284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0BF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FA3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C3D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3719F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6E3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5BDC"/>
    <w:rsid w:val="004B772A"/>
    <w:rsid w:val="004C302F"/>
    <w:rsid w:val="004C4609"/>
    <w:rsid w:val="004C4B8A"/>
    <w:rsid w:val="004C52EF"/>
    <w:rsid w:val="004C5F34"/>
    <w:rsid w:val="004C600C"/>
    <w:rsid w:val="004C7888"/>
    <w:rsid w:val="004D14DA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8E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9CB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16AD"/>
    <w:rsid w:val="00592C9A"/>
    <w:rsid w:val="00593DF8"/>
    <w:rsid w:val="00595745"/>
    <w:rsid w:val="005A0E18"/>
    <w:rsid w:val="005A12A5"/>
    <w:rsid w:val="005A3790"/>
    <w:rsid w:val="005A3CCB"/>
    <w:rsid w:val="005A6D13"/>
    <w:rsid w:val="005A704B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886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8F7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1CF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991"/>
    <w:rsid w:val="0075287B"/>
    <w:rsid w:val="00755C7B"/>
    <w:rsid w:val="00764786"/>
    <w:rsid w:val="00766154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3D59"/>
    <w:rsid w:val="007A4381"/>
    <w:rsid w:val="007A5466"/>
    <w:rsid w:val="007A59CB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F33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B87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6DA8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F7C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D6B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A68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9B3"/>
    <w:rsid w:val="00995B0B"/>
    <w:rsid w:val="009A13F0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1D20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747"/>
    <w:rsid w:val="00AA7E52"/>
    <w:rsid w:val="00AB1655"/>
    <w:rsid w:val="00AB1873"/>
    <w:rsid w:val="00AB2C05"/>
    <w:rsid w:val="00AB3536"/>
    <w:rsid w:val="00AB474B"/>
    <w:rsid w:val="00AB49EA"/>
    <w:rsid w:val="00AB5CCC"/>
    <w:rsid w:val="00AB74E2"/>
    <w:rsid w:val="00AC2E9A"/>
    <w:rsid w:val="00AC5AAB"/>
    <w:rsid w:val="00AC5AEC"/>
    <w:rsid w:val="00AC5F28"/>
    <w:rsid w:val="00AC6900"/>
    <w:rsid w:val="00AD0CF2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9B0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3A4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379"/>
    <w:rsid w:val="00B96E87"/>
    <w:rsid w:val="00BA146A"/>
    <w:rsid w:val="00BA32EE"/>
    <w:rsid w:val="00BB09D6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0EF8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D70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7B1"/>
    <w:rsid w:val="00C50CAD"/>
    <w:rsid w:val="00C57933"/>
    <w:rsid w:val="00C60206"/>
    <w:rsid w:val="00C615D4"/>
    <w:rsid w:val="00C61B5D"/>
    <w:rsid w:val="00C61C0E"/>
    <w:rsid w:val="00C61C64"/>
    <w:rsid w:val="00C61CDA"/>
    <w:rsid w:val="00C6739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2E7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924"/>
    <w:rsid w:val="00CD37DA"/>
    <w:rsid w:val="00CD4F2C"/>
    <w:rsid w:val="00CD731C"/>
    <w:rsid w:val="00CE08E8"/>
    <w:rsid w:val="00CE20A5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44E"/>
    <w:rsid w:val="00D03176"/>
    <w:rsid w:val="00D060A8"/>
    <w:rsid w:val="00D06605"/>
    <w:rsid w:val="00D0720F"/>
    <w:rsid w:val="00D074E2"/>
    <w:rsid w:val="00D07827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3E08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B3E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6FDD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AF6"/>
    <w:rsid w:val="00E73CCD"/>
    <w:rsid w:val="00E73DB8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9A1"/>
    <w:rsid w:val="00EC02A2"/>
    <w:rsid w:val="00EC24E7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438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101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488D"/>
    <w:rsid w:val="00F7758F"/>
    <w:rsid w:val="00F82811"/>
    <w:rsid w:val="00F84153"/>
    <w:rsid w:val="00F85661"/>
    <w:rsid w:val="00F935B2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6AA692-5D34-4FCF-95BF-27287F87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4C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4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4CC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4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4CC9"/>
    <w:rPr>
      <w:b/>
      <w:bCs/>
    </w:rPr>
  </w:style>
  <w:style w:type="character" w:styleId="Hyperlink">
    <w:name w:val="Hyperlink"/>
    <w:basedOn w:val="DefaultParagraphFont"/>
    <w:unhideWhenUsed/>
    <w:rsid w:val="007519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673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959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2589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HB01742 (Committee Report (Unamended))</vt:lpstr>
    </vt:vector>
  </TitlesOfParts>
  <Company>State of Texas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22651</dc:subject>
  <dc:creator>State of Texas</dc:creator>
  <dc:description>HB 1742 by Leach-(H)Corrections</dc:description>
  <cp:lastModifiedBy>Stacey Nicchio</cp:lastModifiedBy>
  <cp:revision>2</cp:revision>
  <cp:lastPrinted>2003-11-26T17:21:00Z</cp:lastPrinted>
  <dcterms:created xsi:type="dcterms:W3CDTF">2023-04-14T13:58:00Z</dcterms:created>
  <dcterms:modified xsi:type="dcterms:W3CDTF">2023-04-14T13:58:00Z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23.99.36</vt:lpwstr>
  </property>
</Properties>
</file>