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D6D" w:rsidRDefault="00162D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FA753BEC154EBDAC70A3BF3521E681"/>
          </w:placeholder>
        </w:sdtPr>
        <w:sdtContent>
          <w:r w:rsidRPr="005C2A78">
            <w:rPr>
              <w:rFonts w:cs="Times New Roman"/>
              <w:b/>
              <w:szCs w:val="24"/>
              <w:u w:val="single"/>
            </w:rPr>
            <w:t>BILL ANALYSIS</w:t>
          </w:r>
        </w:sdtContent>
      </w:sdt>
    </w:p>
    <w:p w:rsidR="00162D6D" w:rsidRPr="00585C31" w:rsidRDefault="00162D6D" w:rsidP="000F1DF9">
      <w:pPr>
        <w:spacing w:after="0" w:line="240" w:lineRule="auto"/>
        <w:rPr>
          <w:rFonts w:cs="Times New Roman"/>
          <w:szCs w:val="24"/>
        </w:rPr>
      </w:pPr>
    </w:p>
    <w:p w:rsidR="00162D6D" w:rsidRPr="00585C31" w:rsidRDefault="00162D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2D6D" w:rsidTr="000F1DF9">
        <w:tc>
          <w:tcPr>
            <w:tcW w:w="2718" w:type="dxa"/>
          </w:tcPr>
          <w:p w:rsidR="00162D6D" w:rsidRPr="005C2A78" w:rsidRDefault="00162D6D" w:rsidP="006D756B">
            <w:pPr>
              <w:rPr>
                <w:rFonts w:cs="Times New Roman"/>
                <w:szCs w:val="24"/>
              </w:rPr>
            </w:pPr>
            <w:sdt>
              <w:sdtPr>
                <w:rPr>
                  <w:rFonts w:cs="Times New Roman"/>
                  <w:szCs w:val="24"/>
                </w:rPr>
                <w:alias w:val="Agency Title"/>
                <w:tag w:val="AgencyTitleContentControl"/>
                <w:id w:val="1920747753"/>
                <w:lock w:val="sdtContentLocked"/>
                <w:placeholder>
                  <w:docPart w:val="ED7D31AB751C4FD282CAA077DE8571A9"/>
                </w:placeholder>
              </w:sdtPr>
              <w:sdtEndPr>
                <w:rPr>
                  <w:rFonts w:cstheme="minorBidi"/>
                  <w:szCs w:val="22"/>
                </w:rPr>
              </w:sdtEndPr>
              <w:sdtContent>
                <w:r>
                  <w:rPr>
                    <w:rFonts w:cs="Times New Roman"/>
                    <w:szCs w:val="24"/>
                  </w:rPr>
                  <w:t>Senate Research Center</w:t>
                </w:r>
              </w:sdtContent>
            </w:sdt>
          </w:p>
        </w:tc>
        <w:tc>
          <w:tcPr>
            <w:tcW w:w="6858" w:type="dxa"/>
          </w:tcPr>
          <w:p w:rsidR="00162D6D" w:rsidRPr="00FF6471" w:rsidRDefault="00162D6D" w:rsidP="000F1DF9">
            <w:pPr>
              <w:jc w:val="right"/>
              <w:rPr>
                <w:rFonts w:cs="Times New Roman"/>
                <w:szCs w:val="24"/>
              </w:rPr>
            </w:pPr>
            <w:sdt>
              <w:sdtPr>
                <w:rPr>
                  <w:rFonts w:cs="Times New Roman"/>
                  <w:szCs w:val="24"/>
                </w:rPr>
                <w:alias w:val="Bill Number"/>
                <w:tag w:val="BillNumberOne"/>
                <w:id w:val="-410784069"/>
                <w:lock w:val="sdtContentLocked"/>
                <w:placeholder>
                  <w:docPart w:val="C96BC6BD1F574B808DDE612833E4701D"/>
                </w:placeholder>
              </w:sdtPr>
              <w:sdtContent>
                <w:r>
                  <w:rPr>
                    <w:rFonts w:cs="Times New Roman"/>
                    <w:szCs w:val="24"/>
                  </w:rPr>
                  <w:t>H.B. 1745</w:t>
                </w:r>
              </w:sdtContent>
            </w:sdt>
          </w:p>
        </w:tc>
      </w:tr>
      <w:tr w:rsidR="00162D6D" w:rsidTr="000F1DF9">
        <w:sdt>
          <w:sdtPr>
            <w:rPr>
              <w:rFonts w:cs="Times New Roman"/>
              <w:szCs w:val="24"/>
            </w:rPr>
            <w:alias w:val="TLCNumber"/>
            <w:tag w:val="TLCNumber"/>
            <w:id w:val="-542600604"/>
            <w:lock w:val="sdtLocked"/>
            <w:placeholder>
              <w:docPart w:val="0C112B3F3657407199A7BF9103856E66"/>
            </w:placeholder>
            <w:showingPlcHdr/>
          </w:sdtPr>
          <w:sdtContent>
            <w:tc>
              <w:tcPr>
                <w:tcW w:w="2718" w:type="dxa"/>
              </w:tcPr>
              <w:p w:rsidR="00162D6D" w:rsidRPr="000F1DF9" w:rsidRDefault="00162D6D" w:rsidP="00C65088">
                <w:pPr>
                  <w:rPr>
                    <w:rFonts w:cs="Times New Roman"/>
                    <w:szCs w:val="24"/>
                  </w:rPr>
                </w:pPr>
              </w:p>
            </w:tc>
          </w:sdtContent>
        </w:sdt>
        <w:tc>
          <w:tcPr>
            <w:tcW w:w="6858" w:type="dxa"/>
          </w:tcPr>
          <w:p w:rsidR="00162D6D" w:rsidRPr="005C2A78" w:rsidRDefault="00162D6D" w:rsidP="00073EDD">
            <w:pPr>
              <w:jc w:val="right"/>
              <w:rPr>
                <w:rFonts w:cs="Times New Roman"/>
                <w:szCs w:val="24"/>
              </w:rPr>
            </w:pPr>
            <w:sdt>
              <w:sdtPr>
                <w:rPr>
                  <w:rFonts w:cs="Times New Roman"/>
                  <w:szCs w:val="24"/>
                </w:rPr>
                <w:alias w:val="Author Label"/>
                <w:tag w:val="By"/>
                <w:id w:val="72399597"/>
                <w:lock w:val="sdtLocked"/>
                <w:placeholder>
                  <w:docPart w:val="C20E7D507ECC49D8A28C893A88DBA4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60143A8A344EC0A3B3BF25BCE8448C"/>
                </w:placeholder>
              </w:sdtPr>
              <w:sdtContent>
                <w:r>
                  <w:rPr>
                    <w:rFonts w:cs="Times New Roman"/>
                    <w:szCs w:val="24"/>
                  </w:rPr>
                  <w:t>Leach</w:t>
                </w:r>
              </w:sdtContent>
            </w:sdt>
            <w:sdt>
              <w:sdtPr>
                <w:rPr>
                  <w:rFonts w:cs="Times New Roman"/>
                  <w:szCs w:val="24"/>
                </w:rPr>
                <w:alias w:val="Sponsor"/>
                <w:tag w:val="Sponsor"/>
                <w:id w:val="-2039656131"/>
                <w:lock w:val="sdtContentLocked"/>
                <w:placeholder>
                  <w:docPart w:val="0E64AFD913B64023B2D5999ABFCB0797"/>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1B27210BA70145B18834E7F0382641A5"/>
                </w:placeholder>
                <w:showingPlcHdr/>
              </w:sdtPr>
              <w:sdtContent/>
            </w:sdt>
          </w:p>
        </w:tc>
      </w:tr>
      <w:tr w:rsidR="00162D6D" w:rsidTr="000F1DF9">
        <w:tc>
          <w:tcPr>
            <w:tcW w:w="2718" w:type="dxa"/>
          </w:tcPr>
          <w:p w:rsidR="00162D6D" w:rsidRPr="00BC7495" w:rsidRDefault="00162D6D" w:rsidP="000F1DF9">
            <w:pPr>
              <w:rPr>
                <w:rFonts w:cs="Times New Roman"/>
                <w:szCs w:val="24"/>
              </w:rPr>
            </w:pPr>
          </w:p>
        </w:tc>
        <w:sdt>
          <w:sdtPr>
            <w:rPr>
              <w:rFonts w:cs="Times New Roman"/>
              <w:szCs w:val="24"/>
            </w:rPr>
            <w:alias w:val="Committee"/>
            <w:tag w:val="Committee"/>
            <w:id w:val="1914272295"/>
            <w:lock w:val="sdtContentLocked"/>
            <w:placeholder>
              <w:docPart w:val="AE8F54DDF27C4F39873CC737304B0E51"/>
            </w:placeholder>
          </w:sdtPr>
          <w:sdtContent>
            <w:tc>
              <w:tcPr>
                <w:tcW w:w="6858" w:type="dxa"/>
              </w:tcPr>
              <w:p w:rsidR="00162D6D" w:rsidRPr="00FF6471" w:rsidRDefault="00162D6D" w:rsidP="000F1DF9">
                <w:pPr>
                  <w:jc w:val="right"/>
                  <w:rPr>
                    <w:rFonts w:cs="Times New Roman"/>
                    <w:szCs w:val="24"/>
                  </w:rPr>
                </w:pPr>
                <w:r>
                  <w:rPr>
                    <w:rFonts w:cs="Times New Roman"/>
                    <w:szCs w:val="24"/>
                  </w:rPr>
                  <w:t>State Affairs</w:t>
                </w:r>
              </w:p>
            </w:tc>
          </w:sdtContent>
        </w:sdt>
      </w:tr>
      <w:tr w:rsidR="00162D6D" w:rsidTr="000F1DF9">
        <w:tc>
          <w:tcPr>
            <w:tcW w:w="2718" w:type="dxa"/>
          </w:tcPr>
          <w:p w:rsidR="00162D6D" w:rsidRPr="00BC7495" w:rsidRDefault="00162D6D" w:rsidP="000F1DF9">
            <w:pPr>
              <w:rPr>
                <w:rFonts w:cs="Times New Roman"/>
                <w:szCs w:val="24"/>
              </w:rPr>
            </w:pPr>
          </w:p>
        </w:tc>
        <w:sdt>
          <w:sdtPr>
            <w:rPr>
              <w:rFonts w:cs="Times New Roman"/>
              <w:szCs w:val="24"/>
            </w:rPr>
            <w:alias w:val="Date"/>
            <w:tag w:val="DateContentControl"/>
            <w:id w:val="1178081906"/>
            <w:lock w:val="sdtLocked"/>
            <w:placeholder>
              <w:docPart w:val="72542E771E77483E8B3CF3B37CB4C24D"/>
            </w:placeholder>
            <w:date w:fullDate="2023-05-05T00:00:00Z">
              <w:dateFormat w:val="M/d/yyyy"/>
              <w:lid w:val="en-US"/>
              <w:storeMappedDataAs w:val="dateTime"/>
              <w:calendar w:val="gregorian"/>
            </w:date>
          </w:sdtPr>
          <w:sdtContent>
            <w:tc>
              <w:tcPr>
                <w:tcW w:w="6858" w:type="dxa"/>
              </w:tcPr>
              <w:p w:rsidR="00162D6D" w:rsidRPr="00FF6471" w:rsidRDefault="00162D6D" w:rsidP="000F1DF9">
                <w:pPr>
                  <w:jc w:val="right"/>
                  <w:rPr>
                    <w:rFonts w:cs="Times New Roman"/>
                    <w:szCs w:val="24"/>
                  </w:rPr>
                </w:pPr>
                <w:r>
                  <w:rPr>
                    <w:rFonts w:cs="Times New Roman"/>
                    <w:szCs w:val="24"/>
                  </w:rPr>
                  <w:t>5/5/2023</w:t>
                </w:r>
              </w:p>
            </w:tc>
          </w:sdtContent>
        </w:sdt>
      </w:tr>
      <w:tr w:rsidR="00162D6D" w:rsidTr="000F1DF9">
        <w:tc>
          <w:tcPr>
            <w:tcW w:w="2718" w:type="dxa"/>
          </w:tcPr>
          <w:p w:rsidR="00162D6D" w:rsidRPr="00BC7495" w:rsidRDefault="00162D6D" w:rsidP="000F1DF9">
            <w:pPr>
              <w:rPr>
                <w:rFonts w:cs="Times New Roman"/>
                <w:szCs w:val="24"/>
              </w:rPr>
            </w:pPr>
          </w:p>
        </w:tc>
        <w:sdt>
          <w:sdtPr>
            <w:rPr>
              <w:rFonts w:cs="Times New Roman"/>
              <w:szCs w:val="24"/>
            </w:rPr>
            <w:alias w:val="BA Version"/>
            <w:tag w:val="BAVersion"/>
            <w:id w:val="-1685590809"/>
            <w:lock w:val="sdtContentLocked"/>
            <w:placeholder>
              <w:docPart w:val="D3AA1A89EBE248D5B01614950C0254D7"/>
            </w:placeholder>
          </w:sdtPr>
          <w:sdtContent>
            <w:tc>
              <w:tcPr>
                <w:tcW w:w="6858" w:type="dxa"/>
              </w:tcPr>
              <w:p w:rsidR="00162D6D" w:rsidRPr="00FF6471" w:rsidRDefault="00162D6D" w:rsidP="000F1DF9">
                <w:pPr>
                  <w:jc w:val="right"/>
                  <w:rPr>
                    <w:rFonts w:cs="Times New Roman"/>
                    <w:szCs w:val="24"/>
                  </w:rPr>
                </w:pPr>
                <w:r>
                  <w:rPr>
                    <w:rFonts w:cs="Times New Roman"/>
                    <w:szCs w:val="24"/>
                  </w:rPr>
                  <w:t>Engrossed</w:t>
                </w:r>
              </w:p>
            </w:tc>
          </w:sdtContent>
        </w:sdt>
      </w:tr>
    </w:tbl>
    <w:p w:rsidR="00162D6D" w:rsidRPr="00FF6471" w:rsidRDefault="00162D6D" w:rsidP="000F1DF9">
      <w:pPr>
        <w:spacing w:after="0" w:line="240" w:lineRule="auto"/>
        <w:rPr>
          <w:rFonts w:cs="Times New Roman"/>
          <w:szCs w:val="24"/>
        </w:rPr>
      </w:pPr>
    </w:p>
    <w:p w:rsidR="00162D6D" w:rsidRPr="00FF6471" w:rsidRDefault="00162D6D" w:rsidP="000F1DF9">
      <w:pPr>
        <w:spacing w:after="0" w:line="240" w:lineRule="auto"/>
        <w:rPr>
          <w:rFonts w:cs="Times New Roman"/>
          <w:szCs w:val="24"/>
        </w:rPr>
      </w:pPr>
    </w:p>
    <w:p w:rsidR="00162D6D" w:rsidRPr="00FF6471" w:rsidRDefault="00162D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D8D0663BF744D0859BF516B54151C8"/>
        </w:placeholder>
      </w:sdtPr>
      <w:sdtContent>
        <w:p w:rsidR="00162D6D" w:rsidRDefault="00162D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1C8A553F133456BA3BBE6AAC4240728"/>
        </w:placeholder>
      </w:sdtPr>
      <w:sdtEndPr/>
      <w:sdtContent>
        <w:p w:rsidR="00162D6D" w:rsidRDefault="00162D6D" w:rsidP="00162D6D">
          <w:pPr>
            <w:pStyle w:val="NormalWeb"/>
            <w:spacing w:before="0" w:beforeAutospacing="0" w:after="0" w:afterAutospacing="0"/>
            <w:jc w:val="both"/>
            <w:divId w:val="1071924452"/>
            <w:rPr>
              <w:rFonts w:eastAsia="Times New Roman"/>
              <w:bCs/>
            </w:rPr>
          </w:pPr>
        </w:p>
        <w:p w:rsidR="00162D6D" w:rsidRPr="00162D6D" w:rsidRDefault="00162D6D" w:rsidP="00162D6D">
          <w:pPr>
            <w:pStyle w:val="NormalWeb"/>
            <w:spacing w:before="0" w:beforeAutospacing="0" w:after="0" w:afterAutospacing="0"/>
            <w:jc w:val="both"/>
            <w:divId w:val="1071924452"/>
          </w:pPr>
          <w:r w:rsidRPr="00162D6D">
            <w:t>In Texas, transportation network companies provide liability insurance coverage for drivers, riders, and any third parties injured by a vehicle providing a ride on a company platform. Concerns have been raised regarding the costs associated with frivolous lawsuits against transportation network companies for damages that seek to take advantage of the required liability insurance coverage of these companies. In an effort to reduce legal costs for both Texas consumers and transportation network companies and ensure that auto accident claims are not clogging up the courts and can be paid out as quickly as possible, H</w:t>
          </w:r>
          <w:r>
            <w:t>.</w:t>
          </w:r>
          <w:r w:rsidRPr="00162D6D">
            <w:t>B</w:t>
          </w:r>
          <w:r>
            <w:t>.</w:t>
          </w:r>
          <w:r w:rsidRPr="00162D6D">
            <w:t xml:space="preserve"> 1745 provides for a limitation on a transportation network company's vicarious liability for damages.</w:t>
          </w:r>
        </w:p>
        <w:p w:rsidR="00162D6D" w:rsidRPr="00D70925" w:rsidRDefault="00162D6D" w:rsidP="00162D6D">
          <w:pPr>
            <w:spacing w:after="0" w:line="240" w:lineRule="auto"/>
            <w:jc w:val="both"/>
            <w:rPr>
              <w:rFonts w:eastAsia="Times New Roman" w:cs="Times New Roman"/>
              <w:bCs/>
              <w:szCs w:val="24"/>
            </w:rPr>
          </w:pPr>
        </w:p>
      </w:sdtContent>
    </w:sdt>
    <w:p w:rsidR="00162D6D" w:rsidRDefault="00162D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1745 </w:t>
      </w:r>
      <w:bookmarkStart w:id="1" w:name="AmendsCurrentLaw"/>
      <w:bookmarkEnd w:id="1"/>
      <w:r>
        <w:rPr>
          <w:rFonts w:cs="Times New Roman"/>
          <w:szCs w:val="24"/>
        </w:rPr>
        <w:t>amends current law relating to vicarious liability of a transportation network company for acts of a driver using the company's digital network.</w:t>
      </w:r>
    </w:p>
    <w:p w:rsidR="00162D6D" w:rsidRPr="007D5982" w:rsidRDefault="00162D6D" w:rsidP="000F1DF9">
      <w:pPr>
        <w:spacing w:after="0" w:line="240" w:lineRule="auto"/>
        <w:jc w:val="both"/>
        <w:rPr>
          <w:rFonts w:eastAsia="Times New Roman" w:cs="Times New Roman"/>
          <w:szCs w:val="24"/>
        </w:rPr>
      </w:pPr>
    </w:p>
    <w:p w:rsidR="00162D6D" w:rsidRPr="005C2A78" w:rsidRDefault="00162D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A5BC90D9B014F73B59E93B86D3F850F"/>
          </w:placeholder>
        </w:sdtPr>
        <w:sdtContent>
          <w:r>
            <w:rPr>
              <w:rFonts w:eastAsia="Times New Roman" w:cs="Times New Roman"/>
              <w:b/>
              <w:szCs w:val="24"/>
              <w:u w:val="single"/>
            </w:rPr>
            <w:t>RULEMAKING AUTHORITY</w:t>
          </w:r>
        </w:sdtContent>
      </w:sdt>
    </w:p>
    <w:p w:rsidR="00162D6D" w:rsidRPr="006529C4" w:rsidRDefault="00162D6D" w:rsidP="00774EC7">
      <w:pPr>
        <w:spacing w:after="0" w:line="240" w:lineRule="auto"/>
        <w:jc w:val="both"/>
        <w:rPr>
          <w:rFonts w:cs="Times New Roman"/>
          <w:szCs w:val="24"/>
        </w:rPr>
      </w:pPr>
    </w:p>
    <w:p w:rsidR="00162D6D" w:rsidRPr="006529C4" w:rsidRDefault="00162D6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2D6D" w:rsidRPr="006529C4" w:rsidRDefault="00162D6D" w:rsidP="00774EC7">
      <w:pPr>
        <w:spacing w:after="0" w:line="240" w:lineRule="auto"/>
        <w:jc w:val="both"/>
        <w:rPr>
          <w:rFonts w:cs="Times New Roman"/>
          <w:szCs w:val="24"/>
        </w:rPr>
      </w:pPr>
    </w:p>
    <w:p w:rsidR="00162D6D" w:rsidRPr="005C2A78" w:rsidRDefault="00162D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5FD5DC9AD545EE8D4A4B2F6E3C6842"/>
          </w:placeholder>
        </w:sdtPr>
        <w:sdtContent>
          <w:r>
            <w:rPr>
              <w:rFonts w:eastAsia="Times New Roman" w:cs="Times New Roman"/>
              <w:b/>
              <w:szCs w:val="24"/>
              <w:u w:val="single"/>
            </w:rPr>
            <w:t>SECTION BY SECTION ANALYSIS</w:t>
          </w:r>
        </w:sdtContent>
      </w:sdt>
    </w:p>
    <w:p w:rsidR="00162D6D" w:rsidRPr="005C2A78" w:rsidRDefault="00162D6D" w:rsidP="00F4536E">
      <w:pPr>
        <w:spacing w:after="0" w:line="240" w:lineRule="auto"/>
        <w:jc w:val="both"/>
        <w:rPr>
          <w:rFonts w:eastAsia="Times New Roman" w:cs="Times New Roman"/>
          <w:szCs w:val="24"/>
        </w:rPr>
      </w:pPr>
    </w:p>
    <w:p w:rsidR="00162D6D" w:rsidRDefault="00162D6D" w:rsidP="00F4536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Title 6, Civil Practice and Remedies Code,</w:t>
      </w:r>
      <w:r w:rsidRPr="007D5982">
        <w:t xml:space="preserve"> </w:t>
      </w:r>
      <w:r>
        <w:t>by adding Chapter 150E, as follows:</w:t>
      </w:r>
    </w:p>
    <w:p w:rsidR="00162D6D" w:rsidRDefault="00162D6D" w:rsidP="00F4536E">
      <w:pPr>
        <w:spacing w:after="0" w:line="240" w:lineRule="auto"/>
        <w:jc w:val="both"/>
      </w:pPr>
    </w:p>
    <w:p w:rsidR="00162D6D" w:rsidRDefault="00162D6D" w:rsidP="00F4536E">
      <w:pPr>
        <w:spacing w:after="0" w:line="240" w:lineRule="auto"/>
        <w:jc w:val="center"/>
      </w:pPr>
      <w:r w:rsidRPr="007D5982">
        <w:t xml:space="preserve">CHAPTER 150E. CIVIL ACTIONS OR ARBITRATIONS INVOLVING </w:t>
      </w:r>
    </w:p>
    <w:p w:rsidR="00162D6D" w:rsidRDefault="00162D6D" w:rsidP="00F4536E">
      <w:pPr>
        <w:spacing w:after="0" w:line="240" w:lineRule="auto"/>
        <w:jc w:val="center"/>
      </w:pPr>
      <w:r w:rsidRPr="007D5982">
        <w:t>TRANSPORTATION NETWORK COMPANIES</w:t>
      </w:r>
    </w:p>
    <w:p w:rsidR="00162D6D" w:rsidRPr="007D5982" w:rsidRDefault="00162D6D" w:rsidP="00F4536E">
      <w:pPr>
        <w:spacing w:after="0" w:line="240" w:lineRule="auto"/>
        <w:jc w:val="center"/>
      </w:pPr>
    </w:p>
    <w:p w:rsidR="00162D6D" w:rsidRDefault="00162D6D" w:rsidP="00F4536E">
      <w:pPr>
        <w:spacing w:after="0" w:line="240" w:lineRule="auto"/>
        <w:ind w:left="720"/>
        <w:jc w:val="both"/>
      </w:pPr>
      <w:r w:rsidRPr="007D5982">
        <w:t>Sec. 150E.001.  DEFINITIONS. Defines "digital network," "transportation network company,</w:t>
      </w:r>
      <w:r>
        <w:t xml:space="preserve">" and "network vehicle." </w:t>
      </w:r>
    </w:p>
    <w:p w:rsidR="00162D6D" w:rsidRPr="007D5982" w:rsidRDefault="00162D6D" w:rsidP="00F4536E">
      <w:pPr>
        <w:spacing w:after="0" w:line="240" w:lineRule="auto"/>
        <w:ind w:left="720"/>
        <w:jc w:val="both"/>
        <w:rPr>
          <w:rFonts w:eastAsia="Times New Roman" w:cs="Times New Roman"/>
          <w:szCs w:val="24"/>
        </w:rPr>
      </w:pPr>
    </w:p>
    <w:p w:rsidR="00162D6D" w:rsidRDefault="00162D6D" w:rsidP="00F4536E">
      <w:pPr>
        <w:spacing w:after="0" w:line="240" w:lineRule="auto"/>
        <w:ind w:left="720"/>
        <w:jc w:val="both"/>
      </w:pPr>
      <w:r w:rsidRPr="007D5982">
        <w:t>Sec. 150E.002.  APPLICABILITY OF CHAPTER.</w:t>
      </w:r>
      <w:r>
        <w:t xml:space="preserve"> Provides that t</w:t>
      </w:r>
      <w:r w:rsidRPr="007D5982">
        <w:t>his chapter applies only to an action or arbitration proceeding in which:</w:t>
      </w:r>
    </w:p>
    <w:p w:rsidR="00162D6D" w:rsidRPr="007D5982" w:rsidRDefault="00162D6D" w:rsidP="00F4536E">
      <w:pPr>
        <w:spacing w:after="0" w:line="240" w:lineRule="auto"/>
        <w:ind w:left="720"/>
        <w:jc w:val="both"/>
      </w:pPr>
    </w:p>
    <w:p w:rsidR="00162D6D" w:rsidRDefault="00162D6D" w:rsidP="00F4536E">
      <w:pPr>
        <w:spacing w:after="0" w:line="240" w:lineRule="auto"/>
        <w:ind w:firstLine="1440"/>
        <w:jc w:val="both"/>
      </w:pPr>
      <w:r w:rsidRPr="007D5982">
        <w:t>(1)  a transportation network company is a defendant;</w:t>
      </w:r>
    </w:p>
    <w:p w:rsidR="00162D6D" w:rsidRPr="007D5982" w:rsidRDefault="00162D6D" w:rsidP="00F4536E">
      <w:pPr>
        <w:spacing w:after="0" w:line="240" w:lineRule="auto"/>
        <w:ind w:firstLine="1440"/>
        <w:jc w:val="both"/>
      </w:pPr>
    </w:p>
    <w:p w:rsidR="00162D6D" w:rsidRDefault="00162D6D" w:rsidP="00F4536E">
      <w:pPr>
        <w:spacing w:after="0" w:line="240" w:lineRule="auto"/>
        <w:ind w:left="1440"/>
        <w:jc w:val="both"/>
      </w:pPr>
      <w:r w:rsidRPr="007D5982">
        <w:t>(2)  the claimant seeks recovery of damages for loss of property, bodily injury, or death;</w:t>
      </w:r>
    </w:p>
    <w:p w:rsidR="00162D6D" w:rsidRPr="007D5982" w:rsidRDefault="00162D6D" w:rsidP="00F4536E">
      <w:pPr>
        <w:spacing w:after="0" w:line="240" w:lineRule="auto"/>
        <w:ind w:left="1440"/>
        <w:jc w:val="both"/>
      </w:pPr>
    </w:p>
    <w:p w:rsidR="00162D6D" w:rsidRDefault="00162D6D" w:rsidP="00F4536E">
      <w:pPr>
        <w:spacing w:after="0" w:line="240" w:lineRule="auto"/>
        <w:ind w:left="1440"/>
        <w:jc w:val="both"/>
      </w:pPr>
      <w:r w:rsidRPr="007D5982">
        <w:t>(3)  the claim for which the action or proceeding is brought arises out of the ownership, use, operation, or possession of a network vehicle while the vehicle's driver or passenger was logged on to a transportation network company's digital network; and</w:t>
      </w:r>
    </w:p>
    <w:p w:rsidR="00162D6D" w:rsidRPr="007D5982" w:rsidRDefault="00162D6D" w:rsidP="00F4536E">
      <w:pPr>
        <w:spacing w:after="0" w:line="240" w:lineRule="auto"/>
        <w:ind w:left="1440"/>
        <w:jc w:val="both"/>
      </w:pPr>
    </w:p>
    <w:p w:rsidR="00162D6D" w:rsidRDefault="00162D6D" w:rsidP="00F4536E">
      <w:pPr>
        <w:spacing w:after="0" w:line="240" w:lineRule="auto"/>
        <w:ind w:left="1440"/>
        <w:jc w:val="both"/>
      </w:pPr>
      <w:r w:rsidRPr="007D5982">
        <w:t>(4)  the theory of recovery for which damages are sought against the transportation network company is based on:</w:t>
      </w:r>
    </w:p>
    <w:p w:rsidR="00162D6D" w:rsidRPr="007D5982" w:rsidRDefault="00162D6D" w:rsidP="00F4536E">
      <w:pPr>
        <w:spacing w:after="0" w:line="240" w:lineRule="auto"/>
        <w:ind w:left="1440"/>
        <w:jc w:val="both"/>
      </w:pPr>
    </w:p>
    <w:p w:rsidR="00162D6D" w:rsidRDefault="00162D6D" w:rsidP="00F4536E">
      <w:pPr>
        <w:spacing w:after="0" w:line="240" w:lineRule="auto"/>
        <w:ind w:left="2160"/>
        <w:jc w:val="both"/>
      </w:pPr>
      <w:r w:rsidRPr="007D5982">
        <w:t>(A)  the ownership, operation, design, manufacture, or maintenance of a digital network accessed by a driver or passenger; or</w:t>
      </w:r>
    </w:p>
    <w:p w:rsidR="00162D6D" w:rsidRPr="007D5982" w:rsidRDefault="00162D6D" w:rsidP="00F4536E">
      <w:pPr>
        <w:spacing w:after="0" w:line="240" w:lineRule="auto"/>
        <w:ind w:left="2160"/>
        <w:jc w:val="both"/>
      </w:pPr>
    </w:p>
    <w:p w:rsidR="00162D6D" w:rsidRDefault="00162D6D" w:rsidP="00F4536E">
      <w:pPr>
        <w:spacing w:after="0" w:line="240" w:lineRule="auto"/>
        <w:ind w:left="2160"/>
        <w:jc w:val="both"/>
      </w:pPr>
      <w:r w:rsidRPr="007D5982">
        <w:t>(B)  the relationship, affiliation, or interaction with a driver logged on to a transportation network company's digital network.</w:t>
      </w:r>
    </w:p>
    <w:p w:rsidR="00162D6D" w:rsidRPr="007D5982" w:rsidRDefault="00162D6D" w:rsidP="00F4536E">
      <w:pPr>
        <w:spacing w:after="0" w:line="240" w:lineRule="auto"/>
        <w:ind w:left="2160"/>
        <w:jc w:val="both"/>
      </w:pPr>
    </w:p>
    <w:p w:rsidR="00162D6D" w:rsidRDefault="00162D6D" w:rsidP="00F4536E">
      <w:pPr>
        <w:spacing w:after="0" w:line="240" w:lineRule="auto"/>
        <w:ind w:left="720"/>
        <w:jc w:val="both"/>
      </w:pPr>
      <w:r w:rsidRPr="007D5982">
        <w:t xml:space="preserve">Sec. 150E.003.  LIMITATION OF LIABILITY.  (a)  </w:t>
      </w:r>
      <w:r>
        <w:t>Prohibits a</w:t>
      </w:r>
      <w:r w:rsidRPr="007D5982">
        <w:t xml:space="preserve"> transportation network company </w:t>
      </w:r>
      <w:r>
        <w:t xml:space="preserve">from </w:t>
      </w:r>
      <w:r w:rsidRPr="007D5982">
        <w:t>be</w:t>
      </w:r>
      <w:r>
        <w:t>ing</w:t>
      </w:r>
      <w:r w:rsidRPr="007D5982">
        <w:t xml:space="preserve"> held vicariously liable for damages in an action or arbitration proceeding to which this chapter applies if:</w:t>
      </w:r>
    </w:p>
    <w:p w:rsidR="00162D6D" w:rsidRPr="007D5982" w:rsidRDefault="00162D6D" w:rsidP="00F4536E">
      <w:pPr>
        <w:spacing w:after="0" w:line="240" w:lineRule="auto"/>
        <w:ind w:left="720"/>
        <w:jc w:val="both"/>
      </w:pPr>
    </w:p>
    <w:p w:rsidR="00162D6D" w:rsidRDefault="00162D6D" w:rsidP="00F4536E">
      <w:pPr>
        <w:spacing w:after="0" w:line="240" w:lineRule="auto"/>
        <w:ind w:left="2160"/>
        <w:jc w:val="both"/>
      </w:pPr>
      <w:r w:rsidRPr="007D5982">
        <w:t>(1)  the claimant does not prove by clear and convincing evidence that the company was grossly negligent with respect to the subject claim; and</w:t>
      </w:r>
    </w:p>
    <w:p w:rsidR="00162D6D" w:rsidRPr="007D5982" w:rsidRDefault="00162D6D" w:rsidP="00F4536E">
      <w:pPr>
        <w:spacing w:after="0" w:line="240" w:lineRule="auto"/>
        <w:ind w:left="2160"/>
        <w:jc w:val="both"/>
      </w:pPr>
    </w:p>
    <w:p w:rsidR="00162D6D" w:rsidRDefault="00162D6D" w:rsidP="00F4536E">
      <w:pPr>
        <w:spacing w:after="0" w:line="240" w:lineRule="auto"/>
        <w:ind w:left="2160"/>
        <w:jc w:val="both"/>
      </w:pPr>
      <w:r w:rsidRPr="007D5982">
        <w:t>(2)  the company has fulfilled all of the company's obligations with respect to the transportation network company driver under Chapter 2402</w:t>
      </w:r>
      <w:r>
        <w:t xml:space="preserve"> (Transportation Network Companies)</w:t>
      </w:r>
      <w:r w:rsidRPr="007D5982">
        <w:t>, Occupations Code, relating to the subject claim.</w:t>
      </w:r>
    </w:p>
    <w:p w:rsidR="00162D6D" w:rsidRPr="007D5982" w:rsidRDefault="00162D6D" w:rsidP="00F4536E">
      <w:pPr>
        <w:spacing w:after="0" w:line="240" w:lineRule="auto"/>
        <w:ind w:left="1440"/>
        <w:jc w:val="both"/>
      </w:pPr>
    </w:p>
    <w:p w:rsidR="00162D6D" w:rsidRDefault="00162D6D" w:rsidP="00F4536E">
      <w:pPr>
        <w:spacing w:after="0" w:line="240" w:lineRule="auto"/>
        <w:ind w:left="1440"/>
        <w:jc w:val="both"/>
      </w:pPr>
      <w:r w:rsidRPr="007D5982">
        <w:t>(b)  </w:t>
      </w:r>
      <w:r>
        <w:t xml:space="preserve">Provides that </w:t>
      </w:r>
      <w:r w:rsidRPr="007D5982">
        <w:t>Subsection (a) does not affect the liability of a transportation network company arising out of the company's own negligence or gross negligence for an act or omission relating to the use of the company's digital network, including the failure to prevent a driver from logging on to the digital network if, at the time of the event giving rise to the cause of action, the company had actual knowledge that the driver was disqualified from logging on to the company's digital network for a reason described by Section 2402.107(b)</w:t>
      </w:r>
      <w:r>
        <w:t xml:space="preserve"> (relating to prohibiting a transportation network company from permitting an individual to log in as a driver under certain circumstances)</w:t>
      </w:r>
      <w:r w:rsidRPr="007D5982">
        <w:t>, Occupations Code, that occurred after the most recent review of the driver's driving record or criminal background check required by Section 2402.107</w:t>
      </w:r>
      <w:r>
        <w:t xml:space="preserve"> (Driver Requirements)</w:t>
      </w:r>
      <w:r w:rsidRPr="007D5982">
        <w:t>, Occupations Code.</w:t>
      </w:r>
    </w:p>
    <w:p w:rsidR="00162D6D" w:rsidRPr="005C2A78" w:rsidRDefault="00162D6D" w:rsidP="00F4536E">
      <w:pPr>
        <w:spacing w:after="0" w:line="240" w:lineRule="auto"/>
        <w:jc w:val="both"/>
        <w:rPr>
          <w:rFonts w:eastAsia="Times New Roman" w:cs="Times New Roman"/>
          <w:szCs w:val="24"/>
        </w:rPr>
      </w:pPr>
    </w:p>
    <w:p w:rsidR="00162D6D" w:rsidRPr="005C2A78" w:rsidRDefault="00162D6D" w:rsidP="00F4536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162D6D" w:rsidRPr="005C2A78" w:rsidRDefault="00162D6D" w:rsidP="00F4536E">
      <w:pPr>
        <w:spacing w:after="0" w:line="240" w:lineRule="auto"/>
        <w:jc w:val="both"/>
        <w:rPr>
          <w:rFonts w:eastAsia="Times New Roman" w:cs="Times New Roman"/>
          <w:szCs w:val="24"/>
        </w:rPr>
      </w:pPr>
    </w:p>
    <w:p w:rsidR="00162D6D" w:rsidRPr="00C8671F" w:rsidRDefault="00162D6D" w:rsidP="00F4536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162D6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609" w:rsidRDefault="000A0609" w:rsidP="000F1DF9">
      <w:pPr>
        <w:spacing w:after="0" w:line="240" w:lineRule="auto"/>
      </w:pPr>
      <w:r>
        <w:separator/>
      </w:r>
    </w:p>
  </w:endnote>
  <w:endnote w:type="continuationSeparator" w:id="0">
    <w:p w:rsidR="000A0609" w:rsidRDefault="000A06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06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2D6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2D6D">
                <w:rPr>
                  <w:sz w:val="20"/>
                  <w:szCs w:val="20"/>
                </w:rPr>
                <w:t>H.B. 1745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2D6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06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609" w:rsidRDefault="000A0609" w:rsidP="000F1DF9">
      <w:pPr>
        <w:spacing w:after="0" w:line="240" w:lineRule="auto"/>
      </w:pPr>
      <w:r>
        <w:separator/>
      </w:r>
    </w:p>
  </w:footnote>
  <w:footnote w:type="continuationSeparator" w:id="0">
    <w:p w:rsidR="000A0609" w:rsidRDefault="000A06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0609"/>
    <w:rsid w:val="000B4D64"/>
    <w:rsid w:val="000E552E"/>
    <w:rsid w:val="000F1DF9"/>
    <w:rsid w:val="00162D6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E1989"/>
  <w15:docId w15:val="{62B82BCE-A1E9-415E-8161-0406031B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2D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FA753BEC154EBDAC70A3BF3521E681"/>
        <w:category>
          <w:name w:val="General"/>
          <w:gallery w:val="placeholder"/>
        </w:category>
        <w:types>
          <w:type w:val="bbPlcHdr"/>
        </w:types>
        <w:behaviors>
          <w:behavior w:val="content"/>
        </w:behaviors>
        <w:guid w:val="{3526C3F5-815A-4A46-A123-E5BE312E23ED}"/>
      </w:docPartPr>
      <w:docPartBody>
        <w:p w:rsidR="00000000" w:rsidRDefault="00742980"/>
      </w:docPartBody>
    </w:docPart>
    <w:docPart>
      <w:docPartPr>
        <w:name w:val="ED7D31AB751C4FD282CAA077DE8571A9"/>
        <w:category>
          <w:name w:val="General"/>
          <w:gallery w:val="placeholder"/>
        </w:category>
        <w:types>
          <w:type w:val="bbPlcHdr"/>
        </w:types>
        <w:behaviors>
          <w:behavior w:val="content"/>
        </w:behaviors>
        <w:guid w:val="{B88B4063-83DB-4F04-96A2-84B7D2417798}"/>
      </w:docPartPr>
      <w:docPartBody>
        <w:p w:rsidR="00000000" w:rsidRDefault="00742980"/>
      </w:docPartBody>
    </w:docPart>
    <w:docPart>
      <w:docPartPr>
        <w:name w:val="C96BC6BD1F574B808DDE612833E4701D"/>
        <w:category>
          <w:name w:val="General"/>
          <w:gallery w:val="placeholder"/>
        </w:category>
        <w:types>
          <w:type w:val="bbPlcHdr"/>
        </w:types>
        <w:behaviors>
          <w:behavior w:val="content"/>
        </w:behaviors>
        <w:guid w:val="{4A3405B4-D3DA-4968-8E0A-FA4562E7CDED}"/>
      </w:docPartPr>
      <w:docPartBody>
        <w:p w:rsidR="00000000" w:rsidRDefault="00742980"/>
      </w:docPartBody>
    </w:docPart>
    <w:docPart>
      <w:docPartPr>
        <w:name w:val="0C112B3F3657407199A7BF9103856E66"/>
        <w:category>
          <w:name w:val="General"/>
          <w:gallery w:val="placeholder"/>
        </w:category>
        <w:types>
          <w:type w:val="bbPlcHdr"/>
        </w:types>
        <w:behaviors>
          <w:behavior w:val="content"/>
        </w:behaviors>
        <w:guid w:val="{30191C38-31B1-42BD-A1A7-BC0E43A23F6A}"/>
      </w:docPartPr>
      <w:docPartBody>
        <w:p w:rsidR="00000000" w:rsidRDefault="00742980"/>
      </w:docPartBody>
    </w:docPart>
    <w:docPart>
      <w:docPartPr>
        <w:name w:val="C20E7D507ECC49D8A28C893A88DBA420"/>
        <w:category>
          <w:name w:val="General"/>
          <w:gallery w:val="placeholder"/>
        </w:category>
        <w:types>
          <w:type w:val="bbPlcHdr"/>
        </w:types>
        <w:behaviors>
          <w:behavior w:val="content"/>
        </w:behaviors>
        <w:guid w:val="{FEA501EF-29B6-46DB-B14A-E87B3A69AE93}"/>
      </w:docPartPr>
      <w:docPartBody>
        <w:p w:rsidR="00000000" w:rsidRDefault="00742980"/>
      </w:docPartBody>
    </w:docPart>
    <w:docPart>
      <w:docPartPr>
        <w:name w:val="E960143A8A344EC0A3B3BF25BCE8448C"/>
        <w:category>
          <w:name w:val="General"/>
          <w:gallery w:val="placeholder"/>
        </w:category>
        <w:types>
          <w:type w:val="bbPlcHdr"/>
        </w:types>
        <w:behaviors>
          <w:behavior w:val="content"/>
        </w:behaviors>
        <w:guid w:val="{465BC221-41E6-45F9-9132-C32448D0A4D6}"/>
      </w:docPartPr>
      <w:docPartBody>
        <w:p w:rsidR="00000000" w:rsidRDefault="00742980"/>
      </w:docPartBody>
    </w:docPart>
    <w:docPart>
      <w:docPartPr>
        <w:name w:val="0E64AFD913B64023B2D5999ABFCB0797"/>
        <w:category>
          <w:name w:val="General"/>
          <w:gallery w:val="placeholder"/>
        </w:category>
        <w:types>
          <w:type w:val="bbPlcHdr"/>
        </w:types>
        <w:behaviors>
          <w:behavior w:val="content"/>
        </w:behaviors>
        <w:guid w:val="{DE2E9E7F-6B88-46EC-BCB7-0909B2A3D844}"/>
      </w:docPartPr>
      <w:docPartBody>
        <w:p w:rsidR="00000000" w:rsidRDefault="00742980"/>
      </w:docPartBody>
    </w:docPart>
    <w:docPart>
      <w:docPartPr>
        <w:name w:val="1B27210BA70145B18834E7F0382641A5"/>
        <w:category>
          <w:name w:val="General"/>
          <w:gallery w:val="placeholder"/>
        </w:category>
        <w:types>
          <w:type w:val="bbPlcHdr"/>
        </w:types>
        <w:behaviors>
          <w:behavior w:val="content"/>
        </w:behaviors>
        <w:guid w:val="{0F47D212-F453-4D06-9CB8-D409D4108AFE}"/>
      </w:docPartPr>
      <w:docPartBody>
        <w:p w:rsidR="00000000" w:rsidRDefault="00742980"/>
      </w:docPartBody>
    </w:docPart>
    <w:docPart>
      <w:docPartPr>
        <w:name w:val="AE8F54DDF27C4F39873CC737304B0E51"/>
        <w:category>
          <w:name w:val="General"/>
          <w:gallery w:val="placeholder"/>
        </w:category>
        <w:types>
          <w:type w:val="bbPlcHdr"/>
        </w:types>
        <w:behaviors>
          <w:behavior w:val="content"/>
        </w:behaviors>
        <w:guid w:val="{B0D32DD3-DF26-4241-8643-1FD40BAE936F}"/>
      </w:docPartPr>
      <w:docPartBody>
        <w:p w:rsidR="00000000" w:rsidRDefault="00742980"/>
      </w:docPartBody>
    </w:docPart>
    <w:docPart>
      <w:docPartPr>
        <w:name w:val="72542E771E77483E8B3CF3B37CB4C24D"/>
        <w:category>
          <w:name w:val="General"/>
          <w:gallery w:val="placeholder"/>
        </w:category>
        <w:types>
          <w:type w:val="bbPlcHdr"/>
        </w:types>
        <w:behaviors>
          <w:behavior w:val="content"/>
        </w:behaviors>
        <w:guid w:val="{311C41FE-42A0-47DB-8242-670B742DF414}"/>
      </w:docPartPr>
      <w:docPartBody>
        <w:p w:rsidR="00000000" w:rsidRDefault="007A663C" w:rsidP="007A663C">
          <w:pPr>
            <w:pStyle w:val="72542E771E77483E8B3CF3B37CB4C24D"/>
          </w:pPr>
          <w:r w:rsidRPr="00A30DD1">
            <w:rPr>
              <w:rStyle w:val="PlaceholderText"/>
            </w:rPr>
            <w:t>Click here to enter a date.</w:t>
          </w:r>
        </w:p>
      </w:docPartBody>
    </w:docPart>
    <w:docPart>
      <w:docPartPr>
        <w:name w:val="D3AA1A89EBE248D5B01614950C0254D7"/>
        <w:category>
          <w:name w:val="General"/>
          <w:gallery w:val="placeholder"/>
        </w:category>
        <w:types>
          <w:type w:val="bbPlcHdr"/>
        </w:types>
        <w:behaviors>
          <w:behavior w:val="content"/>
        </w:behaviors>
        <w:guid w:val="{984F1D83-E6EF-4F68-9511-93E72D83AF50}"/>
      </w:docPartPr>
      <w:docPartBody>
        <w:p w:rsidR="00000000" w:rsidRDefault="00742980"/>
      </w:docPartBody>
    </w:docPart>
    <w:docPart>
      <w:docPartPr>
        <w:name w:val="D0D8D0663BF744D0859BF516B54151C8"/>
        <w:category>
          <w:name w:val="General"/>
          <w:gallery w:val="placeholder"/>
        </w:category>
        <w:types>
          <w:type w:val="bbPlcHdr"/>
        </w:types>
        <w:behaviors>
          <w:behavior w:val="content"/>
        </w:behaviors>
        <w:guid w:val="{92090F8B-6502-4E49-952F-7C1737648FC5}"/>
      </w:docPartPr>
      <w:docPartBody>
        <w:p w:rsidR="00000000" w:rsidRDefault="00742980"/>
      </w:docPartBody>
    </w:docPart>
    <w:docPart>
      <w:docPartPr>
        <w:name w:val="11C8A553F133456BA3BBE6AAC4240728"/>
        <w:category>
          <w:name w:val="General"/>
          <w:gallery w:val="placeholder"/>
        </w:category>
        <w:types>
          <w:type w:val="bbPlcHdr"/>
        </w:types>
        <w:behaviors>
          <w:behavior w:val="content"/>
        </w:behaviors>
        <w:guid w:val="{776E7E1C-0BB5-4495-8BED-5F1CE529299E}"/>
      </w:docPartPr>
      <w:docPartBody>
        <w:p w:rsidR="00000000" w:rsidRDefault="007A663C" w:rsidP="007A663C">
          <w:pPr>
            <w:pStyle w:val="11C8A553F133456BA3BBE6AAC4240728"/>
          </w:pPr>
          <w:r>
            <w:rPr>
              <w:rFonts w:eastAsia="Times New Roman" w:cs="Times New Roman"/>
              <w:bCs/>
              <w:szCs w:val="24"/>
            </w:rPr>
            <w:t xml:space="preserve"> </w:t>
          </w:r>
        </w:p>
      </w:docPartBody>
    </w:docPart>
    <w:docPart>
      <w:docPartPr>
        <w:name w:val="BA5BC90D9B014F73B59E93B86D3F850F"/>
        <w:category>
          <w:name w:val="General"/>
          <w:gallery w:val="placeholder"/>
        </w:category>
        <w:types>
          <w:type w:val="bbPlcHdr"/>
        </w:types>
        <w:behaviors>
          <w:behavior w:val="content"/>
        </w:behaviors>
        <w:guid w:val="{C106CB4E-47CE-4245-8299-E0EC9693AFCC}"/>
      </w:docPartPr>
      <w:docPartBody>
        <w:p w:rsidR="00000000" w:rsidRDefault="00742980"/>
      </w:docPartBody>
    </w:docPart>
    <w:docPart>
      <w:docPartPr>
        <w:name w:val="D25FD5DC9AD545EE8D4A4B2F6E3C6842"/>
        <w:category>
          <w:name w:val="General"/>
          <w:gallery w:val="placeholder"/>
        </w:category>
        <w:types>
          <w:type w:val="bbPlcHdr"/>
        </w:types>
        <w:behaviors>
          <w:behavior w:val="content"/>
        </w:behaviors>
        <w:guid w:val="{232348C7-6D44-408E-8149-AEF5FB2AB285}"/>
      </w:docPartPr>
      <w:docPartBody>
        <w:p w:rsidR="00000000" w:rsidRDefault="00742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2980"/>
    <w:rsid w:val="007A663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63C"/>
    <w:rPr>
      <w:color w:val="808080"/>
    </w:rPr>
  </w:style>
  <w:style w:type="paragraph" w:customStyle="1" w:styleId="72542E771E77483E8B3CF3B37CB4C24D">
    <w:name w:val="72542E771E77483E8B3CF3B37CB4C24D"/>
    <w:rsid w:val="007A663C"/>
    <w:pPr>
      <w:spacing w:after="160" w:line="259" w:lineRule="auto"/>
    </w:pPr>
  </w:style>
  <w:style w:type="paragraph" w:customStyle="1" w:styleId="11C8A553F133456BA3BBE6AAC4240728">
    <w:name w:val="11C8A553F133456BA3BBE6AAC4240728"/>
    <w:rsid w:val="007A663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598</Words>
  <Characters>3413</Characters>
  <Application>Microsoft Office Word</Application>
  <DocSecurity>0</DocSecurity>
  <Lines>28</Lines>
  <Paragraphs>8</Paragraphs>
  <ScaleCrop>false</ScaleCrop>
  <Company>Texas Legislative Council</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2023-05-07T22:30:00Z</dcterms:modified>
</cp:coreProperties>
</file>

<file path=docProps/custom.xml><?xml version="1.0" encoding="utf-8"?>
<op:Properties xmlns:vt="http://schemas.openxmlformats.org/officeDocument/2006/docPropsVTypes" xmlns:op="http://schemas.openxmlformats.org/officeDocument/2006/custom-properties"/>
</file>