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1E0" w:firstRow="1" w:lastRow="1" w:firstColumn="1" w:lastColumn="1" w:noHBand="0" w:noVBand="0"/>
      </w:tblPr>
      <w:tblGrid>
        <w:gridCol w:w="9360"/>
      </w:tblGrid>
      <w:tr w:rsidR="00D20BC1" w14:paraId="1F63F63E" w14:textId="77777777" w:rsidTr="00345119">
        <w:tc>
          <w:tcPr>
            <w:tcW w:w="9576" w:type="dxa"/>
            <w:noWrap/>
          </w:tcPr>
          <w:p w14:paraId="7FBA0BCF" w14:textId="77777777" w:rsidR="008423E4" w:rsidRPr="0022177D" w:rsidRDefault="00883243" w:rsidP="00BC3207">
            <w:pPr>
              <w:pStyle w:val="Heading1"/>
            </w:pPr>
            <w:r w:rsidRPr="00631897">
              <w:t>BILL ANALYSIS</w:t>
            </w:r>
          </w:p>
        </w:tc>
      </w:tr>
    </w:tbl>
    <w:p w14:paraId="58EA6DAE" w14:textId="77777777" w:rsidR="008423E4" w:rsidRPr="0022177D" w:rsidRDefault="008423E4" w:rsidP="00BC3207">
      <w:pPr>
        <w:jc w:val="center"/>
      </w:pPr>
    </w:p>
    <w:p w14:paraId="347E9F27" w14:textId="77777777" w:rsidR="008423E4" w:rsidRPr="00B31F0E" w:rsidRDefault="008423E4" w:rsidP="00BC3207"/>
    <w:p w14:paraId="78AC6711" w14:textId="77777777" w:rsidR="008423E4" w:rsidRPr="00742794" w:rsidRDefault="008423E4" w:rsidP="00BC3207">
      <w:pPr>
        <w:tabs>
          <w:tab w:val="right" w:pos="9360"/>
        </w:tabs>
      </w:pPr>
    </w:p>
    <w:tbl>
      <w:tblPr>
        <w:tblW w:w="0" w:type="auto"/>
        <w:tblLayout w:type="fixed"/>
        <w:tblLook w:val="01E0" w:firstRow="1" w:lastRow="1" w:firstColumn="1" w:lastColumn="1" w:noHBand="0" w:noVBand="0"/>
      </w:tblPr>
      <w:tblGrid>
        <w:gridCol w:w="9576"/>
      </w:tblGrid>
      <w:tr w:rsidR="00D20BC1" w14:paraId="1EF3F5C8" w14:textId="77777777" w:rsidTr="00345119">
        <w:tc>
          <w:tcPr>
            <w:tcW w:w="9576" w:type="dxa"/>
          </w:tcPr>
          <w:p w14:paraId="08FAF775" w14:textId="68A3FC6A" w:rsidR="008423E4" w:rsidRPr="00861995" w:rsidRDefault="00883243" w:rsidP="00BC3207">
            <w:pPr>
              <w:jc w:val="right"/>
            </w:pPr>
            <w:r>
              <w:t>C.S.H.B. 1755</w:t>
            </w:r>
          </w:p>
        </w:tc>
      </w:tr>
      <w:tr w:rsidR="00D20BC1" w14:paraId="089728B3" w14:textId="77777777" w:rsidTr="00345119">
        <w:tc>
          <w:tcPr>
            <w:tcW w:w="9576" w:type="dxa"/>
          </w:tcPr>
          <w:p w14:paraId="1028CEEE" w14:textId="6A091B69" w:rsidR="008423E4" w:rsidRPr="00861995" w:rsidRDefault="00883243" w:rsidP="00BC3207">
            <w:pPr>
              <w:jc w:val="right"/>
            </w:pPr>
            <w:r>
              <w:t xml:space="preserve">By: </w:t>
            </w:r>
            <w:r w:rsidR="00CA473E">
              <w:t>Button</w:t>
            </w:r>
          </w:p>
        </w:tc>
      </w:tr>
      <w:tr w:rsidR="00D20BC1" w14:paraId="08B278B7" w14:textId="77777777" w:rsidTr="00345119">
        <w:tc>
          <w:tcPr>
            <w:tcW w:w="9576" w:type="dxa"/>
          </w:tcPr>
          <w:p w14:paraId="2A012343" w14:textId="18C6E662" w:rsidR="008423E4" w:rsidRPr="00861995" w:rsidRDefault="00883243" w:rsidP="00BC3207">
            <w:pPr>
              <w:jc w:val="right"/>
            </w:pPr>
            <w:r>
              <w:t>International Relations &amp; Economic Development</w:t>
            </w:r>
          </w:p>
        </w:tc>
      </w:tr>
      <w:tr w:rsidR="00D20BC1" w14:paraId="0D6D144A" w14:textId="77777777" w:rsidTr="00345119">
        <w:tc>
          <w:tcPr>
            <w:tcW w:w="9576" w:type="dxa"/>
          </w:tcPr>
          <w:p w14:paraId="41CDC0DF" w14:textId="45312D3A" w:rsidR="008423E4" w:rsidRDefault="00883243" w:rsidP="00BC3207">
            <w:pPr>
              <w:jc w:val="right"/>
            </w:pPr>
            <w:r>
              <w:t>Committee Report (Substituted)</w:t>
            </w:r>
          </w:p>
        </w:tc>
      </w:tr>
    </w:tbl>
    <w:p w14:paraId="2CB0163A" w14:textId="77777777" w:rsidR="008423E4" w:rsidRDefault="008423E4" w:rsidP="00BC3207">
      <w:pPr>
        <w:tabs>
          <w:tab w:val="right" w:pos="9360"/>
        </w:tabs>
      </w:pPr>
    </w:p>
    <w:p w14:paraId="7A518383" w14:textId="77777777" w:rsidR="008423E4" w:rsidRDefault="008423E4" w:rsidP="00BC3207"/>
    <w:p w14:paraId="242F2DA1" w14:textId="77777777" w:rsidR="008423E4" w:rsidRDefault="008423E4" w:rsidP="00BC3207"/>
    <w:tbl>
      <w:tblPr>
        <w:tblW w:w="0" w:type="auto"/>
        <w:tblCellMar>
          <w:left w:w="115" w:type="dxa"/>
          <w:right w:w="115" w:type="dxa"/>
        </w:tblCellMar>
        <w:tblLook w:val="01E0" w:firstRow="1" w:lastRow="1" w:firstColumn="1" w:lastColumn="1" w:noHBand="0" w:noVBand="0"/>
      </w:tblPr>
      <w:tblGrid>
        <w:gridCol w:w="9360"/>
      </w:tblGrid>
      <w:tr w:rsidR="00D20BC1" w14:paraId="197F5A9F" w14:textId="77777777" w:rsidTr="003341A4">
        <w:tc>
          <w:tcPr>
            <w:tcW w:w="9360" w:type="dxa"/>
          </w:tcPr>
          <w:p w14:paraId="40F648D6" w14:textId="77777777" w:rsidR="008423E4" w:rsidRPr="00A8133F" w:rsidRDefault="00883243" w:rsidP="00BC3207">
            <w:pPr>
              <w:rPr>
                <w:b/>
              </w:rPr>
            </w:pPr>
            <w:r w:rsidRPr="009C1E9A">
              <w:rPr>
                <w:b/>
                <w:u w:val="single"/>
              </w:rPr>
              <w:t>BACKGROUND AND PURPOSE</w:t>
            </w:r>
            <w:r>
              <w:rPr>
                <w:b/>
              </w:rPr>
              <w:t xml:space="preserve"> </w:t>
            </w:r>
          </w:p>
          <w:p w14:paraId="4355214B" w14:textId="77777777" w:rsidR="008423E4" w:rsidRDefault="008423E4" w:rsidP="00BC3207"/>
          <w:p w14:paraId="33EB1523" w14:textId="2C2B2741" w:rsidR="008423E4" w:rsidRDefault="00883243" w:rsidP="00BC3207">
            <w:pPr>
              <w:pStyle w:val="Header"/>
              <w:tabs>
                <w:tab w:val="clear" w:pos="4320"/>
                <w:tab w:val="clear" w:pos="8640"/>
              </w:tabs>
              <w:jc w:val="both"/>
            </w:pPr>
            <w:r w:rsidRPr="004B519A">
              <w:t xml:space="preserve">It is important to keep the </w:t>
            </w:r>
            <w:r>
              <w:t>state</w:t>
            </w:r>
            <w:r w:rsidRPr="004B519A">
              <w:t xml:space="preserve"> economy strong and </w:t>
            </w:r>
            <w:r w:rsidR="00081132">
              <w:t xml:space="preserve">to </w:t>
            </w:r>
            <w:r w:rsidRPr="004B519A">
              <w:t xml:space="preserve">continue attracting major employers to </w:t>
            </w:r>
            <w:r>
              <w:t>Texas</w:t>
            </w:r>
            <w:r w:rsidRPr="004B519A">
              <w:t xml:space="preserve">. </w:t>
            </w:r>
            <w:r w:rsidR="00081132">
              <w:t>Entities</w:t>
            </w:r>
            <w:r>
              <w:t xml:space="preserve"> such as the U.S. Chamber of Commerce agree that having </w:t>
            </w:r>
            <w:r w:rsidRPr="004B519A">
              <w:t xml:space="preserve">a skilled </w:t>
            </w:r>
            <w:r w:rsidR="00E5072F">
              <w:t xml:space="preserve">and capable </w:t>
            </w:r>
            <w:r w:rsidRPr="004B519A">
              <w:t xml:space="preserve">workforce </w:t>
            </w:r>
            <w:r>
              <w:t>is</w:t>
            </w:r>
            <w:r w:rsidRPr="004B519A">
              <w:t xml:space="preserve"> a major factor impacting economic health</w:t>
            </w:r>
            <w:r>
              <w:t xml:space="preserve"> and </w:t>
            </w:r>
            <w:r w:rsidR="006B0B98">
              <w:t>plays a key role in a company's</w:t>
            </w:r>
            <w:r>
              <w:t xml:space="preserve"> decision </w:t>
            </w:r>
            <w:r w:rsidR="00E5072F">
              <w:t>regarding</w:t>
            </w:r>
            <w:r>
              <w:t xml:space="preserve"> where </w:t>
            </w:r>
            <w:r w:rsidR="006B0B98">
              <w:t>to</w:t>
            </w:r>
            <w:r>
              <w:t xml:space="preserve"> </w:t>
            </w:r>
            <w:r w:rsidR="006B0B98">
              <w:t>locate</w:t>
            </w:r>
            <w:r>
              <w:t xml:space="preserve"> and invest</w:t>
            </w:r>
            <w:r w:rsidRPr="004B519A">
              <w:t>.</w:t>
            </w:r>
            <w:r>
              <w:t xml:space="preserve"> </w:t>
            </w:r>
            <w:r w:rsidR="006B0B98">
              <w:t>C.S.</w:t>
            </w:r>
            <w:r w:rsidRPr="004B519A">
              <w:t>H</w:t>
            </w:r>
            <w:r w:rsidR="006B0B98">
              <w:t>.</w:t>
            </w:r>
            <w:r w:rsidRPr="004B519A">
              <w:t>B</w:t>
            </w:r>
            <w:r w:rsidR="006B0B98">
              <w:t>.</w:t>
            </w:r>
            <w:r w:rsidRPr="004B519A">
              <w:t xml:space="preserve"> 1755 seeks to help fill the demand for a skilled workforce </w:t>
            </w:r>
            <w:r w:rsidR="006B0B98">
              <w:t xml:space="preserve">in Texas </w:t>
            </w:r>
            <w:r w:rsidR="00D52618">
              <w:t>and</w:t>
            </w:r>
            <w:r w:rsidR="00D52618" w:rsidRPr="004B519A">
              <w:t xml:space="preserve"> </w:t>
            </w:r>
            <w:r w:rsidR="00D52618">
              <w:t>provide</w:t>
            </w:r>
            <w:r w:rsidR="00D52618" w:rsidRPr="004B519A">
              <w:t xml:space="preserve"> </w:t>
            </w:r>
            <w:r w:rsidRPr="004B519A">
              <w:t xml:space="preserve">Texans with the opportunity to be trained </w:t>
            </w:r>
            <w:r w:rsidR="006B0B98">
              <w:t>and equipped with the skill</w:t>
            </w:r>
            <w:r w:rsidR="00E5072F">
              <w:t>s</w:t>
            </w:r>
            <w:r w:rsidR="006B0B98">
              <w:t xml:space="preserve"> necessary to obtain </w:t>
            </w:r>
            <w:r w:rsidR="00D52618">
              <w:t xml:space="preserve">sustaining, </w:t>
            </w:r>
            <w:r w:rsidR="006B0B98">
              <w:t xml:space="preserve">full-time employment </w:t>
            </w:r>
            <w:r w:rsidRPr="004B519A">
              <w:t xml:space="preserve">by establishing </w:t>
            </w:r>
            <w:r w:rsidR="006B0B98">
              <w:t>t</w:t>
            </w:r>
            <w:r w:rsidRPr="004B519A">
              <w:t xml:space="preserve">he Lone </w:t>
            </w:r>
            <w:r w:rsidRPr="004B519A">
              <w:t>Star Workforce of the Future Fund</w:t>
            </w:r>
            <w:r w:rsidR="006B0B98">
              <w:t xml:space="preserve"> and a grant program to fund workforce training programs</w:t>
            </w:r>
            <w:r w:rsidRPr="004B519A">
              <w:t>.</w:t>
            </w:r>
          </w:p>
          <w:p w14:paraId="5C969FDA" w14:textId="77777777" w:rsidR="008423E4" w:rsidRPr="00E26B13" w:rsidRDefault="008423E4" w:rsidP="00BC3207">
            <w:pPr>
              <w:rPr>
                <w:b/>
              </w:rPr>
            </w:pPr>
          </w:p>
        </w:tc>
      </w:tr>
      <w:tr w:rsidR="00D20BC1" w14:paraId="53471222" w14:textId="77777777" w:rsidTr="003341A4">
        <w:tc>
          <w:tcPr>
            <w:tcW w:w="9360" w:type="dxa"/>
          </w:tcPr>
          <w:p w14:paraId="45C432DE" w14:textId="77777777" w:rsidR="0017725B" w:rsidRDefault="00883243" w:rsidP="00BC3207">
            <w:pPr>
              <w:rPr>
                <w:b/>
                <w:u w:val="single"/>
              </w:rPr>
            </w:pPr>
            <w:r>
              <w:rPr>
                <w:b/>
                <w:u w:val="single"/>
              </w:rPr>
              <w:t>CRIMINAL JUSTICE IMPACT</w:t>
            </w:r>
          </w:p>
          <w:p w14:paraId="12E055D4" w14:textId="77777777" w:rsidR="0017725B" w:rsidRDefault="0017725B" w:rsidP="00BC3207">
            <w:pPr>
              <w:rPr>
                <w:b/>
                <w:u w:val="single"/>
              </w:rPr>
            </w:pPr>
          </w:p>
          <w:p w14:paraId="3EE554D3" w14:textId="7EF3E842" w:rsidR="00295A7B" w:rsidRPr="00295A7B" w:rsidRDefault="00883243" w:rsidP="00BC3207">
            <w:pPr>
              <w:jc w:val="both"/>
            </w:pPr>
            <w:r>
              <w:t>It is the committee's opinion that this bill does not expressly create a criminal offense, increase the punishment for an existing crimina</w:t>
            </w:r>
            <w:r>
              <w:t>l offense or category of offenses, or change the eligibility of a person for community supervision, parole, or mandatory supervision.</w:t>
            </w:r>
          </w:p>
          <w:p w14:paraId="70AA608E" w14:textId="77777777" w:rsidR="0017725B" w:rsidRPr="0017725B" w:rsidRDefault="0017725B" w:rsidP="00BC3207">
            <w:pPr>
              <w:rPr>
                <w:b/>
                <w:u w:val="single"/>
              </w:rPr>
            </w:pPr>
          </w:p>
        </w:tc>
      </w:tr>
      <w:tr w:rsidR="00D20BC1" w14:paraId="5E9049CA" w14:textId="77777777" w:rsidTr="003341A4">
        <w:tc>
          <w:tcPr>
            <w:tcW w:w="9360" w:type="dxa"/>
          </w:tcPr>
          <w:p w14:paraId="688F8794" w14:textId="77777777" w:rsidR="008423E4" w:rsidRPr="00A8133F" w:rsidRDefault="00883243" w:rsidP="00BC3207">
            <w:pPr>
              <w:rPr>
                <w:b/>
              </w:rPr>
            </w:pPr>
            <w:r w:rsidRPr="009C1E9A">
              <w:rPr>
                <w:b/>
                <w:u w:val="single"/>
              </w:rPr>
              <w:t>RULEMAKING AUTHORITY</w:t>
            </w:r>
            <w:r>
              <w:rPr>
                <w:b/>
              </w:rPr>
              <w:t xml:space="preserve"> </w:t>
            </w:r>
          </w:p>
          <w:p w14:paraId="655121D0" w14:textId="77777777" w:rsidR="008423E4" w:rsidRDefault="008423E4" w:rsidP="00BC3207"/>
          <w:p w14:paraId="00A8BC8E" w14:textId="50D4BCB0" w:rsidR="00295A7B" w:rsidRDefault="00883243" w:rsidP="00BC3207">
            <w:pPr>
              <w:pStyle w:val="Header"/>
              <w:tabs>
                <w:tab w:val="clear" w:pos="4320"/>
                <w:tab w:val="clear" w:pos="8640"/>
              </w:tabs>
              <w:jc w:val="both"/>
            </w:pPr>
            <w:r>
              <w:t xml:space="preserve">It is the committee's opinion that rulemaking authority is expressly granted to the </w:t>
            </w:r>
            <w:r w:rsidR="00BE3963" w:rsidRPr="003364DD">
              <w:t>Texas Workforce Commission</w:t>
            </w:r>
            <w:r>
              <w:t xml:space="preserve"> in </w:t>
            </w:r>
            <w:r w:rsidR="00BE3963">
              <w:t xml:space="preserve">SECTION 1 </w:t>
            </w:r>
            <w:r>
              <w:t>of this bill.</w:t>
            </w:r>
          </w:p>
          <w:p w14:paraId="17B38F61" w14:textId="77777777" w:rsidR="008423E4" w:rsidRPr="00E21FDC" w:rsidRDefault="008423E4" w:rsidP="00BC3207">
            <w:pPr>
              <w:rPr>
                <w:b/>
              </w:rPr>
            </w:pPr>
          </w:p>
        </w:tc>
      </w:tr>
      <w:tr w:rsidR="00D20BC1" w14:paraId="1C4778DE" w14:textId="77777777" w:rsidTr="003341A4">
        <w:tc>
          <w:tcPr>
            <w:tcW w:w="9360" w:type="dxa"/>
          </w:tcPr>
          <w:p w14:paraId="606BA425" w14:textId="77777777" w:rsidR="008423E4" w:rsidRPr="00A8133F" w:rsidRDefault="00883243" w:rsidP="00BC3207">
            <w:pPr>
              <w:rPr>
                <w:b/>
              </w:rPr>
            </w:pPr>
            <w:r w:rsidRPr="009C1E9A">
              <w:rPr>
                <w:b/>
                <w:u w:val="single"/>
              </w:rPr>
              <w:t>ANALYSIS</w:t>
            </w:r>
            <w:r>
              <w:rPr>
                <w:b/>
              </w:rPr>
              <w:t xml:space="preserve"> </w:t>
            </w:r>
          </w:p>
          <w:p w14:paraId="1C851083" w14:textId="77777777" w:rsidR="008423E4" w:rsidRDefault="008423E4" w:rsidP="00BC3207"/>
          <w:p w14:paraId="37D728BD" w14:textId="6591C078" w:rsidR="009C36CD" w:rsidRDefault="00883243" w:rsidP="00BC3207">
            <w:pPr>
              <w:pStyle w:val="Header"/>
              <w:tabs>
                <w:tab w:val="clear" w:pos="4320"/>
                <w:tab w:val="clear" w:pos="8640"/>
              </w:tabs>
              <w:jc w:val="both"/>
            </w:pPr>
            <w:r>
              <w:t>C.S.H.B</w:t>
            </w:r>
            <w:r w:rsidR="00EE7317">
              <w:t xml:space="preserve">. 1755 amends the Education Code to </w:t>
            </w:r>
            <w:r w:rsidR="00BF790E">
              <w:t xml:space="preserve">provide for the creation of </w:t>
            </w:r>
            <w:r w:rsidR="003364DD" w:rsidRPr="003364DD">
              <w:t>the Lone Star Workforce of the Future Fund</w:t>
            </w:r>
            <w:r w:rsidR="00BF790E">
              <w:t xml:space="preserve"> </w:t>
            </w:r>
            <w:r w:rsidR="004F1234">
              <w:t xml:space="preserve">and the </w:t>
            </w:r>
            <w:r w:rsidR="00BF790E">
              <w:t xml:space="preserve">Lone Star Workforce of the Future </w:t>
            </w:r>
            <w:r w:rsidR="00270720">
              <w:t xml:space="preserve">Fund </w:t>
            </w:r>
            <w:r w:rsidR="004F1234">
              <w:t>grant</w:t>
            </w:r>
            <w:r w:rsidR="00BF790E">
              <w:t xml:space="preserve"> program </w:t>
            </w:r>
            <w:r w:rsidR="003364DD">
              <w:t>for the following purposes</w:t>
            </w:r>
            <w:r w:rsidR="00A75666">
              <w:t>:</w:t>
            </w:r>
          </w:p>
          <w:p w14:paraId="29EA485C" w14:textId="581066F5" w:rsidR="00FA2B3C" w:rsidRDefault="00883243" w:rsidP="00BC3207">
            <w:pPr>
              <w:pStyle w:val="Header"/>
              <w:numPr>
                <w:ilvl w:val="0"/>
                <w:numId w:val="1"/>
              </w:numPr>
              <w:jc w:val="both"/>
            </w:pPr>
            <w:r>
              <w:t>creat</w:t>
            </w:r>
            <w:r w:rsidR="00BF790E">
              <w:t>ing</w:t>
            </w:r>
            <w:r>
              <w:t xml:space="preserve"> and sustain</w:t>
            </w:r>
            <w:r w:rsidR="00BF790E">
              <w:t>ing</w:t>
            </w:r>
            <w:r>
              <w:t xml:space="preserve"> a utilization-driven supply of qualified workers for entry-level to mid-level jobs in high demand occupations in </w:t>
            </w:r>
            <w:r w:rsidR="004C373B">
              <w:t>Texas</w:t>
            </w:r>
            <w:r>
              <w:t>;</w:t>
            </w:r>
          </w:p>
          <w:p w14:paraId="1BE6C74B" w14:textId="084AB58D" w:rsidR="00FA2B3C" w:rsidRDefault="00883243" w:rsidP="00BC3207">
            <w:pPr>
              <w:pStyle w:val="Header"/>
              <w:numPr>
                <w:ilvl w:val="0"/>
                <w:numId w:val="1"/>
              </w:numPr>
              <w:jc w:val="both"/>
            </w:pPr>
            <w:r>
              <w:t>address</w:t>
            </w:r>
            <w:r w:rsidR="00BF790E">
              <w:t>ing</w:t>
            </w:r>
            <w:r>
              <w:t xml:space="preserve"> and clos</w:t>
            </w:r>
            <w:r w:rsidR="00BF790E">
              <w:t>ing</w:t>
            </w:r>
            <w:r>
              <w:t xml:space="preserve"> the gap between the skills needed by workers and the current skills of the available workforce in </w:t>
            </w:r>
            <w:r w:rsidR="00E61AAF">
              <w:t>Texas</w:t>
            </w:r>
            <w:r>
              <w:t>;</w:t>
            </w:r>
          </w:p>
          <w:p w14:paraId="7F7841DD" w14:textId="35238EF5" w:rsidR="00FA2B3C" w:rsidRDefault="00883243" w:rsidP="00BC3207">
            <w:pPr>
              <w:pStyle w:val="Header"/>
              <w:numPr>
                <w:ilvl w:val="0"/>
                <w:numId w:val="1"/>
              </w:numPr>
              <w:jc w:val="both"/>
            </w:pPr>
            <w:r>
              <w:t>increas</w:t>
            </w:r>
            <w:r w:rsidR="00BF790E">
              <w:t>ing</w:t>
            </w:r>
            <w:r>
              <w:t xml:space="preserve"> the interest of current and future Texans to fill the available and emerging jobs</w:t>
            </w:r>
            <w:r w:rsidR="004C373B">
              <w:t xml:space="preserve"> in Texas</w:t>
            </w:r>
            <w:r>
              <w:t xml:space="preserve"> that require less education than a bachelor's de</w:t>
            </w:r>
            <w:r>
              <w:t>gree but more than a high school diploma; and</w:t>
            </w:r>
          </w:p>
          <w:p w14:paraId="75AA039B" w14:textId="3F160342" w:rsidR="00A75666" w:rsidRDefault="00883243" w:rsidP="00BC3207">
            <w:pPr>
              <w:pStyle w:val="Header"/>
              <w:numPr>
                <w:ilvl w:val="0"/>
                <w:numId w:val="1"/>
              </w:numPr>
              <w:tabs>
                <w:tab w:val="clear" w:pos="4320"/>
                <w:tab w:val="clear" w:pos="8640"/>
              </w:tabs>
              <w:jc w:val="both"/>
            </w:pPr>
            <w:r>
              <w:t>strengthen</w:t>
            </w:r>
            <w:r w:rsidR="00BF790E">
              <w:t>ing</w:t>
            </w:r>
            <w:r>
              <w:t xml:space="preserve"> </w:t>
            </w:r>
            <w:r w:rsidR="00BF790E">
              <w:t xml:space="preserve">the state </w:t>
            </w:r>
            <w:r>
              <w:t>economy by increasing the competitiveness of businesses</w:t>
            </w:r>
            <w:r w:rsidR="00E61AAF">
              <w:t xml:space="preserve"> </w:t>
            </w:r>
            <w:r w:rsidR="004C373B">
              <w:t xml:space="preserve">in Texas </w:t>
            </w:r>
            <w:r>
              <w:t>and the recruitment of businesses</w:t>
            </w:r>
            <w:r w:rsidR="00E61AAF">
              <w:t xml:space="preserve"> to Texas</w:t>
            </w:r>
            <w:r>
              <w:t>.</w:t>
            </w:r>
          </w:p>
          <w:p w14:paraId="7809A968" w14:textId="0256ADE2" w:rsidR="00A75666" w:rsidRDefault="00A75666" w:rsidP="00BC3207">
            <w:pPr>
              <w:pStyle w:val="Header"/>
              <w:tabs>
                <w:tab w:val="clear" w:pos="4320"/>
                <w:tab w:val="clear" w:pos="8640"/>
              </w:tabs>
              <w:jc w:val="both"/>
            </w:pPr>
          </w:p>
          <w:p w14:paraId="285D9FCF" w14:textId="6F71EBEC" w:rsidR="00E56B55" w:rsidRDefault="00883243" w:rsidP="00BC3207">
            <w:pPr>
              <w:pStyle w:val="Header"/>
              <w:tabs>
                <w:tab w:val="clear" w:pos="4320"/>
                <w:tab w:val="clear" w:pos="8640"/>
              </w:tabs>
              <w:jc w:val="both"/>
            </w:pPr>
            <w:r>
              <w:t>C.S.H.B</w:t>
            </w:r>
            <w:r w:rsidR="00BF790E">
              <w:t>. 1755 requires the Texas Workforce Commission</w:t>
            </w:r>
            <w:r w:rsidR="00FD14E1">
              <w:t xml:space="preserve"> (TWC)</w:t>
            </w:r>
            <w:r w:rsidR="00BF790E">
              <w:t xml:space="preserve"> to establish and administer the fund as a dedicated account in the general revenue fund consisting of legislative appropriations</w:t>
            </w:r>
            <w:r w:rsidR="004C373B">
              <w:t>,</w:t>
            </w:r>
            <w:r w:rsidR="00FD14E1">
              <w:t xml:space="preserve"> interest earned on the investment of money in the fund</w:t>
            </w:r>
            <w:r w:rsidR="004C373B">
              <w:t>,</w:t>
            </w:r>
            <w:r w:rsidR="00FD14E1">
              <w:t xml:space="preserve"> gifts, grants, and donations. </w:t>
            </w:r>
            <w:r w:rsidR="001228FE">
              <w:t xml:space="preserve">The bill creates a </w:t>
            </w:r>
            <w:r w:rsidR="00FD14E1">
              <w:t xml:space="preserve">six-member </w:t>
            </w:r>
            <w:r w:rsidR="001228FE">
              <w:t xml:space="preserve">advisory board </w:t>
            </w:r>
            <w:r w:rsidR="00E23EB4">
              <w:t xml:space="preserve">to assist </w:t>
            </w:r>
            <w:r w:rsidR="00FD14E1">
              <w:t xml:space="preserve">TWC </w:t>
            </w:r>
            <w:r w:rsidR="00E23EB4">
              <w:t>in administering the bill</w:t>
            </w:r>
            <w:r w:rsidR="002642D9">
              <w:t>'</w:t>
            </w:r>
            <w:r w:rsidR="00E23EB4">
              <w:t>s provisions</w:t>
            </w:r>
            <w:r w:rsidR="00FD14E1">
              <w:t>,</w:t>
            </w:r>
            <w:r w:rsidR="00E23EB4">
              <w:t xml:space="preserve"> </w:t>
            </w:r>
            <w:r w:rsidR="000D7474">
              <w:t xml:space="preserve">consisting of the TWC chair, who serves as the presiding officer, and </w:t>
            </w:r>
            <w:r w:rsidR="00FD14E1">
              <w:t>one</w:t>
            </w:r>
            <w:r w:rsidR="007C51EC">
              <w:t xml:space="preserve"> member</w:t>
            </w:r>
            <w:r w:rsidR="00FD14E1">
              <w:t xml:space="preserve"> each </w:t>
            </w:r>
            <w:r w:rsidR="008C10CD">
              <w:t>appointed by</w:t>
            </w:r>
            <w:r w:rsidR="002642D9">
              <w:t xml:space="preserve"> </w:t>
            </w:r>
            <w:r w:rsidR="00E23EB4">
              <w:t>the governor</w:t>
            </w:r>
            <w:r w:rsidR="002642D9">
              <w:t xml:space="preserve">, </w:t>
            </w:r>
            <w:r w:rsidR="00E23EB4">
              <w:t>the lieutenant governor</w:t>
            </w:r>
            <w:r w:rsidR="002642D9">
              <w:t xml:space="preserve">, </w:t>
            </w:r>
            <w:r w:rsidR="00E23EB4">
              <w:t>the speaker of the house of representatives</w:t>
            </w:r>
            <w:r w:rsidR="002642D9">
              <w:t xml:space="preserve">, </w:t>
            </w:r>
            <w:r w:rsidR="00E23EB4">
              <w:t>the Texas Higher Education Coordinating Board</w:t>
            </w:r>
            <w:r w:rsidR="002642D9">
              <w:t>,</w:t>
            </w:r>
            <w:r w:rsidR="00452418">
              <w:t xml:space="preserve"> and</w:t>
            </w:r>
            <w:r w:rsidR="00E23EB4">
              <w:t xml:space="preserve"> </w:t>
            </w:r>
            <w:r w:rsidR="002642D9">
              <w:t>TWC.</w:t>
            </w:r>
          </w:p>
          <w:p w14:paraId="7E60F4A8" w14:textId="77777777" w:rsidR="00E56B55" w:rsidRPr="00E56B55" w:rsidRDefault="00E56B55" w:rsidP="00BC3207">
            <w:pPr>
              <w:pStyle w:val="Header"/>
              <w:jc w:val="both"/>
            </w:pPr>
          </w:p>
          <w:p w14:paraId="20D7917D" w14:textId="5185ADD4" w:rsidR="00A427A6" w:rsidRDefault="00883243" w:rsidP="00BC3207">
            <w:pPr>
              <w:pStyle w:val="Header"/>
              <w:jc w:val="both"/>
            </w:pPr>
            <w:r>
              <w:t>C.S.H.B</w:t>
            </w:r>
            <w:r w:rsidR="00FD14E1">
              <w:t>. 1755</w:t>
            </w:r>
            <w:r w:rsidR="00E56B55">
              <w:t xml:space="preserve"> </w:t>
            </w:r>
            <w:r w:rsidR="00C05AD7">
              <w:t xml:space="preserve">requires TWC to establish </w:t>
            </w:r>
            <w:r w:rsidR="00C05AD7" w:rsidRPr="00C05AD7">
              <w:t xml:space="preserve">and administer </w:t>
            </w:r>
            <w:r w:rsidR="001D173A">
              <w:t>a</w:t>
            </w:r>
            <w:r w:rsidR="00C05AD7" w:rsidRPr="00C05AD7">
              <w:t xml:space="preserve"> grant program</w:t>
            </w:r>
            <w:r w:rsidR="00C05AD7">
              <w:t xml:space="preserve"> </w:t>
            </w:r>
            <w:r w:rsidR="00C05AD7" w:rsidRPr="00C05AD7">
              <w:t>to provide grants</w:t>
            </w:r>
            <w:r w:rsidR="001D173A">
              <w:t xml:space="preserve"> from the fund</w:t>
            </w:r>
            <w:r w:rsidR="00C05AD7" w:rsidRPr="00C05AD7">
              <w:t xml:space="preserve"> to public junior colleges, public technical institutes, and nonprofit organizations</w:t>
            </w:r>
            <w:r w:rsidR="006301C9">
              <w:t xml:space="preserve"> </w:t>
            </w:r>
            <w:r w:rsidR="00C27101">
              <w:t>that</w:t>
            </w:r>
            <w:r w:rsidR="00C27101" w:rsidRPr="006301C9">
              <w:t xml:space="preserve"> </w:t>
            </w:r>
            <w:r w:rsidR="004F0E8E" w:rsidRPr="004F0E8E">
              <w:t xml:space="preserve">apply to </w:t>
            </w:r>
            <w:r w:rsidR="004F0E8E">
              <w:t>TWC</w:t>
            </w:r>
            <w:r w:rsidR="004F0E8E" w:rsidRPr="004F0E8E">
              <w:t xml:space="preserve"> in the manner prescribed by </w:t>
            </w:r>
            <w:r w:rsidR="004F0E8E">
              <w:t xml:space="preserve">TWC and </w:t>
            </w:r>
            <w:r w:rsidR="00613E87">
              <w:t xml:space="preserve">that </w:t>
            </w:r>
            <w:r w:rsidR="004F0E8E" w:rsidRPr="004F0E8E">
              <w:t>satisf</w:t>
            </w:r>
            <w:r w:rsidR="00613E87">
              <w:t>y</w:t>
            </w:r>
            <w:r w:rsidR="004F0E8E" w:rsidRPr="004F0E8E">
              <w:t xml:space="preserve"> the </w:t>
            </w:r>
            <w:r w:rsidR="004B21E8">
              <w:t xml:space="preserve">applicable </w:t>
            </w:r>
            <w:r w:rsidR="004F0E8E" w:rsidRPr="004F0E8E">
              <w:t>eligibility criteria</w:t>
            </w:r>
            <w:r w:rsidR="004F0E8E">
              <w:t xml:space="preserve">. </w:t>
            </w:r>
            <w:r w:rsidR="006301C9">
              <w:t xml:space="preserve">The bill requires TWC to </w:t>
            </w:r>
            <w:r w:rsidR="006301C9" w:rsidRPr="006301C9">
              <w:t>award the grants on the advice and recommendations of the advisory board</w:t>
            </w:r>
            <w:r w:rsidR="00C27101">
              <w:t>, which must</w:t>
            </w:r>
            <w:r w:rsidR="002642D9">
              <w:t xml:space="preserve"> </w:t>
            </w:r>
            <w:r w:rsidR="002642D9" w:rsidRPr="002642D9">
              <w:t xml:space="preserve">meet at least </w:t>
            </w:r>
            <w:r w:rsidR="00973B2A">
              <w:t>twice</w:t>
            </w:r>
            <w:r w:rsidR="00973B2A" w:rsidRPr="002642D9">
              <w:t xml:space="preserve"> </w:t>
            </w:r>
            <w:r w:rsidR="002642D9" w:rsidRPr="002642D9">
              <w:t xml:space="preserve">each calendar </w:t>
            </w:r>
            <w:r w:rsidR="0076171C">
              <w:t>year</w:t>
            </w:r>
            <w:r w:rsidR="002642D9" w:rsidRPr="002642D9">
              <w:t>, or as needed, to make recommendations on awarding grants</w:t>
            </w:r>
            <w:r w:rsidR="006301C9">
              <w:t>.</w:t>
            </w:r>
            <w:r w:rsidR="000C0697">
              <w:t xml:space="preserve"> </w:t>
            </w:r>
            <w:r w:rsidR="00701D1C">
              <w:t xml:space="preserve">The bill </w:t>
            </w:r>
            <w:r w:rsidR="001D173A">
              <w:t xml:space="preserve">conditions grant eligibility on </w:t>
            </w:r>
            <w:r w:rsidR="00062541">
              <w:t>an</w:t>
            </w:r>
            <w:r w:rsidR="001D173A">
              <w:t xml:space="preserve"> </w:t>
            </w:r>
            <w:r w:rsidR="00C063B0">
              <w:t>entit</w:t>
            </w:r>
            <w:r w:rsidR="00062541">
              <w:t>y</w:t>
            </w:r>
            <w:r w:rsidR="00701D1C">
              <w:t xml:space="preserve"> </w:t>
            </w:r>
            <w:r>
              <w:t>do</w:t>
            </w:r>
            <w:r w:rsidR="001D173A">
              <w:t>ing</w:t>
            </w:r>
            <w:r>
              <w:t xml:space="preserve"> the following:</w:t>
            </w:r>
          </w:p>
          <w:p w14:paraId="7A7DEAD5" w14:textId="23219DF9" w:rsidR="009B0FF7" w:rsidRDefault="00883243" w:rsidP="00BC3207">
            <w:pPr>
              <w:pStyle w:val="Header"/>
              <w:numPr>
                <w:ilvl w:val="0"/>
                <w:numId w:val="16"/>
              </w:numPr>
              <w:jc w:val="both"/>
            </w:pPr>
            <w:r>
              <w:t>administer</w:t>
            </w:r>
            <w:r w:rsidR="004B21E8">
              <w:t>ing</w:t>
            </w:r>
            <w:r>
              <w:t xml:space="preserve"> one or more performance-based</w:t>
            </w:r>
            <w:r>
              <w:t xml:space="preserve"> workforce training programs that</w:t>
            </w:r>
            <w:r w:rsidR="004B21E8">
              <w:t>, as follows</w:t>
            </w:r>
            <w:r>
              <w:t>:</w:t>
            </w:r>
          </w:p>
          <w:p w14:paraId="3A946A5E" w14:textId="7496B985" w:rsidR="009B0FF7" w:rsidRDefault="00883243" w:rsidP="00BC3207">
            <w:pPr>
              <w:pStyle w:val="Header"/>
              <w:numPr>
                <w:ilvl w:val="1"/>
                <w:numId w:val="7"/>
              </w:numPr>
              <w:jc w:val="both"/>
            </w:pPr>
            <w:r>
              <w:t>lead to skill development and experiences required for employment in high demand occupations in at least one career field identified and listed as a high</w:t>
            </w:r>
            <w:r w:rsidR="005B79A6">
              <w:noBreakHyphen/>
            </w:r>
            <w:r>
              <w:t>growth career field by TWC</w:t>
            </w:r>
            <w:r w:rsidR="004B21E8">
              <w:t>,</w:t>
            </w:r>
            <w:r>
              <w:t xml:space="preserve"> the Texas Workforce Investm</w:t>
            </w:r>
            <w:r>
              <w:t>ent Council</w:t>
            </w:r>
            <w:r w:rsidR="004B21E8">
              <w:t>,</w:t>
            </w:r>
            <w:r>
              <w:t xml:space="preserve"> or the Tri-Agency Workforce Initiative</w:t>
            </w:r>
            <w:r w:rsidR="00CF56C5">
              <w:t>;</w:t>
            </w:r>
          </w:p>
          <w:p w14:paraId="6AC175A8" w14:textId="0596C7DD" w:rsidR="009B0FF7" w:rsidRDefault="00883243" w:rsidP="00BC3207">
            <w:pPr>
              <w:pStyle w:val="Header"/>
              <w:numPr>
                <w:ilvl w:val="1"/>
                <w:numId w:val="7"/>
              </w:numPr>
              <w:jc w:val="both"/>
            </w:pPr>
            <w:r>
              <w:t>are developed and provided based on consultation with and input from employers who are hiring in high demand occupations;</w:t>
            </w:r>
          </w:p>
          <w:p w14:paraId="1ACBA23F" w14:textId="48989EC7" w:rsidR="009B0FF7" w:rsidRDefault="00883243" w:rsidP="00BC3207">
            <w:pPr>
              <w:pStyle w:val="Header"/>
              <w:numPr>
                <w:ilvl w:val="1"/>
                <w:numId w:val="7"/>
              </w:numPr>
              <w:jc w:val="both"/>
            </w:pPr>
            <w:r>
              <w:t>create pathways to employment for program participants; and</w:t>
            </w:r>
          </w:p>
          <w:p w14:paraId="3E0AC756" w14:textId="559E6996" w:rsidR="00A427A6" w:rsidRDefault="00883243" w:rsidP="00BC3207">
            <w:pPr>
              <w:pStyle w:val="Header"/>
              <w:numPr>
                <w:ilvl w:val="1"/>
                <w:numId w:val="7"/>
              </w:numPr>
              <w:jc w:val="both"/>
            </w:pPr>
            <w:r>
              <w:t xml:space="preserve">are </w:t>
            </w:r>
            <w:r>
              <w:t>delivered through classroom-based or online instruction, work-based experiences internships, or apprenticeships, or through a combination of those methods;</w:t>
            </w:r>
          </w:p>
          <w:p w14:paraId="2D6912F4" w14:textId="68BEF98B" w:rsidR="00A427A6" w:rsidRDefault="00883243" w:rsidP="00BC3207">
            <w:pPr>
              <w:pStyle w:val="Header"/>
              <w:numPr>
                <w:ilvl w:val="0"/>
                <w:numId w:val="17"/>
              </w:numPr>
              <w:jc w:val="both"/>
            </w:pPr>
            <w:r w:rsidRPr="00CB0841">
              <w:t>demonstrat</w:t>
            </w:r>
            <w:r w:rsidR="00067A29" w:rsidRPr="00CB0841">
              <w:t>ing</w:t>
            </w:r>
            <w:r>
              <w:t xml:space="preserve"> </w:t>
            </w:r>
            <w:r w:rsidR="001D173A">
              <w:t>through third-part</w:t>
            </w:r>
            <w:r w:rsidR="00FA2D6A">
              <w:t>y</w:t>
            </w:r>
            <w:r w:rsidR="001D173A">
              <w:t xml:space="preserve"> validated data successful outcomes in </w:t>
            </w:r>
            <w:r w:rsidR="00B670FA">
              <w:t xml:space="preserve">training </w:t>
            </w:r>
            <w:r w:rsidR="00CB0841">
              <w:t xml:space="preserve">program </w:t>
            </w:r>
            <w:r>
              <w:t xml:space="preserve">recruitment, </w:t>
            </w:r>
            <w:r w:rsidR="00CB0841">
              <w:t xml:space="preserve">job skill </w:t>
            </w:r>
            <w:r>
              <w:t>training</w:t>
            </w:r>
            <w:r w:rsidR="008B207E">
              <w:t xml:space="preserve">, and employment </w:t>
            </w:r>
            <w:r w:rsidR="00CB0841">
              <w:t xml:space="preserve">placement </w:t>
            </w:r>
            <w:r w:rsidR="007220DE" w:rsidRPr="007220DE">
              <w:t>in high demand occupations</w:t>
            </w:r>
            <w:r w:rsidR="008B207E">
              <w:t>;</w:t>
            </w:r>
          </w:p>
          <w:p w14:paraId="5B83D58D" w14:textId="017835FF" w:rsidR="008B207E" w:rsidRDefault="00883243" w:rsidP="00BC3207">
            <w:pPr>
              <w:pStyle w:val="Header"/>
              <w:numPr>
                <w:ilvl w:val="0"/>
                <w:numId w:val="18"/>
              </w:numPr>
              <w:jc w:val="both"/>
            </w:pPr>
            <w:r w:rsidRPr="008B207E">
              <w:t>demonstrat</w:t>
            </w:r>
            <w:r w:rsidR="00067A29">
              <w:t>ing</w:t>
            </w:r>
            <w:r w:rsidRPr="008B207E">
              <w:t xml:space="preserve"> the ability to attract at least 40 percent of the necessary funding for </w:t>
            </w:r>
            <w:r w:rsidR="00B670FA">
              <w:t xml:space="preserve">training </w:t>
            </w:r>
            <w:r w:rsidRPr="008B207E">
              <w:t>program operation f</w:t>
            </w:r>
            <w:r w:rsidRPr="008B207E">
              <w:t xml:space="preserve">rom revenue streams other than </w:t>
            </w:r>
            <w:r w:rsidR="007220DE">
              <w:t xml:space="preserve">state </w:t>
            </w:r>
            <w:r w:rsidRPr="008B207E">
              <w:t>government funding; and</w:t>
            </w:r>
          </w:p>
          <w:p w14:paraId="6C8F90FF" w14:textId="65D40A2C" w:rsidR="00F9234F" w:rsidRDefault="00883243" w:rsidP="00BC3207">
            <w:pPr>
              <w:pStyle w:val="Header"/>
              <w:numPr>
                <w:ilvl w:val="0"/>
                <w:numId w:val="19"/>
              </w:numPr>
              <w:jc w:val="both"/>
            </w:pPr>
            <w:r>
              <w:t>agree</w:t>
            </w:r>
            <w:r w:rsidR="00067A29">
              <w:t>ing</w:t>
            </w:r>
            <w:r>
              <w:t xml:space="preserve"> to</w:t>
            </w:r>
            <w:r w:rsidR="00067A29">
              <w:t>:</w:t>
            </w:r>
          </w:p>
          <w:p w14:paraId="08D4266F" w14:textId="1BBD8173" w:rsidR="00F9234F" w:rsidRDefault="00883243" w:rsidP="00BC3207">
            <w:pPr>
              <w:pStyle w:val="Header"/>
              <w:numPr>
                <w:ilvl w:val="1"/>
                <w:numId w:val="7"/>
              </w:numPr>
              <w:jc w:val="both"/>
            </w:pPr>
            <w:r w:rsidRPr="008A4FB5">
              <w:t>collaborate with</w:t>
            </w:r>
            <w:r w:rsidR="00067A29">
              <w:t xml:space="preserve"> TWC, corporate partners, and nonprofit educational partners</w:t>
            </w:r>
            <w:r>
              <w:t xml:space="preserve"> </w:t>
            </w:r>
            <w:r w:rsidRPr="008A4FB5">
              <w:t xml:space="preserve">to determine the </w:t>
            </w:r>
            <w:r w:rsidR="00B670FA">
              <w:t xml:space="preserve">training </w:t>
            </w:r>
            <w:r w:rsidRPr="008A4FB5">
              <w:t>programs to be provided using grant money</w:t>
            </w:r>
            <w:r w:rsidR="00187AD5">
              <w:t>;</w:t>
            </w:r>
          </w:p>
          <w:p w14:paraId="1EF5B050" w14:textId="241F006D" w:rsidR="00F9234F" w:rsidRDefault="00883243" w:rsidP="00BC3207">
            <w:pPr>
              <w:pStyle w:val="Header"/>
              <w:numPr>
                <w:ilvl w:val="1"/>
                <w:numId w:val="7"/>
              </w:numPr>
              <w:jc w:val="both"/>
            </w:pPr>
            <w:r>
              <w:t>secure support from local businesses</w:t>
            </w:r>
            <w:r>
              <w:t xml:space="preserve"> to ensure alignment between </w:t>
            </w:r>
            <w:r w:rsidR="00B670FA">
              <w:t xml:space="preserve">training </w:t>
            </w:r>
            <w:r>
              <w:t>program offerings and in-demand skills;</w:t>
            </w:r>
          </w:p>
          <w:p w14:paraId="5279A269" w14:textId="49397560" w:rsidR="00F9234F" w:rsidRDefault="00883243" w:rsidP="00BC3207">
            <w:pPr>
              <w:pStyle w:val="Header"/>
              <w:numPr>
                <w:ilvl w:val="1"/>
                <w:numId w:val="7"/>
              </w:numPr>
              <w:jc w:val="both"/>
            </w:pPr>
            <w:r>
              <w:t>collaborate with regional employers</w:t>
            </w:r>
            <w:r w:rsidR="007220DE">
              <w:t xml:space="preserve">, </w:t>
            </w:r>
            <w:r w:rsidR="007220DE" w:rsidRPr="007220DE">
              <w:t>public junior colleges, public technical institutes, or nonprofit organizations</w:t>
            </w:r>
            <w:r>
              <w:t xml:space="preserve"> to make available developmental work</w:t>
            </w:r>
            <w:r w:rsidR="001D57CA">
              <w:noBreakHyphen/>
            </w:r>
            <w:r>
              <w:t>based experiences to fur</w:t>
            </w:r>
            <w:r>
              <w:t xml:space="preserve">ther enhance </w:t>
            </w:r>
            <w:r w:rsidR="00B670FA">
              <w:t xml:space="preserve">training </w:t>
            </w:r>
            <w:r>
              <w:t>program participants' career readiness;</w:t>
            </w:r>
          </w:p>
          <w:p w14:paraId="67A53A00" w14:textId="501BE102" w:rsidR="00E56B55" w:rsidRDefault="00883243" w:rsidP="00BC3207">
            <w:pPr>
              <w:pStyle w:val="Header"/>
              <w:numPr>
                <w:ilvl w:val="1"/>
                <w:numId w:val="7"/>
              </w:numPr>
              <w:jc w:val="both"/>
            </w:pPr>
            <w:r>
              <w:t>engage local entities and organizations</w:t>
            </w:r>
            <w:r w:rsidR="00067A29">
              <w:t>, including local workforce development boards and community-based organization</w:t>
            </w:r>
            <w:r w:rsidR="00DE2DE1">
              <w:t>s</w:t>
            </w:r>
            <w:r w:rsidR="00067A29">
              <w:t>,</w:t>
            </w:r>
            <w:r w:rsidR="00187AD5">
              <w:t xml:space="preserve"> </w:t>
            </w:r>
            <w:r>
              <w:t xml:space="preserve">to assist with identifying and recruiting eligible </w:t>
            </w:r>
            <w:r w:rsidR="0091058A">
              <w:t xml:space="preserve">training </w:t>
            </w:r>
            <w:r>
              <w:t>program parti</w:t>
            </w:r>
            <w:r>
              <w:t>cipants;</w:t>
            </w:r>
          </w:p>
          <w:p w14:paraId="07444F77" w14:textId="5893E776" w:rsidR="007220DE" w:rsidRDefault="00883243" w:rsidP="00BC3207">
            <w:pPr>
              <w:pStyle w:val="Header"/>
              <w:numPr>
                <w:ilvl w:val="1"/>
                <w:numId w:val="7"/>
              </w:numPr>
              <w:jc w:val="both"/>
            </w:pPr>
            <w:r>
              <w:t xml:space="preserve">provide documentation to </w:t>
            </w:r>
            <w:r w:rsidR="00822FBE">
              <w:t>TWC</w:t>
            </w:r>
            <w:r>
              <w:t xml:space="preserve"> describing training program offerings, including information </w:t>
            </w:r>
            <w:r w:rsidR="00822FBE">
              <w:t>necessary</w:t>
            </w:r>
            <w:r>
              <w:t xml:space="preserve"> to verify that the offerings will</w:t>
            </w:r>
            <w:r w:rsidR="00822FBE">
              <w:t xml:space="preserve"> </w:t>
            </w:r>
            <w:r>
              <w:t>provide training that is not exclusive to a single corporate partner and</w:t>
            </w:r>
            <w:r w:rsidR="00822FBE">
              <w:t xml:space="preserve"> </w:t>
            </w:r>
            <w:r w:rsidR="004B21E8">
              <w:t xml:space="preserve">will </w:t>
            </w:r>
            <w:r>
              <w:t xml:space="preserve">lead to knowledge, skills, and </w:t>
            </w:r>
            <w:r>
              <w:t>work-based experiences that are transferable to similar employment opportunities in high demand occupations offered by other employers; and</w:t>
            </w:r>
          </w:p>
          <w:p w14:paraId="3A47B4DA" w14:textId="5E037C41" w:rsidR="00822FBE" w:rsidRDefault="00883243" w:rsidP="00BC3207">
            <w:pPr>
              <w:pStyle w:val="Header"/>
              <w:numPr>
                <w:ilvl w:val="1"/>
                <w:numId w:val="7"/>
              </w:numPr>
              <w:jc w:val="both"/>
            </w:pPr>
            <w:r>
              <w:t>comply with any additional grant conditions prescribed by TWC rule, including any established performance benchmarks</w:t>
            </w:r>
            <w:r>
              <w:t xml:space="preserve"> and reporting requirements.</w:t>
            </w:r>
          </w:p>
          <w:p w14:paraId="2E3E0356" w14:textId="77777777" w:rsidR="00DB5A4C" w:rsidRDefault="00DB5A4C" w:rsidP="00BC3207">
            <w:pPr>
              <w:pStyle w:val="Header"/>
              <w:jc w:val="both"/>
            </w:pPr>
          </w:p>
          <w:p w14:paraId="26CCF437" w14:textId="22DD3FFA" w:rsidR="0007791E" w:rsidRDefault="00883243" w:rsidP="00BC3207">
            <w:pPr>
              <w:pStyle w:val="Header"/>
              <w:jc w:val="both"/>
              <w:rPr>
                <w:bCs/>
              </w:rPr>
            </w:pPr>
            <w:r>
              <w:t>C.S.H.B</w:t>
            </w:r>
            <w:r w:rsidR="00067A29">
              <w:t>. 1755</w:t>
            </w:r>
            <w:r w:rsidR="00E56B55">
              <w:t xml:space="preserve"> </w:t>
            </w:r>
            <w:r w:rsidR="00697D7C">
              <w:rPr>
                <w:bCs/>
              </w:rPr>
              <w:t xml:space="preserve">requires TWC by rule to </w:t>
            </w:r>
            <w:r w:rsidR="00697D7C" w:rsidRPr="00697D7C">
              <w:rPr>
                <w:bCs/>
              </w:rPr>
              <w:t>establish performance benchmarks for entities receiving grants</w:t>
            </w:r>
            <w:r w:rsidR="00E95AAB">
              <w:rPr>
                <w:bCs/>
              </w:rPr>
              <w:t xml:space="preserve">, which must include a requirement that an entity facilitate </w:t>
            </w:r>
            <w:r w:rsidR="00750573" w:rsidRPr="00750573">
              <w:rPr>
                <w:bCs/>
              </w:rPr>
              <w:t xml:space="preserve">the successful transition of at least 50 percent of </w:t>
            </w:r>
            <w:r w:rsidR="00E95AAB">
              <w:rPr>
                <w:bCs/>
              </w:rPr>
              <w:t>its</w:t>
            </w:r>
            <w:r w:rsidR="00750573" w:rsidRPr="00750573">
              <w:rPr>
                <w:bCs/>
              </w:rPr>
              <w:t xml:space="preserve"> training program participants from low wage work or unemployment to full-time jobs</w:t>
            </w:r>
            <w:r w:rsidR="00EA6897">
              <w:t xml:space="preserve"> </w:t>
            </w:r>
            <w:r w:rsidR="00EA6897" w:rsidRPr="00EA6897">
              <w:rPr>
                <w:bCs/>
              </w:rPr>
              <w:t>offering a</w:t>
            </w:r>
            <w:r w:rsidR="00822FBE">
              <w:rPr>
                <w:bCs/>
              </w:rPr>
              <w:t xml:space="preserve"> </w:t>
            </w:r>
            <w:r w:rsidR="00822FBE" w:rsidRPr="00822FBE">
              <w:rPr>
                <w:bCs/>
              </w:rPr>
              <w:t>self-sufficient wage</w:t>
            </w:r>
            <w:r w:rsidR="00B146E6">
              <w:rPr>
                <w:bCs/>
              </w:rPr>
              <w:t xml:space="preserve">, as determined by the Tri-Agency Workforce Initiative, </w:t>
            </w:r>
            <w:r w:rsidR="00EA6897" w:rsidRPr="00EA6897">
              <w:rPr>
                <w:bCs/>
              </w:rPr>
              <w:t>and the opportunity for career mobility</w:t>
            </w:r>
            <w:r w:rsidR="00EA6897">
              <w:rPr>
                <w:bCs/>
              </w:rPr>
              <w:t>,</w:t>
            </w:r>
            <w:r w:rsidR="00EA6897" w:rsidRPr="00EA6897">
              <w:rPr>
                <w:bCs/>
              </w:rPr>
              <w:t xml:space="preserve"> as determined by </w:t>
            </w:r>
            <w:r w:rsidR="00EA6897">
              <w:rPr>
                <w:bCs/>
              </w:rPr>
              <w:t>TWC</w:t>
            </w:r>
            <w:r w:rsidR="00EA6897" w:rsidRPr="00EA6897">
              <w:rPr>
                <w:bCs/>
              </w:rPr>
              <w:t xml:space="preserve">, within </w:t>
            </w:r>
            <w:r w:rsidR="00E40B0D">
              <w:rPr>
                <w:bCs/>
              </w:rPr>
              <w:t>six</w:t>
            </w:r>
            <w:r w:rsidR="00E40B0D" w:rsidRPr="00EA6897">
              <w:rPr>
                <w:bCs/>
              </w:rPr>
              <w:t xml:space="preserve"> </w:t>
            </w:r>
            <w:r w:rsidR="00EA6897" w:rsidRPr="00EA6897">
              <w:rPr>
                <w:bCs/>
              </w:rPr>
              <w:t>months of program completion</w:t>
            </w:r>
            <w:r w:rsidR="00EA6897">
              <w:rPr>
                <w:bCs/>
              </w:rPr>
              <w:t xml:space="preserve">. </w:t>
            </w:r>
            <w:r w:rsidR="00822FBE">
              <w:rPr>
                <w:bCs/>
              </w:rPr>
              <w:t>The bill requires TWC</w:t>
            </w:r>
            <w:r w:rsidR="00822FBE" w:rsidRPr="00822FBE">
              <w:rPr>
                <w:bCs/>
              </w:rPr>
              <w:t xml:space="preserve"> by rule</w:t>
            </w:r>
            <w:r>
              <w:rPr>
                <w:bCs/>
              </w:rPr>
              <w:t xml:space="preserve"> to</w:t>
            </w:r>
            <w:r w:rsidR="00822FBE" w:rsidRPr="00822FBE">
              <w:rPr>
                <w:bCs/>
              </w:rPr>
              <w:t xml:space="preserve"> require reimbursement on a pro rata basis by an entity that does not meet a performance benchmark</w:t>
            </w:r>
            <w:r w:rsidR="00822FBE">
              <w:rPr>
                <w:bCs/>
              </w:rPr>
              <w:t xml:space="preserve">. </w:t>
            </w:r>
            <w:r>
              <w:rPr>
                <w:bCs/>
              </w:rPr>
              <w:t>A</w:t>
            </w:r>
            <w:r w:rsidR="00822FBE" w:rsidRPr="00822FBE">
              <w:rPr>
                <w:bCs/>
              </w:rPr>
              <w:t xml:space="preserve">n entity </w:t>
            </w:r>
            <w:r>
              <w:rPr>
                <w:bCs/>
              </w:rPr>
              <w:t xml:space="preserve">is expressly not required </w:t>
            </w:r>
            <w:r w:rsidR="00822FBE" w:rsidRPr="00822FBE">
              <w:rPr>
                <w:bCs/>
              </w:rPr>
              <w:t>to comply with a performance benchmark if the entity's compliance is not possible because of an act of God, force majeure, or a similar cause not reasonably within the entity's control.</w:t>
            </w:r>
            <w:r w:rsidR="00043153">
              <w:rPr>
                <w:bCs/>
              </w:rPr>
              <w:t xml:space="preserve"> </w:t>
            </w:r>
          </w:p>
          <w:p w14:paraId="18048097" w14:textId="77777777" w:rsidR="0007791E" w:rsidRDefault="0007791E" w:rsidP="00BC3207">
            <w:pPr>
              <w:pStyle w:val="Header"/>
              <w:jc w:val="both"/>
              <w:rPr>
                <w:bCs/>
              </w:rPr>
            </w:pPr>
          </w:p>
          <w:p w14:paraId="4C5AA021" w14:textId="41B61970" w:rsidR="00E95AAB" w:rsidRDefault="00883243" w:rsidP="00BC3207">
            <w:pPr>
              <w:pStyle w:val="Header"/>
              <w:jc w:val="both"/>
              <w:rPr>
                <w:bCs/>
              </w:rPr>
            </w:pPr>
            <w:r>
              <w:rPr>
                <w:bCs/>
              </w:rPr>
              <w:t>C.S.H.B. 1755</w:t>
            </w:r>
            <w:r w:rsidR="00EA6897">
              <w:rPr>
                <w:bCs/>
              </w:rPr>
              <w:t xml:space="preserve"> </w:t>
            </w:r>
            <w:r w:rsidR="00697D7C">
              <w:rPr>
                <w:bCs/>
              </w:rPr>
              <w:t>require</w:t>
            </w:r>
            <w:r w:rsidR="00EA6897">
              <w:rPr>
                <w:bCs/>
              </w:rPr>
              <w:t>s</w:t>
            </w:r>
            <w:r>
              <w:rPr>
                <w:bCs/>
              </w:rPr>
              <w:t xml:space="preserve"> TWC by rule to require </w:t>
            </w:r>
            <w:r w:rsidR="00697D7C" w:rsidRPr="00697D7C">
              <w:rPr>
                <w:bCs/>
              </w:rPr>
              <w:t>each entity</w:t>
            </w:r>
            <w:r>
              <w:rPr>
                <w:bCs/>
              </w:rPr>
              <w:t xml:space="preserve"> receiving a grant</w:t>
            </w:r>
            <w:r w:rsidR="00697D7C" w:rsidRPr="00697D7C">
              <w:rPr>
                <w:bCs/>
              </w:rPr>
              <w:t xml:space="preserve"> to submit progress reports</w:t>
            </w:r>
            <w:r w:rsidR="00EA6897">
              <w:rPr>
                <w:bCs/>
              </w:rPr>
              <w:t xml:space="preserve"> </w:t>
            </w:r>
            <w:r w:rsidR="00697D7C" w:rsidRPr="00697D7C">
              <w:rPr>
                <w:bCs/>
              </w:rPr>
              <w:t xml:space="preserve">to </w:t>
            </w:r>
            <w:r w:rsidR="00EA6897">
              <w:rPr>
                <w:bCs/>
              </w:rPr>
              <w:t>TWC</w:t>
            </w:r>
            <w:r w:rsidR="00697D7C" w:rsidRPr="00697D7C">
              <w:rPr>
                <w:bCs/>
              </w:rPr>
              <w:t xml:space="preserve"> at least twice annually</w:t>
            </w:r>
            <w:r w:rsidR="00EA6897">
              <w:rPr>
                <w:bCs/>
              </w:rPr>
              <w:t xml:space="preserve"> that include </w:t>
            </w:r>
            <w:r>
              <w:rPr>
                <w:bCs/>
              </w:rPr>
              <w:t>the following information for a grant-funded training program:</w:t>
            </w:r>
          </w:p>
          <w:p w14:paraId="416ACE0C" w14:textId="2412AB45" w:rsidR="00E95AAB" w:rsidRDefault="00883243" w:rsidP="00BC3207">
            <w:pPr>
              <w:pStyle w:val="Header"/>
              <w:numPr>
                <w:ilvl w:val="0"/>
                <w:numId w:val="10"/>
              </w:numPr>
              <w:jc w:val="both"/>
            </w:pPr>
            <w:r>
              <w:t>the number of participants;</w:t>
            </w:r>
          </w:p>
          <w:p w14:paraId="07063AC5" w14:textId="4900650D" w:rsidR="00E95AAB" w:rsidRDefault="00883243" w:rsidP="00BC3207">
            <w:pPr>
              <w:pStyle w:val="Header"/>
              <w:numPr>
                <w:ilvl w:val="0"/>
                <w:numId w:val="11"/>
              </w:numPr>
              <w:jc w:val="both"/>
            </w:pPr>
            <w:r>
              <w:t>an update on progress toward performance benchmarks;</w:t>
            </w:r>
          </w:p>
          <w:p w14:paraId="1E299259" w14:textId="06E06108" w:rsidR="00E95AAB" w:rsidRDefault="00883243" w:rsidP="00BC3207">
            <w:pPr>
              <w:pStyle w:val="Header"/>
              <w:numPr>
                <w:ilvl w:val="0"/>
                <w:numId w:val="11"/>
              </w:numPr>
              <w:jc w:val="both"/>
            </w:pPr>
            <w:r>
              <w:t xml:space="preserve">a description of any </w:t>
            </w:r>
            <w:r w:rsidR="0007791E">
              <w:t xml:space="preserve">key </w:t>
            </w:r>
            <w:r>
              <w:t xml:space="preserve">accomplishments achieved, lessons </w:t>
            </w:r>
            <w:r>
              <w:t>learned, or setbacks or risks incurred by the entity in administering the program;</w:t>
            </w:r>
          </w:p>
          <w:p w14:paraId="1E423F6D" w14:textId="2455DFAF" w:rsidR="00E95AAB" w:rsidRDefault="00883243" w:rsidP="00BC3207">
            <w:pPr>
              <w:pStyle w:val="Header"/>
              <w:numPr>
                <w:ilvl w:val="0"/>
                <w:numId w:val="11"/>
              </w:numPr>
              <w:jc w:val="both"/>
            </w:pPr>
            <w:r>
              <w:t xml:space="preserve">an explanation of any </w:t>
            </w:r>
            <w:r w:rsidR="0007791E">
              <w:t xml:space="preserve">material </w:t>
            </w:r>
            <w:r>
              <w:t>changes to the program's work plan, team, or budget; and</w:t>
            </w:r>
          </w:p>
          <w:p w14:paraId="66DC04F2" w14:textId="5C5F23B3" w:rsidR="00697D7C" w:rsidRDefault="00883243" w:rsidP="00BC3207">
            <w:pPr>
              <w:pStyle w:val="Header"/>
              <w:numPr>
                <w:ilvl w:val="0"/>
                <w:numId w:val="20"/>
              </w:numPr>
              <w:jc w:val="both"/>
              <w:rPr>
                <w:bCs/>
              </w:rPr>
            </w:pPr>
            <w:r>
              <w:t>the amount of grant money spent by the entity during the reporting period.</w:t>
            </w:r>
          </w:p>
          <w:p w14:paraId="0D90C00E" w14:textId="566D75B9" w:rsidR="00BE3963" w:rsidRDefault="00BE3963" w:rsidP="00BC3207">
            <w:pPr>
              <w:pStyle w:val="Header"/>
              <w:jc w:val="both"/>
              <w:rPr>
                <w:bCs/>
              </w:rPr>
            </w:pPr>
          </w:p>
          <w:p w14:paraId="7159E800" w14:textId="001B4C94" w:rsidR="003C6629" w:rsidRDefault="00883243" w:rsidP="00BC3207">
            <w:pPr>
              <w:pStyle w:val="Header"/>
              <w:jc w:val="both"/>
            </w:pPr>
            <w:r>
              <w:t>C.S.H.B</w:t>
            </w:r>
            <w:r w:rsidR="0029485C">
              <w:t xml:space="preserve">. 1755 caps the </w:t>
            </w:r>
            <w:r w:rsidR="0029485C" w:rsidRPr="00EA6897">
              <w:t xml:space="preserve">amount of a grant awarded for a training program </w:t>
            </w:r>
            <w:r w:rsidR="0029485C">
              <w:t>at</w:t>
            </w:r>
            <w:r w:rsidR="0029485C" w:rsidRPr="00EA6897">
              <w:t xml:space="preserve"> $15,000 per </w:t>
            </w:r>
            <w:r w:rsidR="0029485C">
              <w:t xml:space="preserve">training program </w:t>
            </w:r>
            <w:r w:rsidR="0029485C" w:rsidRPr="00EA6897">
              <w:t>participant</w:t>
            </w:r>
            <w:r w:rsidR="0029485C">
              <w:t xml:space="preserve"> and restricts the </w:t>
            </w:r>
            <w:r w:rsidR="0029485C" w:rsidRPr="009F3FE4">
              <w:t xml:space="preserve">use </w:t>
            </w:r>
            <w:r w:rsidR="0029485C">
              <w:t>of the</w:t>
            </w:r>
            <w:r w:rsidR="0007791E">
              <w:t xml:space="preserve"> grant money to paying for the</w:t>
            </w:r>
            <w:r w:rsidR="0029485C">
              <w:t xml:space="preserve"> </w:t>
            </w:r>
            <w:r>
              <w:t xml:space="preserve">following: </w:t>
            </w:r>
          </w:p>
          <w:p w14:paraId="1008402C" w14:textId="64F0BAA2" w:rsidR="003C6629" w:rsidRDefault="00883243" w:rsidP="00BC3207">
            <w:pPr>
              <w:pStyle w:val="Header"/>
              <w:numPr>
                <w:ilvl w:val="0"/>
                <w:numId w:val="12"/>
              </w:numPr>
              <w:jc w:val="both"/>
            </w:pPr>
            <w:r>
              <w:t>curriculum development;</w:t>
            </w:r>
          </w:p>
          <w:p w14:paraId="2792A443" w14:textId="196460DD" w:rsidR="003C6629" w:rsidRDefault="00883243" w:rsidP="00BC3207">
            <w:pPr>
              <w:pStyle w:val="Header"/>
              <w:numPr>
                <w:ilvl w:val="0"/>
                <w:numId w:val="12"/>
              </w:numPr>
              <w:jc w:val="both"/>
            </w:pPr>
            <w:r>
              <w:t>instructor fees and certifications;</w:t>
            </w:r>
          </w:p>
          <w:p w14:paraId="3FB474BC" w14:textId="2CFFBE9F" w:rsidR="003C6629" w:rsidRDefault="00883243" w:rsidP="00BC3207">
            <w:pPr>
              <w:pStyle w:val="Header"/>
              <w:numPr>
                <w:ilvl w:val="0"/>
                <w:numId w:val="12"/>
              </w:numPr>
              <w:jc w:val="both"/>
            </w:pPr>
            <w:r>
              <w:t>training materials</w:t>
            </w:r>
            <w:r>
              <w:t>;</w:t>
            </w:r>
          </w:p>
          <w:p w14:paraId="08EF1456" w14:textId="1B149FE5" w:rsidR="003C6629" w:rsidRDefault="00883243" w:rsidP="00BC3207">
            <w:pPr>
              <w:pStyle w:val="Header"/>
              <w:numPr>
                <w:ilvl w:val="0"/>
                <w:numId w:val="12"/>
              </w:numPr>
              <w:jc w:val="both"/>
            </w:pPr>
            <w:r>
              <w:t>work-related expenses;</w:t>
            </w:r>
          </w:p>
          <w:p w14:paraId="56EBD805" w14:textId="2CDCAC96" w:rsidR="003C6629" w:rsidRDefault="00883243" w:rsidP="00BC3207">
            <w:pPr>
              <w:pStyle w:val="Header"/>
              <w:numPr>
                <w:ilvl w:val="0"/>
                <w:numId w:val="12"/>
              </w:numPr>
              <w:jc w:val="both"/>
            </w:pPr>
            <w:r>
              <w:t>work-based experience stipends;</w:t>
            </w:r>
          </w:p>
          <w:p w14:paraId="30CB1B2C" w14:textId="3255858F" w:rsidR="003C6629" w:rsidRDefault="00883243" w:rsidP="00BC3207">
            <w:pPr>
              <w:pStyle w:val="Header"/>
              <w:numPr>
                <w:ilvl w:val="0"/>
                <w:numId w:val="12"/>
              </w:numPr>
              <w:jc w:val="both"/>
            </w:pPr>
            <w:r>
              <w:t xml:space="preserve">related wraparound services important to help ensure success for training program participants as determined by </w:t>
            </w:r>
            <w:r w:rsidR="0007791E">
              <w:t>TWC</w:t>
            </w:r>
            <w:r>
              <w:t xml:space="preserve"> rule; and</w:t>
            </w:r>
          </w:p>
          <w:p w14:paraId="2350CD54" w14:textId="2E09CB7D" w:rsidR="003C6629" w:rsidRDefault="00883243" w:rsidP="00BC3207">
            <w:pPr>
              <w:pStyle w:val="Header"/>
              <w:numPr>
                <w:ilvl w:val="0"/>
                <w:numId w:val="12"/>
              </w:numPr>
              <w:jc w:val="both"/>
            </w:pPr>
            <w:r>
              <w:t xml:space="preserve">administrative costs as determined by TWC rule, </w:t>
            </w:r>
            <w:r w:rsidR="0007791E">
              <w:t xml:space="preserve">subject to a cap of </w:t>
            </w:r>
            <w:r>
              <w:t>10 pe</w:t>
            </w:r>
            <w:r>
              <w:t>rcent of the total amount of grant money received by the entity</w:t>
            </w:r>
            <w:r w:rsidR="0007791E">
              <w:t>.</w:t>
            </w:r>
          </w:p>
          <w:p w14:paraId="404A2C9F" w14:textId="0A56E81B" w:rsidR="00CB0841" w:rsidRDefault="00883243" w:rsidP="00BC3207">
            <w:pPr>
              <w:pStyle w:val="Header"/>
              <w:jc w:val="both"/>
              <w:rPr>
                <w:bCs/>
              </w:rPr>
            </w:pPr>
            <w:r>
              <w:rPr>
                <w:bCs/>
              </w:rPr>
              <w:t xml:space="preserve">In addition to awarding grants, </w:t>
            </w:r>
            <w:r w:rsidR="00B46C84">
              <w:rPr>
                <w:bCs/>
              </w:rPr>
              <w:t>the bill</w:t>
            </w:r>
            <w:r>
              <w:rPr>
                <w:bCs/>
              </w:rPr>
              <w:t xml:space="preserve"> authorizes TWC to use the fund to </w:t>
            </w:r>
            <w:r w:rsidRPr="00CB0841">
              <w:rPr>
                <w:bCs/>
              </w:rPr>
              <w:t xml:space="preserve">conduct, with a consortium of corporate partners identified by </w:t>
            </w:r>
            <w:r>
              <w:rPr>
                <w:bCs/>
              </w:rPr>
              <w:t>TWC</w:t>
            </w:r>
            <w:r w:rsidRPr="00CB0841">
              <w:rPr>
                <w:bCs/>
              </w:rPr>
              <w:t xml:space="preserve"> as having available entry-level workforce demand,</w:t>
            </w:r>
            <w:r w:rsidRPr="00CB0841">
              <w:rPr>
                <w:bCs/>
              </w:rPr>
              <w:t xml:space="preserve"> due diligence assessment reviews of entities receiving grants</w:t>
            </w:r>
            <w:r>
              <w:rPr>
                <w:bCs/>
              </w:rPr>
              <w:t>.</w:t>
            </w:r>
          </w:p>
          <w:p w14:paraId="7BF6D26E" w14:textId="77777777" w:rsidR="00CB0841" w:rsidRDefault="00CB0841" w:rsidP="00BC3207">
            <w:pPr>
              <w:pStyle w:val="Header"/>
              <w:jc w:val="both"/>
              <w:rPr>
                <w:bCs/>
              </w:rPr>
            </w:pPr>
          </w:p>
          <w:p w14:paraId="66FDE052" w14:textId="77777777" w:rsidR="00421334" w:rsidRDefault="00883243" w:rsidP="00BC3207">
            <w:pPr>
              <w:pStyle w:val="Header"/>
              <w:jc w:val="both"/>
            </w:pPr>
            <w:r>
              <w:t>C.S.H.B</w:t>
            </w:r>
            <w:r w:rsidR="0099400A">
              <w:t>.</w:t>
            </w:r>
            <w:r>
              <w:rPr>
                <w:bCs/>
              </w:rPr>
              <w:t xml:space="preserve"> </w:t>
            </w:r>
            <w:r w:rsidR="00BE3963">
              <w:rPr>
                <w:bCs/>
              </w:rPr>
              <w:t>1755</w:t>
            </w:r>
            <w:r w:rsidR="009F3FE4">
              <w:rPr>
                <w:bCs/>
              </w:rPr>
              <w:t xml:space="preserve"> requires TWC to adopt rules </w:t>
            </w:r>
            <w:r w:rsidR="009F3FE4" w:rsidRPr="009F3FE4">
              <w:rPr>
                <w:bCs/>
              </w:rPr>
              <w:t>as necessary to administer</w:t>
            </w:r>
            <w:r w:rsidR="009F3FE4">
              <w:rPr>
                <w:bCs/>
              </w:rPr>
              <w:t xml:space="preserve"> the bill</w:t>
            </w:r>
            <w:r w:rsidR="00E95AAB">
              <w:rPr>
                <w:bCs/>
              </w:rPr>
              <w:t>'</w:t>
            </w:r>
            <w:r w:rsidR="009F3FE4">
              <w:rPr>
                <w:bCs/>
              </w:rPr>
              <w:t>s provisions</w:t>
            </w:r>
            <w:r w:rsidR="00B93A2F">
              <w:rPr>
                <w:bCs/>
              </w:rPr>
              <w:t xml:space="preserve"> no</w:t>
            </w:r>
            <w:r w:rsidR="00E95AAB">
              <w:rPr>
                <w:bCs/>
              </w:rPr>
              <w:t>t</w:t>
            </w:r>
            <w:r w:rsidR="00B93A2F">
              <w:rPr>
                <w:bCs/>
              </w:rPr>
              <w:t xml:space="preserve"> later than </w:t>
            </w:r>
            <w:r w:rsidR="00B93A2F" w:rsidRPr="00B93A2F">
              <w:rPr>
                <w:bCs/>
              </w:rPr>
              <w:t>December 1, 2023.</w:t>
            </w:r>
            <w:r w:rsidR="00E40B0D">
              <w:rPr>
                <w:bCs/>
              </w:rPr>
              <w:t xml:space="preserve"> </w:t>
            </w:r>
            <w:r w:rsidR="00E40B0D">
              <w:t xml:space="preserve">Implementation of a </w:t>
            </w:r>
            <w:r w:rsidR="00BC4436">
              <w:t>duty imposed by</w:t>
            </w:r>
            <w:r w:rsidR="00E40B0D">
              <w:t xml:space="preserve"> the bill during a </w:t>
            </w:r>
            <w:r w:rsidR="00BC4436">
              <w:t>state</w:t>
            </w:r>
            <w:r w:rsidR="00E40B0D">
              <w:t xml:space="preserve"> </w:t>
            </w:r>
            <w:r w:rsidR="00170AA3">
              <w:t xml:space="preserve">fiscal </w:t>
            </w:r>
            <w:r w:rsidR="00E40B0D">
              <w:t xml:space="preserve">year </w:t>
            </w:r>
            <w:r w:rsidR="00E40B0D" w:rsidRPr="003C6629">
              <w:t xml:space="preserve">is mandatory </w:t>
            </w:r>
            <w:r w:rsidR="00E40B0D">
              <w:t>only if there is</w:t>
            </w:r>
            <w:r w:rsidR="00E40B0D" w:rsidRPr="003C6629">
              <w:t xml:space="preserve"> </w:t>
            </w:r>
            <w:r w:rsidR="00E40B0D">
              <w:t xml:space="preserve">a </w:t>
            </w:r>
            <w:r w:rsidR="00E40B0D" w:rsidRPr="003C6629">
              <w:t>specific appropriat</w:t>
            </w:r>
            <w:r w:rsidR="00E40B0D">
              <w:t>ion</w:t>
            </w:r>
            <w:r w:rsidR="00E40B0D" w:rsidRPr="003C6629">
              <w:t xml:space="preserve"> </w:t>
            </w:r>
            <w:r w:rsidR="00E40B0D">
              <w:t xml:space="preserve">made </w:t>
            </w:r>
            <w:r w:rsidR="00BC4436">
              <w:t xml:space="preserve">to TWC </w:t>
            </w:r>
            <w:r w:rsidR="00E40B0D">
              <w:t xml:space="preserve">for that purpose. </w:t>
            </w:r>
            <w:r w:rsidR="00E40B0D" w:rsidRPr="003C6629">
              <w:t>If</w:t>
            </w:r>
            <w:r w:rsidR="00E40B0D">
              <w:t xml:space="preserve"> TWC does not implement a provision in a fiscal year</w:t>
            </w:r>
            <w:r w:rsidR="00BC4436">
              <w:t xml:space="preserve"> on that basis</w:t>
            </w:r>
            <w:r w:rsidR="00E40B0D">
              <w:t>,</w:t>
            </w:r>
            <w:r w:rsidR="00E40B0D" w:rsidRPr="003C6629">
              <w:t xml:space="preserve"> </w:t>
            </w:r>
            <w:r w:rsidR="00E40B0D">
              <w:t>TWC</w:t>
            </w:r>
            <w:r w:rsidR="00E40B0D" w:rsidRPr="003C6629">
              <w:t xml:space="preserve">, in its legislative appropriations request for the next state fiscal biennium, </w:t>
            </w:r>
            <w:r w:rsidR="00E40B0D">
              <w:t>must</w:t>
            </w:r>
            <w:r w:rsidR="00E40B0D" w:rsidRPr="003C6629">
              <w:t xml:space="preserve"> certify that fact to the Legislative Budget Board and include a written estimate of the cost of implementing the provision in each year of that biennium.</w:t>
            </w:r>
            <w:r w:rsidR="00E40B0D">
              <w:t xml:space="preserve"> </w:t>
            </w:r>
            <w:r w:rsidR="00935265">
              <w:t>The authority to suspend implementation</w:t>
            </w:r>
            <w:r w:rsidR="00E40B0D">
              <w:t xml:space="preserve"> expire</w:t>
            </w:r>
            <w:r w:rsidR="00935265">
              <w:t>s on September 1, 2027,</w:t>
            </w:r>
            <w:r w:rsidR="00E40B0D">
              <w:t xml:space="preserve"> </w:t>
            </w:r>
            <w:r w:rsidR="00BC4436">
              <w:t xml:space="preserve">and any duty suspended due to a lack of funding becomes mandatory </w:t>
            </w:r>
            <w:r w:rsidR="00E40B0D">
              <w:t xml:space="preserve">on </w:t>
            </w:r>
            <w:r w:rsidR="00935265">
              <w:t>that date</w:t>
            </w:r>
            <w:r w:rsidR="00E40B0D" w:rsidRPr="007039B6">
              <w:t>.</w:t>
            </w:r>
          </w:p>
          <w:p w14:paraId="5442A882" w14:textId="7A81F76C" w:rsidR="00753987" w:rsidRPr="00701D1C" w:rsidRDefault="00753987" w:rsidP="00BC3207">
            <w:pPr>
              <w:pStyle w:val="Header"/>
              <w:jc w:val="both"/>
              <w:rPr>
                <w:bCs/>
              </w:rPr>
            </w:pPr>
          </w:p>
        </w:tc>
      </w:tr>
      <w:tr w:rsidR="00D20BC1" w14:paraId="7286902E" w14:textId="77777777" w:rsidTr="003341A4">
        <w:tc>
          <w:tcPr>
            <w:tcW w:w="9360" w:type="dxa"/>
          </w:tcPr>
          <w:p w14:paraId="7CF496DD" w14:textId="77777777" w:rsidR="008423E4" w:rsidRPr="00A8133F" w:rsidRDefault="00883243" w:rsidP="00BC3207">
            <w:pPr>
              <w:rPr>
                <w:b/>
              </w:rPr>
            </w:pPr>
            <w:r w:rsidRPr="009C1E9A">
              <w:rPr>
                <w:b/>
                <w:u w:val="single"/>
              </w:rPr>
              <w:t>EFFECTIVE DATE</w:t>
            </w:r>
            <w:r>
              <w:rPr>
                <w:b/>
              </w:rPr>
              <w:t xml:space="preserve"> </w:t>
            </w:r>
          </w:p>
          <w:p w14:paraId="4E4CA1A8" w14:textId="77777777" w:rsidR="008423E4" w:rsidRDefault="008423E4" w:rsidP="00BC3207"/>
          <w:p w14:paraId="6CE29028" w14:textId="7B49CAEC" w:rsidR="008423E4" w:rsidRPr="003624F2" w:rsidRDefault="00883243" w:rsidP="00BC3207">
            <w:pPr>
              <w:pStyle w:val="Header"/>
              <w:tabs>
                <w:tab w:val="clear" w:pos="4320"/>
                <w:tab w:val="clear" w:pos="8640"/>
              </w:tabs>
              <w:jc w:val="both"/>
            </w:pPr>
            <w:r>
              <w:t>September 1, 2023.</w:t>
            </w:r>
          </w:p>
          <w:p w14:paraId="4AC13E79" w14:textId="77777777" w:rsidR="008423E4" w:rsidRPr="00233FDB" w:rsidRDefault="008423E4" w:rsidP="00BC3207">
            <w:pPr>
              <w:rPr>
                <w:b/>
              </w:rPr>
            </w:pPr>
          </w:p>
        </w:tc>
      </w:tr>
      <w:tr w:rsidR="00D20BC1" w14:paraId="571A29A9" w14:textId="77777777" w:rsidTr="003341A4">
        <w:tc>
          <w:tcPr>
            <w:tcW w:w="9360" w:type="dxa"/>
          </w:tcPr>
          <w:p w14:paraId="1DCD9362" w14:textId="77777777" w:rsidR="00CA473E" w:rsidRDefault="00883243" w:rsidP="00BC3207">
            <w:pPr>
              <w:jc w:val="both"/>
              <w:rPr>
                <w:b/>
                <w:u w:val="single"/>
              </w:rPr>
            </w:pPr>
            <w:r>
              <w:rPr>
                <w:b/>
                <w:u w:val="single"/>
              </w:rPr>
              <w:t>COMPARISON OF INTRODUCED AND SUBSTITUTE</w:t>
            </w:r>
          </w:p>
          <w:p w14:paraId="71D57DC2" w14:textId="77777777" w:rsidR="000515C1" w:rsidRDefault="000515C1" w:rsidP="00BC3207">
            <w:pPr>
              <w:jc w:val="both"/>
            </w:pPr>
          </w:p>
          <w:p w14:paraId="75465F18" w14:textId="610D1FE7" w:rsidR="000515C1" w:rsidRDefault="00883243" w:rsidP="00BC3207">
            <w:pPr>
              <w:jc w:val="both"/>
            </w:pPr>
            <w:r>
              <w:t xml:space="preserve">While C.S.H.B. </w:t>
            </w:r>
            <w:r w:rsidR="003C20E0">
              <w:rPr>
                <w:bCs/>
              </w:rPr>
              <w:t>1755</w:t>
            </w:r>
            <w:r>
              <w:t xml:space="preserve"> may differ from the introduced in minor or nonsubstantive ways, the following summarizes the substantial differences between the introduced and committee substitute versions of the bill.</w:t>
            </w:r>
          </w:p>
          <w:p w14:paraId="33C673B7" w14:textId="77777777" w:rsidR="000515C1" w:rsidRDefault="000515C1" w:rsidP="00BC3207">
            <w:pPr>
              <w:jc w:val="both"/>
            </w:pPr>
          </w:p>
          <w:p w14:paraId="13FFAF06" w14:textId="5EBBA748" w:rsidR="000515C1" w:rsidRDefault="00883243" w:rsidP="00BC3207">
            <w:pPr>
              <w:jc w:val="both"/>
            </w:pPr>
            <w:r w:rsidRPr="0094707D">
              <w:t xml:space="preserve">The substitute </w:t>
            </w:r>
            <w:r>
              <w:t>changes the frequency with which</w:t>
            </w:r>
            <w:r w:rsidRPr="0094707D">
              <w:t xml:space="preserve"> </w:t>
            </w:r>
            <w:r>
              <w:t xml:space="preserve">the advisory board </w:t>
            </w:r>
            <w:r>
              <w:t xml:space="preserve">must meet </w:t>
            </w:r>
            <w:r w:rsidRPr="0094707D">
              <w:t>to make recommendations</w:t>
            </w:r>
            <w:r>
              <w:t xml:space="preserve"> on awarding grants from once</w:t>
            </w:r>
            <w:r w:rsidR="0076171C">
              <w:t xml:space="preserve"> each calendar quarter</w:t>
            </w:r>
            <w:r>
              <w:t>, as in the introduced, to twice</w:t>
            </w:r>
            <w:r w:rsidR="0076171C">
              <w:t xml:space="preserve"> each calendar year</w:t>
            </w:r>
            <w:r>
              <w:t>. The substitute omits language from the introduced requiring the advisory board to also review the applications during t</w:t>
            </w:r>
            <w:r>
              <w:t xml:space="preserve">hese meetings. </w:t>
            </w:r>
          </w:p>
          <w:p w14:paraId="52EA4455" w14:textId="77777777" w:rsidR="000515C1" w:rsidRDefault="000515C1" w:rsidP="00BC3207">
            <w:pPr>
              <w:jc w:val="both"/>
            </w:pPr>
          </w:p>
          <w:p w14:paraId="004C51D7" w14:textId="445C78F9" w:rsidR="000515C1" w:rsidRDefault="00883243" w:rsidP="00BC3207">
            <w:pPr>
              <w:jc w:val="both"/>
            </w:pPr>
            <w:r>
              <w:t>Whereas the introduced required grant applicants to apply to the advisory board in the manner prescribed by the board,</w:t>
            </w:r>
            <w:r w:rsidRPr="00335B49">
              <w:t xml:space="preserve"> </w:t>
            </w:r>
            <w:r>
              <w:t>t</w:t>
            </w:r>
            <w:r w:rsidRPr="00335B49">
              <w:t xml:space="preserve">he substitute </w:t>
            </w:r>
            <w:r>
              <w:t>requires</w:t>
            </w:r>
            <w:r w:rsidRPr="009D148C">
              <w:t xml:space="preserve"> </w:t>
            </w:r>
            <w:r>
              <w:t xml:space="preserve">grant </w:t>
            </w:r>
            <w:r w:rsidRPr="009D148C">
              <w:t>appl</w:t>
            </w:r>
            <w:r>
              <w:t xml:space="preserve">icants to apply </w:t>
            </w:r>
            <w:r w:rsidRPr="009D148C">
              <w:t xml:space="preserve">to </w:t>
            </w:r>
            <w:r>
              <w:t>TWC</w:t>
            </w:r>
            <w:r w:rsidRPr="009D148C">
              <w:t xml:space="preserve"> in the manner prescribed by </w:t>
            </w:r>
            <w:r>
              <w:t xml:space="preserve">TWC. </w:t>
            </w:r>
          </w:p>
          <w:p w14:paraId="0AEC5A3C" w14:textId="77777777" w:rsidR="000515C1" w:rsidRDefault="000515C1" w:rsidP="00BC3207">
            <w:pPr>
              <w:jc w:val="both"/>
            </w:pPr>
          </w:p>
          <w:p w14:paraId="284E5AF5" w14:textId="77777777" w:rsidR="000515C1" w:rsidRDefault="00883243" w:rsidP="00BC3207">
            <w:pPr>
              <w:jc w:val="both"/>
            </w:pPr>
            <w:r>
              <w:t>The substitute revises the e</w:t>
            </w:r>
            <w:r>
              <w:t>ligibility requirements to receive a grant as follows:</w:t>
            </w:r>
          </w:p>
          <w:p w14:paraId="6CDBCD1E" w14:textId="18BFD776" w:rsidR="002A198E" w:rsidRDefault="00883243" w:rsidP="00BC3207">
            <w:pPr>
              <w:pStyle w:val="ListParagraph"/>
              <w:numPr>
                <w:ilvl w:val="0"/>
                <w:numId w:val="13"/>
              </w:numPr>
              <w:contextualSpacing w:val="0"/>
              <w:jc w:val="both"/>
            </w:pPr>
            <w:r>
              <w:t xml:space="preserve">specifies that a workforce training program offered must be </w:t>
            </w:r>
            <w:r w:rsidRPr="00335B49">
              <w:t>performance</w:t>
            </w:r>
            <w:r>
              <w:t xml:space="preserve"> </w:t>
            </w:r>
            <w:r w:rsidRPr="00335B49">
              <w:t>based</w:t>
            </w:r>
            <w:r>
              <w:t>;</w:t>
            </w:r>
          </w:p>
          <w:p w14:paraId="7B84CE2A" w14:textId="77777777" w:rsidR="000515C1" w:rsidRDefault="00883243" w:rsidP="00BC3207">
            <w:pPr>
              <w:pStyle w:val="ListParagraph"/>
              <w:numPr>
                <w:ilvl w:val="0"/>
                <w:numId w:val="13"/>
              </w:numPr>
              <w:contextualSpacing w:val="0"/>
              <w:jc w:val="both"/>
            </w:pPr>
            <w:r>
              <w:t xml:space="preserve">removes the list of qualifying high growth fields set out in the introduced in which </w:t>
            </w:r>
            <w:r w:rsidRPr="00ED63B5">
              <w:t>workforce training program</w:t>
            </w:r>
            <w:r>
              <w:t>s must provide training and instead authorizes TWC, the Texas Workforce Investment Council, and the Tri-Agency Workforce Initiative to identify a</w:t>
            </w:r>
            <w:r>
              <w:t>nd list high-growth career fields in which the training programs must provide training;</w:t>
            </w:r>
          </w:p>
          <w:p w14:paraId="30E60F41" w14:textId="77777777" w:rsidR="000515C1" w:rsidRDefault="00883243" w:rsidP="00BC3207">
            <w:pPr>
              <w:pStyle w:val="ListParagraph"/>
              <w:numPr>
                <w:ilvl w:val="0"/>
                <w:numId w:val="13"/>
              </w:numPr>
              <w:contextualSpacing w:val="0"/>
              <w:jc w:val="both"/>
            </w:pPr>
            <w:r>
              <w:t>replaces the requirement for the training to lead to employment that is family-sustaining with a requirement that the employment lead to employment that pays at least a</w:t>
            </w:r>
            <w:r>
              <w:t xml:space="preserve"> self</w:t>
            </w:r>
            <w:r>
              <w:noBreakHyphen/>
              <w:t>sufficient wage;</w:t>
            </w:r>
          </w:p>
          <w:p w14:paraId="04E3FCF8" w14:textId="77777777" w:rsidR="000515C1" w:rsidRDefault="00883243" w:rsidP="00BC3207">
            <w:pPr>
              <w:pStyle w:val="ListParagraph"/>
              <w:numPr>
                <w:ilvl w:val="0"/>
                <w:numId w:val="13"/>
              </w:numPr>
              <w:contextualSpacing w:val="0"/>
              <w:jc w:val="both"/>
            </w:pPr>
            <w:r>
              <w:t xml:space="preserve">narrows the scope of the requirement that the entity demonstrate the </w:t>
            </w:r>
            <w:r w:rsidRPr="00BE6A26">
              <w:t>ability to attract at least 40 percent of the necessary funding for training program operation from</w:t>
            </w:r>
            <w:r>
              <w:t xml:space="preserve"> </w:t>
            </w:r>
            <w:r w:rsidRPr="00BE6A26">
              <w:t>revenue streams other than government funding</w:t>
            </w:r>
            <w:r>
              <w:t>, philanthropy, and</w:t>
            </w:r>
            <w:r>
              <w:t xml:space="preserve"> earned revenue</w:t>
            </w:r>
            <w:r w:rsidRPr="00BE6A26">
              <w:t xml:space="preserve"> </w:t>
            </w:r>
            <w:r>
              <w:t xml:space="preserve">to require only that the entity </w:t>
            </w:r>
            <w:r w:rsidRPr="00ED63B5">
              <w:t xml:space="preserve">demonstrate the ability to attract at least 40 percent of the necessary funding </w:t>
            </w:r>
            <w:r>
              <w:t>from revenue streams other than state government funding;</w:t>
            </w:r>
          </w:p>
          <w:p w14:paraId="396C6D18" w14:textId="77777777" w:rsidR="000515C1" w:rsidRDefault="00883243" w:rsidP="00BC3207">
            <w:pPr>
              <w:pStyle w:val="ListParagraph"/>
              <w:numPr>
                <w:ilvl w:val="0"/>
                <w:numId w:val="13"/>
              </w:numPr>
              <w:contextualSpacing w:val="0"/>
              <w:jc w:val="both"/>
            </w:pPr>
            <w:r>
              <w:t>expands the scope of the requirement to collaborate with regional empl</w:t>
            </w:r>
            <w:r>
              <w:t>oyers to make available developmental work-based experiences to allow for collaboration to be with public junior colleges, public technical institutes, or nonprofit organizations as an alternative to regional employers; and</w:t>
            </w:r>
          </w:p>
          <w:p w14:paraId="0FA1F1A3" w14:textId="77777777" w:rsidR="000515C1" w:rsidRDefault="00883243" w:rsidP="00BC3207">
            <w:pPr>
              <w:pStyle w:val="ListParagraph"/>
              <w:numPr>
                <w:ilvl w:val="0"/>
                <w:numId w:val="13"/>
              </w:numPr>
              <w:contextualSpacing w:val="0"/>
              <w:jc w:val="both"/>
            </w:pPr>
            <w:r>
              <w:t>includes an additional requireme</w:t>
            </w:r>
            <w:r>
              <w:t>nt to provide documentation to TWC describing training program offerings.</w:t>
            </w:r>
          </w:p>
          <w:p w14:paraId="52BFAB5E" w14:textId="77777777" w:rsidR="000515C1" w:rsidRDefault="000515C1" w:rsidP="00BC3207">
            <w:pPr>
              <w:jc w:val="both"/>
            </w:pPr>
          </w:p>
          <w:p w14:paraId="1E1E14FC" w14:textId="77777777" w:rsidR="000515C1" w:rsidRDefault="00883243" w:rsidP="00BC3207">
            <w:pPr>
              <w:jc w:val="both"/>
            </w:pPr>
            <w:r w:rsidRPr="006E6D8E">
              <w:t xml:space="preserve">The substitute </w:t>
            </w:r>
            <w:r>
              <w:t xml:space="preserve">revises the provision in the introduced requiring the performance benchmarks to include a requirement that an entity facilitate the successful transition of at least </w:t>
            </w:r>
            <w:r>
              <w:t xml:space="preserve">50 percent of its training program participants from low wage work or unemployment to full-time jobs offering a qualifying wage and the opportunity for career mobility within four months of training program completion to extend the period within which the </w:t>
            </w:r>
            <w:r>
              <w:t xml:space="preserve">transition must occur to six months after training program completion. The substitute </w:t>
            </w:r>
            <w:r w:rsidRPr="006E6D8E">
              <w:t>includes provisions that were not in the introduced</w:t>
            </w:r>
            <w:r>
              <w:t xml:space="preserve"> requiring TWC by rule to require reimbursement on a pro rata basis by an entity that does not meet a performance bench</w:t>
            </w:r>
            <w:r>
              <w:t>mark and establishing that an entity is not required to comply with a performance benchmark under certain circumstances.</w:t>
            </w:r>
          </w:p>
          <w:p w14:paraId="0317C73D" w14:textId="77777777" w:rsidR="000515C1" w:rsidRDefault="000515C1" w:rsidP="00BC3207">
            <w:pPr>
              <w:jc w:val="both"/>
            </w:pPr>
          </w:p>
          <w:p w14:paraId="424331C6" w14:textId="77777777" w:rsidR="000515C1" w:rsidRDefault="00883243" w:rsidP="00BC3207">
            <w:pPr>
              <w:jc w:val="both"/>
            </w:pPr>
            <w:r>
              <w:t>With respect to the reporting requirement, the substitute specifies that the accomplishments achieved that must be described in the re</w:t>
            </w:r>
            <w:r>
              <w:t>port are only key accomplishments and specifies that the changes to the training program's work plan, team, or budget that must be explained are only material changes. The introduced did not include either of these specifications.</w:t>
            </w:r>
          </w:p>
          <w:p w14:paraId="26D93EC4" w14:textId="77777777" w:rsidR="000515C1" w:rsidRDefault="000515C1" w:rsidP="00BC3207">
            <w:pPr>
              <w:jc w:val="both"/>
            </w:pPr>
          </w:p>
          <w:p w14:paraId="7749BAC5" w14:textId="77777777" w:rsidR="000515C1" w:rsidRDefault="00883243" w:rsidP="00BC3207">
            <w:pPr>
              <w:jc w:val="both"/>
            </w:pPr>
            <w:r>
              <w:t>The substitute revises t</w:t>
            </w:r>
            <w:r>
              <w:t>he list of authorized uses of a program grant as set out by the introduced. The substitute omits language limiting the work-related expenses that may be paid for using grant money to only those for training program participants as determined by TWC rule. M</w:t>
            </w:r>
            <w:r>
              <w:t>oreover, the substitute includes the following as additional authorized uses of the money:</w:t>
            </w:r>
          </w:p>
          <w:p w14:paraId="628F020A" w14:textId="77777777" w:rsidR="000515C1" w:rsidRDefault="00883243" w:rsidP="00BC3207">
            <w:pPr>
              <w:pStyle w:val="ListParagraph"/>
              <w:numPr>
                <w:ilvl w:val="0"/>
                <w:numId w:val="14"/>
              </w:numPr>
              <w:contextualSpacing w:val="0"/>
              <w:jc w:val="both"/>
            </w:pPr>
            <w:r>
              <w:t>work-based experience stipends;</w:t>
            </w:r>
          </w:p>
          <w:p w14:paraId="234E17D2" w14:textId="77777777" w:rsidR="000515C1" w:rsidRDefault="00883243" w:rsidP="00BC3207">
            <w:pPr>
              <w:pStyle w:val="ListParagraph"/>
              <w:numPr>
                <w:ilvl w:val="0"/>
                <w:numId w:val="14"/>
              </w:numPr>
              <w:contextualSpacing w:val="0"/>
              <w:jc w:val="both"/>
            </w:pPr>
            <w:r>
              <w:t>related wraparound services important to help ensure success for training program participants as determined by TWC rule; and</w:t>
            </w:r>
          </w:p>
          <w:p w14:paraId="05F49322" w14:textId="77777777" w:rsidR="000515C1" w:rsidRDefault="00883243" w:rsidP="00BC3207">
            <w:pPr>
              <w:pStyle w:val="ListParagraph"/>
              <w:numPr>
                <w:ilvl w:val="0"/>
                <w:numId w:val="14"/>
              </w:numPr>
              <w:contextualSpacing w:val="0"/>
              <w:jc w:val="both"/>
            </w:pPr>
            <w:r>
              <w:t>adminis</w:t>
            </w:r>
            <w:r>
              <w:t>trative costs as determined by TWC rule, subject to a certain cap.</w:t>
            </w:r>
          </w:p>
          <w:p w14:paraId="12BD298A" w14:textId="77777777" w:rsidR="000515C1" w:rsidRDefault="000515C1" w:rsidP="00BC3207">
            <w:pPr>
              <w:jc w:val="both"/>
            </w:pPr>
          </w:p>
          <w:p w14:paraId="0A7DB7C5" w14:textId="7DEF50B8" w:rsidR="000515C1" w:rsidRDefault="00883243" w:rsidP="00BC3207">
            <w:pPr>
              <w:jc w:val="both"/>
            </w:pPr>
            <w:r w:rsidRPr="008C554A">
              <w:t xml:space="preserve">The substitute includes provisions that were not in the introduced </w:t>
            </w:r>
            <w:r>
              <w:t xml:space="preserve">providing for the temporary suspension of the implementation of any duty imposed by the bill for which TWC is not </w:t>
            </w:r>
            <w:r>
              <w:t>provided specific appropriation</w:t>
            </w:r>
            <w:r w:rsidRPr="007039B6">
              <w:t>.</w:t>
            </w:r>
          </w:p>
          <w:p w14:paraId="20256ED8" w14:textId="27BB20A5" w:rsidR="000515C1" w:rsidRPr="000515C1" w:rsidRDefault="000515C1" w:rsidP="00BC3207">
            <w:pPr>
              <w:jc w:val="both"/>
            </w:pPr>
          </w:p>
        </w:tc>
      </w:tr>
      <w:tr w:rsidR="00D20BC1" w14:paraId="107F6E93" w14:textId="77777777" w:rsidTr="003341A4">
        <w:tc>
          <w:tcPr>
            <w:tcW w:w="9360" w:type="dxa"/>
          </w:tcPr>
          <w:p w14:paraId="707696AD" w14:textId="77777777" w:rsidR="00CA473E" w:rsidRPr="009C1E9A" w:rsidRDefault="00CA473E" w:rsidP="00BC3207">
            <w:pPr>
              <w:rPr>
                <w:b/>
                <w:u w:val="single"/>
              </w:rPr>
            </w:pPr>
          </w:p>
        </w:tc>
      </w:tr>
      <w:tr w:rsidR="00D20BC1" w14:paraId="0393082B" w14:textId="77777777" w:rsidTr="003341A4">
        <w:tc>
          <w:tcPr>
            <w:tcW w:w="9360" w:type="dxa"/>
          </w:tcPr>
          <w:p w14:paraId="3A8E63AF" w14:textId="77777777" w:rsidR="00CA473E" w:rsidRPr="00CA473E" w:rsidRDefault="00CA473E" w:rsidP="00BC3207">
            <w:pPr>
              <w:jc w:val="both"/>
            </w:pPr>
          </w:p>
        </w:tc>
      </w:tr>
    </w:tbl>
    <w:p w14:paraId="2F5627F4" w14:textId="66607C4B" w:rsidR="008423E4" w:rsidRPr="000515C1" w:rsidRDefault="008423E4" w:rsidP="00BC3207"/>
    <w:p w14:paraId="17477D35" w14:textId="77777777" w:rsidR="004108C3" w:rsidRPr="008423E4" w:rsidRDefault="004108C3" w:rsidP="00BC3207"/>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05E560" w14:textId="77777777" w:rsidR="00000000" w:rsidRDefault="00883243">
      <w:r>
        <w:separator/>
      </w:r>
    </w:p>
  </w:endnote>
  <w:endnote w:type="continuationSeparator" w:id="0">
    <w:p w14:paraId="155322AF" w14:textId="77777777" w:rsidR="00000000" w:rsidRDefault="008832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hruti">
    <w:altName w:val="Shruti"/>
    <w:panose1 w:val="02000500000000000000"/>
    <w:charset w:val="00"/>
    <w:family w:val="swiss"/>
    <w:pitch w:val="variable"/>
    <w:sig w:usb0="0004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48DA1" w14:textId="77777777" w:rsidR="00422039" w:rsidRDefault="004220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944" w:type="pct"/>
      <w:tblCellMar>
        <w:left w:w="0" w:type="dxa"/>
        <w:right w:w="0" w:type="dxa"/>
      </w:tblCellMar>
      <w:tblLook w:val="01E0" w:firstRow="1" w:lastRow="1" w:firstColumn="1" w:lastColumn="1" w:noHBand="0" w:noVBand="0"/>
    </w:tblPr>
    <w:tblGrid>
      <w:gridCol w:w="6"/>
      <w:gridCol w:w="4569"/>
      <w:gridCol w:w="4680"/>
    </w:tblGrid>
    <w:tr w:rsidR="00D20BC1" w14:paraId="6721C418" w14:textId="77777777" w:rsidTr="009C1E9A">
      <w:trPr>
        <w:cantSplit/>
      </w:trPr>
      <w:tc>
        <w:tcPr>
          <w:tcW w:w="0" w:type="pct"/>
        </w:tcPr>
        <w:p w14:paraId="18A15E53" w14:textId="77777777" w:rsidR="00137D90" w:rsidRDefault="00137D90" w:rsidP="009C1E9A">
          <w:pPr>
            <w:pStyle w:val="Footer"/>
            <w:tabs>
              <w:tab w:val="clear" w:pos="8640"/>
              <w:tab w:val="right" w:pos="9360"/>
            </w:tabs>
          </w:pPr>
        </w:p>
      </w:tc>
      <w:tc>
        <w:tcPr>
          <w:tcW w:w="2395" w:type="pct"/>
        </w:tcPr>
        <w:p w14:paraId="01AC6222" w14:textId="77777777" w:rsidR="00137D90" w:rsidRDefault="00137D90" w:rsidP="009C1E9A">
          <w:pPr>
            <w:pStyle w:val="Footer"/>
            <w:tabs>
              <w:tab w:val="clear" w:pos="8640"/>
              <w:tab w:val="right" w:pos="9360"/>
            </w:tabs>
          </w:pPr>
        </w:p>
        <w:p w14:paraId="4D3D6CDF" w14:textId="77777777" w:rsidR="001A4310" w:rsidRDefault="001A4310" w:rsidP="009C1E9A">
          <w:pPr>
            <w:pStyle w:val="Footer"/>
            <w:tabs>
              <w:tab w:val="clear" w:pos="8640"/>
              <w:tab w:val="right" w:pos="9360"/>
            </w:tabs>
          </w:pPr>
        </w:p>
        <w:p w14:paraId="48867B88" w14:textId="77777777" w:rsidR="00137D90" w:rsidRDefault="00137D90" w:rsidP="009C1E9A">
          <w:pPr>
            <w:pStyle w:val="Footer"/>
            <w:tabs>
              <w:tab w:val="clear" w:pos="8640"/>
              <w:tab w:val="right" w:pos="9360"/>
            </w:tabs>
          </w:pPr>
        </w:p>
      </w:tc>
      <w:tc>
        <w:tcPr>
          <w:tcW w:w="2453" w:type="pct"/>
        </w:tcPr>
        <w:p w14:paraId="6A3DFD0D" w14:textId="77777777" w:rsidR="00137D90" w:rsidRDefault="00137D90" w:rsidP="009C1E9A">
          <w:pPr>
            <w:pStyle w:val="Footer"/>
            <w:tabs>
              <w:tab w:val="clear" w:pos="8640"/>
              <w:tab w:val="right" w:pos="9360"/>
            </w:tabs>
            <w:jc w:val="right"/>
          </w:pPr>
        </w:p>
      </w:tc>
    </w:tr>
    <w:tr w:rsidR="00D20BC1" w14:paraId="62C9AED8" w14:textId="77777777" w:rsidTr="009C1E9A">
      <w:trPr>
        <w:cantSplit/>
      </w:trPr>
      <w:tc>
        <w:tcPr>
          <w:tcW w:w="0" w:type="pct"/>
        </w:tcPr>
        <w:p w14:paraId="156CCDE6" w14:textId="77777777" w:rsidR="00EC379B" w:rsidRDefault="00EC379B" w:rsidP="009C1E9A">
          <w:pPr>
            <w:pStyle w:val="Footer"/>
            <w:tabs>
              <w:tab w:val="clear" w:pos="8640"/>
              <w:tab w:val="right" w:pos="9360"/>
            </w:tabs>
          </w:pPr>
        </w:p>
      </w:tc>
      <w:tc>
        <w:tcPr>
          <w:tcW w:w="2395" w:type="pct"/>
        </w:tcPr>
        <w:p w14:paraId="0A23A9BB" w14:textId="127E2B9F" w:rsidR="00EC379B" w:rsidRPr="009C1E9A" w:rsidRDefault="00883243" w:rsidP="009C1E9A">
          <w:pPr>
            <w:pStyle w:val="Footer"/>
            <w:tabs>
              <w:tab w:val="clear" w:pos="8640"/>
              <w:tab w:val="right" w:pos="9360"/>
            </w:tabs>
            <w:rPr>
              <w:rFonts w:ascii="Shruti" w:hAnsi="Shruti"/>
              <w:sz w:val="22"/>
            </w:rPr>
          </w:pPr>
          <w:r>
            <w:rPr>
              <w:rFonts w:ascii="Shruti" w:hAnsi="Shruti"/>
              <w:sz w:val="22"/>
            </w:rPr>
            <w:t>88R 22320-D</w:t>
          </w:r>
        </w:p>
      </w:tc>
      <w:tc>
        <w:tcPr>
          <w:tcW w:w="2453" w:type="pct"/>
        </w:tcPr>
        <w:p w14:paraId="15330EC1" w14:textId="3EDBAA36" w:rsidR="00EC379B" w:rsidRDefault="00883243" w:rsidP="009C1E9A">
          <w:pPr>
            <w:pStyle w:val="Footer"/>
            <w:tabs>
              <w:tab w:val="clear" w:pos="8640"/>
              <w:tab w:val="right" w:pos="9360"/>
            </w:tabs>
            <w:jc w:val="right"/>
          </w:pPr>
          <w:r>
            <w:fldChar w:fldCharType="begin"/>
          </w:r>
          <w:r>
            <w:instrText xml:space="preserve"> DOCPROPERTY  OTID  \* MERGEFORMAT </w:instrText>
          </w:r>
          <w:r>
            <w:fldChar w:fldCharType="separate"/>
          </w:r>
          <w:r w:rsidR="00AC21F1">
            <w:t>23.96.469</w:t>
          </w:r>
          <w:r>
            <w:fldChar w:fldCharType="end"/>
          </w:r>
        </w:p>
      </w:tc>
    </w:tr>
    <w:tr w:rsidR="00D20BC1" w14:paraId="316BBA0E" w14:textId="77777777" w:rsidTr="009C1E9A">
      <w:trPr>
        <w:cantSplit/>
      </w:trPr>
      <w:tc>
        <w:tcPr>
          <w:tcW w:w="0" w:type="pct"/>
        </w:tcPr>
        <w:p w14:paraId="6E457F2A" w14:textId="77777777" w:rsidR="00EC379B" w:rsidRDefault="00EC379B" w:rsidP="009C1E9A">
          <w:pPr>
            <w:pStyle w:val="Footer"/>
            <w:tabs>
              <w:tab w:val="clear" w:pos="4320"/>
              <w:tab w:val="clear" w:pos="8640"/>
              <w:tab w:val="left" w:pos="2865"/>
            </w:tabs>
          </w:pPr>
        </w:p>
      </w:tc>
      <w:tc>
        <w:tcPr>
          <w:tcW w:w="2395" w:type="pct"/>
        </w:tcPr>
        <w:p w14:paraId="7B2C6145" w14:textId="6955F1B9" w:rsidR="00EC379B" w:rsidRPr="009C1E9A" w:rsidRDefault="00883243" w:rsidP="009C1E9A">
          <w:pPr>
            <w:pStyle w:val="Footer"/>
            <w:tabs>
              <w:tab w:val="clear" w:pos="4320"/>
              <w:tab w:val="clear" w:pos="8640"/>
              <w:tab w:val="left" w:pos="2865"/>
            </w:tabs>
            <w:rPr>
              <w:rFonts w:ascii="Shruti" w:hAnsi="Shruti"/>
              <w:sz w:val="22"/>
            </w:rPr>
          </w:pPr>
          <w:r>
            <w:rPr>
              <w:rFonts w:ascii="Shruti" w:hAnsi="Shruti"/>
              <w:sz w:val="22"/>
            </w:rPr>
            <w:t>Substitute Document Number: 88R 22010</w:t>
          </w:r>
        </w:p>
      </w:tc>
      <w:tc>
        <w:tcPr>
          <w:tcW w:w="2453" w:type="pct"/>
        </w:tcPr>
        <w:p w14:paraId="709C8D5F" w14:textId="77777777" w:rsidR="00EC379B" w:rsidRDefault="00EC379B" w:rsidP="006D504F">
          <w:pPr>
            <w:pStyle w:val="Footer"/>
            <w:rPr>
              <w:rStyle w:val="PageNumber"/>
            </w:rPr>
          </w:pPr>
        </w:p>
        <w:p w14:paraId="40E878B6" w14:textId="77777777" w:rsidR="00EC379B" w:rsidRDefault="00EC379B" w:rsidP="009C1E9A">
          <w:pPr>
            <w:pStyle w:val="Footer"/>
            <w:tabs>
              <w:tab w:val="clear" w:pos="8640"/>
              <w:tab w:val="right" w:pos="9360"/>
            </w:tabs>
            <w:jc w:val="right"/>
          </w:pPr>
        </w:p>
      </w:tc>
    </w:tr>
    <w:tr w:rsidR="00D20BC1" w14:paraId="6C47010F" w14:textId="77777777" w:rsidTr="009C1E9A">
      <w:trPr>
        <w:cantSplit/>
        <w:trHeight w:val="323"/>
      </w:trPr>
      <w:tc>
        <w:tcPr>
          <w:tcW w:w="0" w:type="pct"/>
          <w:gridSpan w:val="3"/>
        </w:tcPr>
        <w:p w14:paraId="0CCD800F" w14:textId="77777777" w:rsidR="00EC379B" w:rsidRDefault="00883243"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DC7761">
            <w:rPr>
              <w:rStyle w:val="PageNumber"/>
              <w:noProof/>
            </w:rPr>
            <w:t>1</w:t>
          </w:r>
          <w:r>
            <w:rPr>
              <w:rStyle w:val="PageNumber"/>
            </w:rPr>
            <w:fldChar w:fldCharType="end"/>
          </w:r>
        </w:p>
        <w:p w14:paraId="42B6722D" w14:textId="77777777" w:rsidR="00EC379B" w:rsidRDefault="00EC379B" w:rsidP="009C1E9A">
          <w:pPr>
            <w:pStyle w:val="Footer"/>
            <w:tabs>
              <w:tab w:val="clear" w:pos="8640"/>
              <w:tab w:val="right" w:pos="9360"/>
            </w:tabs>
            <w:jc w:val="center"/>
          </w:pPr>
        </w:p>
      </w:tc>
    </w:tr>
  </w:tbl>
  <w:p w14:paraId="7B009F0C" w14:textId="77777777" w:rsidR="00EC379B" w:rsidRPr="00FF6F72" w:rsidRDefault="00EC379B"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E909F1" w14:textId="77777777" w:rsidR="00422039" w:rsidRDefault="004220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F27B34" w14:textId="77777777" w:rsidR="00000000" w:rsidRDefault="00883243">
      <w:r>
        <w:separator/>
      </w:r>
    </w:p>
  </w:footnote>
  <w:footnote w:type="continuationSeparator" w:id="0">
    <w:p w14:paraId="4CD9157B" w14:textId="77777777" w:rsidR="00000000" w:rsidRDefault="008832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3100E" w14:textId="77777777" w:rsidR="00422039" w:rsidRDefault="004220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55BDB" w14:textId="77777777" w:rsidR="00422039" w:rsidRDefault="0042203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FF371" w14:textId="77777777" w:rsidR="00422039" w:rsidRDefault="004220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17623"/>
    <w:multiLevelType w:val="hybridMultilevel"/>
    <w:tmpl w:val="E2CA027C"/>
    <w:lvl w:ilvl="0" w:tplc="7CE6133E">
      <w:start w:val="1"/>
      <w:numFmt w:val="bullet"/>
      <w:lvlText w:val=""/>
      <w:lvlJc w:val="left"/>
      <w:pPr>
        <w:tabs>
          <w:tab w:val="num" w:pos="720"/>
        </w:tabs>
        <w:ind w:left="720" w:hanging="360"/>
      </w:pPr>
      <w:rPr>
        <w:rFonts w:ascii="Symbol" w:hAnsi="Symbol" w:hint="default"/>
      </w:rPr>
    </w:lvl>
    <w:lvl w:ilvl="1" w:tplc="A18606D8" w:tentative="1">
      <w:start w:val="1"/>
      <w:numFmt w:val="bullet"/>
      <w:lvlText w:val="o"/>
      <w:lvlJc w:val="left"/>
      <w:pPr>
        <w:ind w:left="1440" w:hanging="360"/>
      </w:pPr>
      <w:rPr>
        <w:rFonts w:ascii="Courier New" w:hAnsi="Courier New" w:cs="Courier New" w:hint="default"/>
      </w:rPr>
    </w:lvl>
    <w:lvl w:ilvl="2" w:tplc="0CD253E8" w:tentative="1">
      <w:start w:val="1"/>
      <w:numFmt w:val="bullet"/>
      <w:lvlText w:val=""/>
      <w:lvlJc w:val="left"/>
      <w:pPr>
        <w:ind w:left="2160" w:hanging="360"/>
      </w:pPr>
      <w:rPr>
        <w:rFonts w:ascii="Wingdings" w:hAnsi="Wingdings" w:hint="default"/>
      </w:rPr>
    </w:lvl>
    <w:lvl w:ilvl="3" w:tplc="6C243C12" w:tentative="1">
      <w:start w:val="1"/>
      <w:numFmt w:val="bullet"/>
      <w:lvlText w:val=""/>
      <w:lvlJc w:val="left"/>
      <w:pPr>
        <w:ind w:left="2880" w:hanging="360"/>
      </w:pPr>
      <w:rPr>
        <w:rFonts w:ascii="Symbol" w:hAnsi="Symbol" w:hint="default"/>
      </w:rPr>
    </w:lvl>
    <w:lvl w:ilvl="4" w:tplc="FB242BDE" w:tentative="1">
      <w:start w:val="1"/>
      <w:numFmt w:val="bullet"/>
      <w:lvlText w:val="o"/>
      <w:lvlJc w:val="left"/>
      <w:pPr>
        <w:ind w:left="3600" w:hanging="360"/>
      </w:pPr>
      <w:rPr>
        <w:rFonts w:ascii="Courier New" w:hAnsi="Courier New" w:cs="Courier New" w:hint="default"/>
      </w:rPr>
    </w:lvl>
    <w:lvl w:ilvl="5" w:tplc="3918AEFA" w:tentative="1">
      <w:start w:val="1"/>
      <w:numFmt w:val="bullet"/>
      <w:lvlText w:val=""/>
      <w:lvlJc w:val="left"/>
      <w:pPr>
        <w:ind w:left="4320" w:hanging="360"/>
      </w:pPr>
      <w:rPr>
        <w:rFonts w:ascii="Wingdings" w:hAnsi="Wingdings" w:hint="default"/>
      </w:rPr>
    </w:lvl>
    <w:lvl w:ilvl="6" w:tplc="2BB62ABC" w:tentative="1">
      <w:start w:val="1"/>
      <w:numFmt w:val="bullet"/>
      <w:lvlText w:val=""/>
      <w:lvlJc w:val="left"/>
      <w:pPr>
        <w:ind w:left="5040" w:hanging="360"/>
      </w:pPr>
      <w:rPr>
        <w:rFonts w:ascii="Symbol" w:hAnsi="Symbol" w:hint="default"/>
      </w:rPr>
    </w:lvl>
    <w:lvl w:ilvl="7" w:tplc="EA9E5ED2" w:tentative="1">
      <w:start w:val="1"/>
      <w:numFmt w:val="bullet"/>
      <w:lvlText w:val="o"/>
      <w:lvlJc w:val="left"/>
      <w:pPr>
        <w:ind w:left="5760" w:hanging="360"/>
      </w:pPr>
      <w:rPr>
        <w:rFonts w:ascii="Courier New" w:hAnsi="Courier New" w:cs="Courier New" w:hint="default"/>
      </w:rPr>
    </w:lvl>
    <w:lvl w:ilvl="8" w:tplc="2BACD878" w:tentative="1">
      <w:start w:val="1"/>
      <w:numFmt w:val="bullet"/>
      <w:lvlText w:val=""/>
      <w:lvlJc w:val="left"/>
      <w:pPr>
        <w:ind w:left="6480" w:hanging="360"/>
      </w:pPr>
      <w:rPr>
        <w:rFonts w:ascii="Wingdings" w:hAnsi="Wingdings" w:hint="default"/>
      </w:rPr>
    </w:lvl>
  </w:abstractNum>
  <w:abstractNum w:abstractNumId="1" w15:restartNumberingAfterBreak="0">
    <w:nsid w:val="0B057171"/>
    <w:multiLevelType w:val="hybridMultilevel"/>
    <w:tmpl w:val="81588EB2"/>
    <w:lvl w:ilvl="0" w:tplc="3A4A7274">
      <w:start w:val="1"/>
      <w:numFmt w:val="bullet"/>
      <w:lvlText w:val=""/>
      <w:lvlJc w:val="left"/>
      <w:pPr>
        <w:tabs>
          <w:tab w:val="num" w:pos="780"/>
        </w:tabs>
        <w:ind w:left="780" w:hanging="360"/>
      </w:pPr>
      <w:rPr>
        <w:rFonts w:ascii="Symbol" w:hAnsi="Symbol" w:hint="default"/>
      </w:rPr>
    </w:lvl>
    <w:lvl w:ilvl="1" w:tplc="5ABA231E" w:tentative="1">
      <w:start w:val="1"/>
      <w:numFmt w:val="bullet"/>
      <w:lvlText w:val="o"/>
      <w:lvlJc w:val="left"/>
      <w:pPr>
        <w:ind w:left="1500" w:hanging="360"/>
      </w:pPr>
      <w:rPr>
        <w:rFonts w:ascii="Courier New" w:hAnsi="Courier New" w:cs="Courier New" w:hint="default"/>
      </w:rPr>
    </w:lvl>
    <w:lvl w:ilvl="2" w:tplc="839C6BA4" w:tentative="1">
      <w:start w:val="1"/>
      <w:numFmt w:val="bullet"/>
      <w:lvlText w:val=""/>
      <w:lvlJc w:val="left"/>
      <w:pPr>
        <w:ind w:left="2220" w:hanging="360"/>
      </w:pPr>
      <w:rPr>
        <w:rFonts w:ascii="Wingdings" w:hAnsi="Wingdings" w:hint="default"/>
      </w:rPr>
    </w:lvl>
    <w:lvl w:ilvl="3" w:tplc="132E199C" w:tentative="1">
      <w:start w:val="1"/>
      <w:numFmt w:val="bullet"/>
      <w:lvlText w:val=""/>
      <w:lvlJc w:val="left"/>
      <w:pPr>
        <w:ind w:left="2940" w:hanging="360"/>
      </w:pPr>
      <w:rPr>
        <w:rFonts w:ascii="Symbol" w:hAnsi="Symbol" w:hint="default"/>
      </w:rPr>
    </w:lvl>
    <w:lvl w:ilvl="4" w:tplc="B9EAC224" w:tentative="1">
      <w:start w:val="1"/>
      <w:numFmt w:val="bullet"/>
      <w:lvlText w:val="o"/>
      <w:lvlJc w:val="left"/>
      <w:pPr>
        <w:ind w:left="3660" w:hanging="360"/>
      </w:pPr>
      <w:rPr>
        <w:rFonts w:ascii="Courier New" w:hAnsi="Courier New" w:cs="Courier New" w:hint="default"/>
      </w:rPr>
    </w:lvl>
    <w:lvl w:ilvl="5" w:tplc="90C2D2F2" w:tentative="1">
      <w:start w:val="1"/>
      <w:numFmt w:val="bullet"/>
      <w:lvlText w:val=""/>
      <w:lvlJc w:val="left"/>
      <w:pPr>
        <w:ind w:left="4380" w:hanging="360"/>
      </w:pPr>
      <w:rPr>
        <w:rFonts w:ascii="Wingdings" w:hAnsi="Wingdings" w:hint="default"/>
      </w:rPr>
    </w:lvl>
    <w:lvl w:ilvl="6" w:tplc="0798BC9A" w:tentative="1">
      <w:start w:val="1"/>
      <w:numFmt w:val="bullet"/>
      <w:lvlText w:val=""/>
      <w:lvlJc w:val="left"/>
      <w:pPr>
        <w:ind w:left="5100" w:hanging="360"/>
      </w:pPr>
      <w:rPr>
        <w:rFonts w:ascii="Symbol" w:hAnsi="Symbol" w:hint="default"/>
      </w:rPr>
    </w:lvl>
    <w:lvl w:ilvl="7" w:tplc="18A26044" w:tentative="1">
      <w:start w:val="1"/>
      <w:numFmt w:val="bullet"/>
      <w:lvlText w:val="o"/>
      <w:lvlJc w:val="left"/>
      <w:pPr>
        <w:ind w:left="5820" w:hanging="360"/>
      </w:pPr>
      <w:rPr>
        <w:rFonts w:ascii="Courier New" w:hAnsi="Courier New" w:cs="Courier New" w:hint="default"/>
      </w:rPr>
    </w:lvl>
    <w:lvl w:ilvl="8" w:tplc="6D4C724C" w:tentative="1">
      <w:start w:val="1"/>
      <w:numFmt w:val="bullet"/>
      <w:lvlText w:val=""/>
      <w:lvlJc w:val="left"/>
      <w:pPr>
        <w:ind w:left="6540" w:hanging="360"/>
      </w:pPr>
      <w:rPr>
        <w:rFonts w:ascii="Wingdings" w:hAnsi="Wingdings" w:hint="default"/>
      </w:rPr>
    </w:lvl>
  </w:abstractNum>
  <w:abstractNum w:abstractNumId="2" w15:restartNumberingAfterBreak="0">
    <w:nsid w:val="0C403356"/>
    <w:multiLevelType w:val="hybridMultilevel"/>
    <w:tmpl w:val="51FCC43E"/>
    <w:lvl w:ilvl="0" w:tplc="E6D65DCC">
      <w:start w:val="1"/>
      <w:numFmt w:val="bullet"/>
      <w:lvlText w:val=""/>
      <w:lvlJc w:val="left"/>
      <w:pPr>
        <w:tabs>
          <w:tab w:val="num" w:pos="720"/>
        </w:tabs>
        <w:ind w:left="720" w:hanging="360"/>
      </w:pPr>
      <w:rPr>
        <w:rFonts w:ascii="Symbol" w:hAnsi="Symbol" w:hint="default"/>
      </w:rPr>
    </w:lvl>
    <w:lvl w:ilvl="1" w:tplc="EFF41D06" w:tentative="1">
      <w:start w:val="1"/>
      <w:numFmt w:val="bullet"/>
      <w:lvlText w:val="o"/>
      <w:lvlJc w:val="left"/>
      <w:pPr>
        <w:ind w:left="1440" w:hanging="360"/>
      </w:pPr>
      <w:rPr>
        <w:rFonts w:ascii="Courier New" w:hAnsi="Courier New" w:cs="Courier New" w:hint="default"/>
      </w:rPr>
    </w:lvl>
    <w:lvl w:ilvl="2" w:tplc="F3187E5A" w:tentative="1">
      <w:start w:val="1"/>
      <w:numFmt w:val="bullet"/>
      <w:lvlText w:val=""/>
      <w:lvlJc w:val="left"/>
      <w:pPr>
        <w:ind w:left="2160" w:hanging="360"/>
      </w:pPr>
      <w:rPr>
        <w:rFonts w:ascii="Wingdings" w:hAnsi="Wingdings" w:hint="default"/>
      </w:rPr>
    </w:lvl>
    <w:lvl w:ilvl="3" w:tplc="E034B4FC" w:tentative="1">
      <w:start w:val="1"/>
      <w:numFmt w:val="bullet"/>
      <w:lvlText w:val=""/>
      <w:lvlJc w:val="left"/>
      <w:pPr>
        <w:ind w:left="2880" w:hanging="360"/>
      </w:pPr>
      <w:rPr>
        <w:rFonts w:ascii="Symbol" w:hAnsi="Symbol" w:hint="default"/>
      </w:rPr>
    </w:lvl>
    <w:lvl w:ilvl="4" w:tplc="A67A1358" w:tentative="1">
      <w:start w:val="1"/>
      <w:numFmt w:val="bullet"/>
      <w:lvlText w:val="o"/>
      <w:lvlJc w:val="left"/>
      <w:pPr>
        <w:ind w:left="3600" w:hanging="360"/>
      </w:pPr>
      <w:rPr>
        <w:rFonts w:ascii="Courier New" w:hAnsi="Courier New" w:cs="Courier New" w:hint="default"/>
      </w:rPr>
    </w:lvl>
    <w:lvl w:ilvl="5" w:tplc="633ED01E" w:tentative="1">
      <w:start w:val="1"/>
      <w:numFmt w:val="bullet"/>
      <w:lvlText w:val=""/>
      <w:lvlJc w:val="left"/>
      <w:pPr>
        <w:ind w:left="4320" w:hanging="360"/>
      </w:pPr>
      <w:rPr>
        <w:rFonts w:ascii="Wingdings" w:hAnsi="Wingdings" w:hint="default"/>
      </w:rPr>
    </w:lvl>
    <w:lvl w:ilvl="6" w:tplc="9184F172" w:tentative="1">
      <w:start w:val="1"/>
      <w:numFmt w:val="bullet"/>
      <w:lvlText w:val=""/>
      <w:lvlJc w:val="left"/>
      <w:pPr>
        <w:ind w:left="5040" w:hanging="360"/>
      </w:pPr>
      <w:rPr>
        <w:rFonts w:ascii="Symbol" w:hAnsi="Symbol" w:hint="default"/>
      </w:rPr>
    </w:lvl>
    <w:lvl w:ilvl="7" w:tplc="2F4CD844" w:tentative="1">
      <w:start w:val="1"/>
      <w:numFmt w:val="bullet"/>
      <w:lvlText w:val="o"/>
      <w:lvlJc w:val="left"/>
      <w:pPr>
        <w:ind w:left="5760" w:hanging="360"/>
      </w:pPr>
      <w:rPr>
        <w:rFonts w:ascii="Courier New" w:hAnsi="Courier New" w:cs="Courier New" w:hint="default"/>
      </w:rPr>
    </w:lvl>
    <w:lvl w:ilvl="8" w:tplc="53F8EB2C" w:tentative="1">
      <w:start w:val="1"/>
      <w:numFmt w:val="bullet"/>
      <w:lvlText w:val=""/>
      <w:lvlJc w:val="left"/>
      <w:pPr>
        <w:ind w:left="6480" w:hanging="360"/>
      </w:pPr>
      <w:rPr>
        <w:rFonts w:ascii="Wingdings" w:hAnsi="Wingdings" w:hint="default"/>
      </w:rPr>
    </w:lvl>
  </w:abstractNum>
  <w:abstractNum w:abstractNumId="3" w15:restartNumberingAfterBreak="0">
    <w:nsid w:val="188555E5"/>
    <w:multiLevelType w:val="hybridMultilevel"/>
    <w:tmpl w:val="D354F83A"/>
    <w:lvl w:ilvl="0" w:tplc="18D645F8">
      <w:start w:val="1"/>
      <w:numFmt w:val="bullet"/>
      <w:lvlText w:val=""/>
      <w:lvlJc w:val="left"/>
      <w:pPr>
        <w:tabs>
          <w:tab w:val="num" w:pos="720"/>
        </w:tabs>
        <w:ind w:left="720" w:hanging="360"/>
      </w:pPr>
      <w:rPr>
        <w:rFonts w:ascii="Symbol" w:hAnsi="Symbol" w:hint="default"/>
      </w:rPr>
    </w:lvl>
    <w:lvl w:ilvl="1" w:tplc="932A3072" w:tentative="1">
      <w:start w:val="1"/>
      <w:numFmt w:val="bullet"/>
      <w:lvlText w:val="o"/>
      <w:lvlJc w:val="left"/>
      <w:pPr>
        <w:ind w:left="1440" w:hanging="360"/>
      </w:pPr>
      <w:rPr>
        <w:rFonts w:ascii="Courier New" w:hAnsi="Courier New" w:cs="Courier New" w:hint="default"/>
      </w:rPr>
    </w:lvl>
    <w:lvl w:ilvl="2" w:tplc="10F26196" w:tentative="1">
      <w:start w:val="1"/>
      <w:numFmt w:val="bullet"/>
      <w:lvlText w:val=""/>
      <w:lvlJc w:val="left"/>
      <w:pPr>
        <w:ind w:left="2160" w:hanging="360"/>
      </w:pPr>
      <w:rPr>
        <w:rFonts w:ascii="Wingdings" w:hAnsi="Wingdings" w:hint="default"/>
      </w:rPr>
    </w:lvl>
    <w:lvl w:ilvl="3" w:tplc="2CCAC34C" w:tentative="1">
      <w:start w:val="1"/>
      <w:numFmt w:val="bullet"/>
      <w:lvlText w:val=""/>
      <w:lvlJc w:val="left"/>
      <w:pPr>
        <w:ind w:left="2880" w:hanging="360"/>
      </w:pPr>
      <w:rPr>
        <w:rFonts w:ascii="Symbol" w:hAnsi="Symbol" w:hint="default"/>
      </w:rPr>
    </w:lvl>
    <w:lvl w:ilvl="4" w:tplc="EA02074A" w:tentative="1">
      <w:start w:val="1"/>
      <w:numFmt w:val="bullet"/>
      <w:lvlText w:val="o"/>
      <w:lvlJc w:val="left"/>
      <w:pPr>
        <w:ind w:left="3600" w:hanging="360"/>
      </w:pPr>
      <w:rPr>
        <w:rFonts w:ascii="Courier New" w:hAnsi="Courier New" w:cs="Courier New" w:hint="default"/>
      </w:rPr>
    </w:lvl>
    <w:lvl w:ilvl="5" w:tplc="1B18B75C" w:tentative="1">
      <w:start w:val="1"/>
      <w:numFmt w:val="bullet"/>
      <w:lvlText w:val=""/>
      <w:lvlJc w:val="left"/>
      <w:pPr>
        <w:ind w:left="4320" w:hanging="360"/>
      </w:pPr>
      <w:rPr>
        <w:rFonts w:ascii="Wingdings" w:hAnsi="Wingdings" w:hint="default"/>
      </w:rPr>
    </w:lvl>
    <w:lvl w:ilvl="6" w:tplc="D988D1E8" w:tentative="1">
      <w:start w:val="1"/>
      <w:numFmt w:val="bullet"/>
      <w:lvlText w:val=""/>
      <w:lvlJc w:val="left"/>
      <w:pPr>
        <w:ind w:left="5040" w:hanging="360"/>
      </w:pPr>
      <w:rPr>
        <w:rFonts w:ascii="Symbol" w:hAnsi="Symbol" w:hint="default"/>
      </w:rPr>
    </w:lvl>
    <w:lvl w:ilvl="7" w:tplc="6DD868A0" w:tentative="1">
      <w:start w:val="1"/>
      <w:numFmt w:val="bullet"/>
      <w:lvlText w:val="o"/>
      <w:lvlJc w:val="left"/>
      <w:pPr>
        <w:ind w:left="5760" w:hanging="360"/>
      </w:pPr>
      <w:rPr>
        <w:rFonts w:ascii="Courier New" w:hAnsi="Courier New" w:cs="Courier New" w:hint="default"/>
      </w:rPr>
    </w:lvl>
    <w:lvl w:ilvl="8" w:tplc="52ACE59E" w:tentative="1">
      <w:start w:val="1"/>
      <w:numFmt w:val="bullet"/>
      <w:lvlText w:val=""/>
      <w:lvlJc w:val="left"/>
      <w:pPr>
        <w:ind w:left="6480" w:hanging="360"/>
      </w:pPr>
      <w:rPr>
        <w:rFonts w:ascii="Wingdings" w:hAnsi="Wingdings" w:hint="default"/>
      </w:rPr>
    </w:lvl>
  </w:abstractNum>
  <w:abstractNum w:abstractNumId="4" w15:restartNumberingAfterBreak="0">
    <w:nsid w:val="19464572"/>
    <w:multiLevelType w:val="hybridMultilevel"/>
    <w:tmpl w:val="BEF66892"/>
    <w:lvl w:ilvl="0" w:tplc="3FBA3354">
      <w:start w:val="1"/>
      <w:numFmt w:val="bullet"/>
      <w:lvlText w:val=""/>
      <w:lvlJc w:val="left"/>
      <w:pPr>
        <w:tabs>
          <w:tab w:val="num" w:pos="720"/>
        </w:tabs>
        <w:ind w:left="720" w:hanging="360"/>
      </w:pPr>
      <w:rPr>
        <w:rFonts w:ascii="Symbol" w:hAnsi="Symbol" w:hint="default"/>
      </w:rPr>
    </w:lvl>
    <w:lvl w:ilvl="1" w:tplc="7B063ACA" w:tentative="1">
      <w:start w:val="1"/>
      <w:numFmt w:val="bullet"/>
      <w:lvlText w:val="o"/>
      <w:lvlJc w:val="left"/>
      <w:pPr>
        <w:ind w:left="1440" w:hanging="360"/>
      </w:pPr>
      <w:rPr>
        <w:rFonts w:ascii="Courier New" w:hAnsi="Courier New" w:cs="Courier New" w:hint="default"/>
      </w:rPr>
    </w:lvl>
    <w:lvl w:ilvl="2" w:tplc="A530B47A" w:tentative="1">
      <w:start w:val="1"/>
      <w:numFmt w:val="bullet"/>
      <w:lvlText w:val=""/>
      <w:lvlJc w:val="left"/>
      <w:pPr>
        <w:ind w:left="2160" w:hanging="360"/>
      </w:pPr>
      <w:rPr>
        <w:rFonts w:ascii="Wingdings" w:hAnsi="Wingdings" w:hint="default"/>
      </w:rPr>
    </w:lvl>
    <w:lvl w:ilvl="3" w:tplc="1BF286D6" w:tentative="1">
      <w:start w:val="1"/>
      <w:numFmt w:val="bullet"/>
      <w:lvlText w:val=""/>
      <w:lvlJc w:val="left"/>
      <w:pPr>
        <w:ind w:left="2880" w:hanging="360"/>
      </w:pPr>
      <w:rPr>
        <w:rFonts w:ascii="Symbol" w:hAnsi="Symbol" w:hint="default"/>
      </w:rPr>
    </w:lvl>
    <w:lvl w:ilvl="4" w:tplc="5CEA127C" w:tentative="1">
      <w:start w:val="1"/>
      <w:numFmt w:val="bullet"/>
      <w:lvlText w:val="o"/>
      <w:lvlJc w:val="left"/>
      <w:pPr>
        <w:ind w:left="3600" w:hanging="360"/>
      </w:pPr>
      <w:rPr>
        <w:rFonts w:ascii="Courier New" w:hAnsi="Courier New" w:cs="Courier New" w:hint="default"/>
      </w:rPr>
    </w:lvl>
    <w:lvl w:ilvl="5" w:tplc="91748306" w:tentative="1">
      <w:start w:val="1"/>
      <w:numFmt w:val="bullet"/>
      <w:lvlText w:val=""/>
      <w:lvlJc w:val="left"/>
      <w:pPr>
        <w:ind w:left="4320" w:hanging="360"/>
      </w:pPr>
      <w:rPr>
        <w:rFonts w:ascii="Wingdings" w:hAnsi="Wingdings" w:hint="default"/>
      </w:rPr>
    </w:lvl>
    <w:lvl w:ilvl="6" w:tplc="1DEE8004" w:tentative="1">
      <w:start w:val="1"/>
      <w:numFmt w:val="bullet"/>
      <w:lvlText w:val=""/>
      <w:lvlJc w:val="left"/>
      <w:pPr>
        <w:ind w:left="5040" w:hanging="360"/>
      </w:pPr>
      <w:rPr>
        <w:rFonts w:ascii="Symbol" w:hAnsi="Symbol" w:hint="default"/>
      </w:rPr>
    </w:lvl>
    <w:lvl w:ilvl="7" w:tplc="BC886226" w:tentative="1">
      <w:start w:val="1"/>
      <w:numFmt w:val="bullet"/>
      <w:lvlText w:val="o"/>
      <w:lvlJc w:val="left"/>
      <w:pPr>
        <w:ind w:left="5760" w:hanging="360"/>
      </w:pPr>
      <w:rPr>
        <w:rFonts w:ascii="Courier New" w:hAnsi="Courier New" w:cs="Courier New" w:hint="default"/>
      </w:rPr>
    </w:lvl>
    <w:lvl w:ilvl="8" w:tplc="A6C0A210" w:tentative="1">
      <w:start w:val="1"/>
      <w:numFmt w:val="bullet"/>
      <w:lvlText w:val=""/>
      <w:lvlJc w:val="left"/>
      <w:pPr>
        <w:ind w:left="6480" w:hanging="360"/>
      </w:pPr>
      <w:rPr>
        <w:rFonts w:ascii="Wingdings" w:hAnsi="Wingdings" w:hint="default"/>
      </w:rPr>
    </w:lvl>
  </w:abstractNum>
  <w:abstractNum w:abstractNumId="5" w15:restartNumberingAfterBreak="0">
    <w:nsid w:val="25E91703"/>
    <w:multiLevelType w:val="hybridMultilevel"/>
    <w:tmpl w:val="1A687DA2"/>
    <w:lvl w:ilvl="0" w:tplc="65B0921C">
      <w:start w:val="1"/>
      <w:numFmt w:val="bullet"/>
      <w:lvlText w:val=""/>
      <w:lvlJc w:val="left"/>
      <w:pPr>
        <w:tabs>
          <w:tab w:val="num" w:pos="720"/>
        </w:tabs>
        <w:ind w:left="720" w:hanging="360"/>
      </w:pPr>
      <w:rPr>
        <w:rFonts w:ascii="Symbol" w:hAnsi="Symbol" w:hint="default"/>
      </w:rPr>
    </w:lvl>
    <w:lvl w:ilvl="1" w:tplc="C2D631F6" w:tentative="1">
      <w:start w:val="1"/>
      <w:numFmt w:val="bullet"/>
      <w:lvlText w:val="o"/>
      <w:lvlJc w:val="left"/>
      <w:pPr>
        <w:ind w:left="1440" w:hanging="360"/>
      </w:pPr>
      <w:rPr>
        <w:rFonts w:ascii="Courier New" w:hAnsi="Courier New" w:cs="Courier New" w:hint="default"/>
      </w:rPr>
    </w:lvl>
    <w:lvl w:ilvl="2" w:tplc="2D56A246" w:tentative="1">
      <w:start w:val="1"/>
      <w:numFmt w:val="bullet"/>
      <w:lvlText w:val=""/>
      <w:lvlJc w:val="left"/>
      <w:pPr>
        <w:ind w:left="2160" w:hanging="360"/>
      </w:pPr>
      <w:rPr>
        <w:rFonts w:ascii="Wingdings" w:hAnsi="Wingdings" w:hint="default"/>
      </w:rPr>
    </w:lvl>
    <w:lvl w:ilvl="3" w:tplc="07A45F02" w:tentative="1">
      <w:start w:val="1"/>
      <w:numFmt w:val="bullet"/>
      <w:lvlText w:val=""/>
      <w:lvlJc w:val="left"/>
      <w:pPr>
        <w:ind w:left="2880" w:hanging="360"/>
      </w:pPr>
      <w:rPr>
        <w:rFonts w:ascii="Symbol" w:hAnsi="Symbol" w:hint="default"/>
      </w:rPr>
    </w:lvl>
    <w:lvl w:ilvl="4" w:tplc="4E9AFCDC" w:tentative="1">
      <w:start w:val="1"/>
      <w:numFmt w:val="bullet"/>
      <w:lvlText w:val="o"/>
      <w:lvlJc w:val="left"/>
      <w:pPr>
        <w:ind w:left="3600" w:hanging="360"/>
      </w:pPr>
      <w:rPr>
        <w:rFonts w:ascii="Courier New" w:hAnsi="Courier New" w:cs="Courier New" w:hint="default"/>
      </w:rPr>
    </w:lvl>
    <w:lvl w:ilvl="5" w:tplc="2D5EEDA4" w:tentative="1">
      <w:start w:val="1"/>
      <w:numFmt w:val="bullet"/>
      <w:lvlText w:val=""/>
      <w:lvlJc w:val="left"/>
      <w:pPr>
        <w:ind w:left="4320" w:hanging="360"/>
      </w:pPr>
      <w:rPr>
        <w:rFonts w:ascii="Wingdings" w:hAnsi="Wingdings" w:hint="default"/>
      </w:rPr>
    </w:lvl>
    <w:lvl w:ilvl="6" w:tplc="6A0A8414" w:tentative="1">
      <w:start w:val="1"/>
      <w:numFmt w:val="bullet"/>
      <w:lvlText w:val=""/>
      <w:lvlJc w:val="left"/>
      <w:pPr>
        <w:ind w:left="5040" w:hanging="360"/>
      </w:pPr>
      <w:rPr>
        <w:rFonts w:ascii="Symbol" w:hAnsi="Symbol" w:hint="default"/>
      </w:rPr>
    </w:lvl>
    <w:lvl w:ilvl="7" w:tplc="96C697AE" w:tentative="1">
      <w:start w:val="1"/>
      <w:numFmt w:val="bullet"/>
      <w:lvlText w:val="o"/>
      <w:lvlJc w:val="left"/>
      <w:pPr>
        <w:ind w:left="5760" w:hanging="360"/>
      </w:pPr>
      <w:rPr>
        <w:rFonts w:ascii="Courier New" w:hAnsi="Courier New" w:cs="Courier New" w:hint="default"/>
      </w:rPr>
    </w:lvl>
    <w:lvl w:ilvl="8" w:tplc="7C58C7D2" w:tentative="1">
      <w:start w:val="1"/>
      <w:numFmt w:val="bullet"/>
      <w:lvlText w:val=""/>
      <w:lvlJc w:val="left"/>
      <w:pPr>
        <w:ind w:left="6480" w:hanging="360"/>
      </w:pPr>
      <w:rPr>
        <w:rFonts w:ascii="Wingdings" w:hAnsi="Wingdings" w:hint="default"/>
      </w:rPr>
    </w:lvl>
  </w:abstractNum>
  <w:abstractNum w:abstractNumId="6" w15:restartNumberingAfterBreak="0">
    <w:nsid w:val="266A6B78"/>
    <w:multiLevelType w:val="hybridMultilevel"/>
    <w:tmpl w:val="8A4287D4"/>
    <w:lvl w:ilvl="0" w:tplc="A7A4D0AA">
      <w:start w:val="1"/>
      <w:numFmt w:val="decimal"/>
      <w:lvlText w:val="(%1)"/>
      <w:lvlJc w:val="left"/>
      <w:pPr>
        <w:ind w:left="758" w:hanging="398"/>
      </w:pPr>
      <w:rPr>
        <w:rFonts w:hint="default"/>
      </w:rPr>
    </w:lvl>
    <w:lvl w:ilvl="1" w:tplc="AB1CDA38" w:tentative="1">
      <w:start w:val="1"/>
      <w:numFmt w:val="lowerLetter"/>
      <w:lvlText w:val="%2."/>
      <w:lvlJc w:val="left"/>
      <w:pPr>
        <w:ind w:left="1440" w:hanging="360"/>
      </w:pPr>
    </w:lvl>
    <w:lvl w:ilvl="2" w:tplc="4BA8BDA8" w:tentative="1">
      <w:start w:val="1"/>
      <w:numFmt w:val="lowerRoman"/>
      <w:lvlText w:val="%3."/>
      <w:lvlJc w:val="right"/>
      <w:pPr>
        <w:ind w:left="2160" w:hanging="180"/>
      </w:pPr>
    </w:lvl>
    <w:lvl w:ilvl="3" w:tplc="916C59E8" w:tentative="1">
      <w:start w:val="1"/>
      <w:numFmt w:val="decimal"/>
      <w:lvlText w:val="%4."/>
      <w:lvlJc w:val="left"/>
      <w:pPr>
        <w:ind w:left="2880" w:hanging="360"/>
      </w:pPr>
    </w:lvl>
    <w:lvl w:ilvl="4" w:tplc="6FBCF226" w:tentative="1">
      <w:start w:val="1"/>
      <w:numFmt w:val="lowerLetter"/>
      <w:lvlText w:val="%5."/>
      <w:lvlJc w:val="left"/>
      <w:pPr>
        <w:ind w:left="3600" w:hanging="360"/>
      </w:pPr>
    </w:lvl>
    <w:lvl w:ilvl="5" w:tplc="33B0490A" w:tentative="1">
      <w:start w:val="1"/>
      <w:numFmt w:val="lowerRoman"/>
      <w:lvlText w:val="%6."/>
      <w:lvlJc w:val="right"/>
      <w:pPr>
        <w:ind w:left="4320" w:hanging="180"/>
      </w:pPr>
    </w:lvl>
    <w:lvl w:ilvl="6" w:tplc="961E6CA6" w:tentative="1">
      <w:start w:val="1"/>
      <w:numFmt w:val="decimal"/>
      <w:lvlText w:val="%7."/>
      <w:lvlJc w:val="left"/>
      <w:pPr>
        <w:ind w:left="5040" w:hanging="360"/>
      </w:pPr>
    </w:lvl>
    <w:lvl w:ilvl="7" w:tplc="9D1A9C74" w:tentative="1">
      <w:start w:val="1"/>
      <w:numFmt w:val="lowerLetter"/>
      <w:lvlText w:val="%8."/>
      <w:lvlJc w:val="left"/>
      <w:pPr>
        <w:ind w:left="5760" w:hanging="360"/>
      </w:pPr>
    </w:lvl>
    <w:lvl w:ilvl="8" w:tplc="94BC5E18" w:tentative="1">
      <w:start w:val="1"/>
      <w:numFmt w:val="lowerRoman"/>
      <w:lvlText w:val="%9."/>
      <w:lvlJc w:val="right"/>
      <w:pPr>
        <w:ind w:left="6480" w:hanging="180"/>
      </w:pPr>
    </w:lvl>
  </w:abstractNum>
  <w:abstractNum w:abstractNumId="7" w15:restartNumberingAfterBreak="0">
    <w:nsid w:val="29597A27"/>
    <w:multiLevelType w:val="hybridMultilevel"/>
    <w:tmpl w:val="FC0AD10C"/>
    <w:lvl w:ilvl="0" w:tplc="8B9660CA">
      <w:start w:val="1"/>
      <w:numFmt w:val="bullet"/>
      <w:lvlText w:val=""/>
      <w:lvlJc w:val="left"/>
      <w:pPr>
        <w:tabs>
          <w:tab w:val="num" w:pos="720"/>
        </w:tabs>
        <w:ind w:left="720" w:hanging="360"/>
      </w:pPr>
      <w:rPr>
        <w:rFonts w:ascii="Symbol" w:hAnsi="Symbol" w:hint="default"/>
      </w:rPr>
    </w:lvl>
    <w:lvl w:ilvl="1" w:tplc="8E0282FA" w:tentative="1">
      <w:start w:val="1"/>
      <w:numFmt w:val="bullet"/>
      <w:lvlText w:val="o"/>
      <w:lvlJc w:val="left"/>
      <w:pPr>
        <w:ind w:left="1440" w:hanging="360"/>
      </w:pPr>
      <w:rPr>
        <w:rFonts w:ascii="Courier New" w:hAnsi="Courier New" w:cs="Courier New" w:hint="default"/>
      </w:rPr>
    </w:lvl>
    <w:lvl w:ilvl="2" w:tplc="4D96CC7E" w:tentative="1">
      <w:start w:val="1"/>
      <w:numFmt w:val="bullet"/>
      <w:lvlText w:val=""/>
      <w:lvlJc w:val="left"/>
      <w:pPr>
        <w:ind w:left="2160" w:hanging="360"/>
      </w:pPr>
      <w:rPr>
        <w:rFonts w:ascii="Wingdings" w:hAnsi="Wingdings" w:hint="default"/>
      </w:rPr>
    </w:lvl>
    <w:lvl w:ilvl="3" w:tplc="9F24B89A" w:tentative="1">
      <w:start w:val="1"/>
      <w:numFmt w:val="bullet"/>
      <w:lvlText w:val=""/>
      <w:lvlJc w:val="left"/>
      <w:pPr>
        <w:ind w:left="2880" w:hanging="360"/>
      </w:pPr>
      <w:rPr>
        <w:rFonts w:ascii="Symbol" w:hAnsi="Symbol" w:hint="default"/>
      </w:rPr>
    </w:lvl>
    <w:lvl w:ilvl="4" w:tplc="84DA4618" w:tentative="1">
      <w:start w:val="1"/>
      <w:numFmt w:val="bullet"/>
      <w:lvlText w:val="o"/>
      <w:lvlJc w:val="left"/>
      <w:pPr>
        <w:ind w:left="3600" w:hanging="360"/>
      </w:pPr>
      <w:rPr>
        <w:rFonts w:ascii="Courier New" w:hAnsi="Courier New" w:cs="Courier New" w:hint="default"/>
      </w:rPr>
    </w:lvl>
    <w:lvl w:ilvl="5" w:tplc="793EB58A" w:tentative="1">
      <w:start w:val="1"/>
      <w:numFmt w:val="bullet"/>
      <w:lvlText w:val=""/>
      <w:lvlJc w:val="left"/>
      <w:pPr>
        <w:ind w:left="4320" w:hanging="360"/>
      </w:pPr>
      <w:rPr>
        <w:rFonts w:ascii="Wingdings" w:hAnsi="Wingdings" w:hint="default"/>
      </w:rPr>
    </w:lvl>
    <w:lvl w:ilvl="6" w:tplc="14A4598C" w:tentative="1">
      <w:start w:val="1"/>
      <w:numFmt w:val="bullet"/>
      <w:lvlText w:val=""/>
      <w:lvlJc w:val="left"/>
      <w:pPr>
        <w:ind w:left="5040" w:hanging="360"/>
      </w:pPr>
      <w:rPr>
        <w:rFonts w:ascii="Symbol" w:hAnsi="Symbol" w:hint="default"/>
      </w:rPr>
    </w:lvl>
    <w:lvl w:ilvl="7" w:tplc="D96A67F6" w:tentative="1">
      <w:start w:val="1"/>
      <w:numFmt w:val="bullet"/>
      <w:lvlText w:val="o"/>
      <w:lvlJc w:val="left"/>
      <w:pPr>
        <w:ind w:left="5760" w:hanging="360"/>
      </w:pPr>
      <w:rPr>
        <w:rFonts w:ascii="Courier New" w:hAnsi="Courier New" w:cs="Courier New" w:hint="default"/>
      </w:rPr>
    </w:lvl>
    <w:lvl w:ilvl="8" w:tplc="EA22A706" w:tentative="1">
      <w:start w:val="1"/>
      <w:numFmt w:val="bullet"/>
      <w:lvlText w:val=""/>
      <w:lvlJc w:val="left"/>
      <w:pPr>
        <w:ind w:left="6480" w:hanging="360"/>
      </w:pPr>
      <w:rPr>
        <w:rFonts w:ascii="Wingdings" w:hAnsi="Wingdings" w:hint="default"/>
      </w:rPr>
    </w:lvl>
  </w:abstractNum>
  <w:abstractNum w:abstractNumId="8" w15:restartNumberingAfterBreak="0">
    <w:nsid w:val="2D5267B0"/>
    <w:multiLevelType w:val="hybridMultilevel"/>
    <w:tmpl w:val="485C85A6"/>
    <w:lvl w:ilvl="0" w:tplc="4B7EB80E">
      <w:start w:val="1"/>
      <w:numFmt w:val="bullet"/>
      <w:lvlText w:val=""/>
      <w:lvlJc w:val="left"/>
      <w:pPr>
        <w:tabs>
          <w:tab w:val="num" w:pos="720"/>
        </w:tabs>
        <w:ind w:left="720" w:hanging="360"/>
      </w:pPr>
      <w:rPr>
        <w:rFonts w:ascii="Symbol" w:hAnsi="Symbol" w:hint="default"/>
      </w:rPr>
    </w:lvl>
    <w:lvl w:ilvl="1" w:tplc="94305BE0" w:tentative="1">
      <w:start w:val="1"/>
      <w:numFmt w:val="bullet"/>
      <w:lvlText w:val="o"/>
      <w:lvlJc w:val="left"/>
      <w:pPr>
        <w:ind w:left="1440" w:hanging="360"/>
      </w:pPr>
      <w:rPr>
        <w:rFonts w:ascii="Courier New" w:hAnsi="Courier New" w:cs="Courier New" w:hint="default"/>
      </w:rPr>
    </w:lvl>
    <w:lvl w:ilvl="2" w:tplc="0B52AA50" w:tentative="1">
      <w:start w:val="1"/>
      <w:numFmt w:val="bullet"/>
      <w:lvlText w:val=""/>
      <w:lvlJc w:val="left"/>
      <w:pPr>
        <w:ind w:left="2160" w:hanging="360"/>
      </w:pPr>
      <w:rPr>
        <w:rFonts w:ascii="Wingdings" w:hAnsi="Wingdings" w:hint="default"/>
      </w:rPr>
    </w:lvl>
    <w:lvl w:ilvl="3" w:tplc="422A9BDC" w:tentative="1">
      <w:start w:val="1"/>
      <w:numFmt w:val="bullet"/>
      <w:lvlText w:val=""/>
      <w:lvlJc w:val="left"/>
      <w:pPr>
        <w:ind w:left="2880" w:hanging="360"/>
      </w:pPr>
      <w:rPr>
        <w:rFonts w:ascii="Symbol" w:hAnsi="Symbol" w:hint="default"/>
      </w:rPr>
    </w:lvl>
    <w:lvl w:ilvl="4" w:tplc="DAC0B33E" w:tentative="1">
      <w:start w:val="1"/>
      <w:numFmt w:val="bullet"/>
      <w:lvlText w:val="o"/>
      <w:lvlJc w:val="left"/>
      <w:pPr>
        <w:ind w:left="3600" w:hanging="360"/>
      </w:pPr>
      <w:rPr>
        <w:rFonts w:ascii="Courier New" w:hAnsi="Courier New" w:cs="Courier New" w:hint="default"/>
      </w:rPr>
    </w:lvl>
    <w:lvl w:ilvl="5" w:tplc="EEE6AB86" w:tentative="1">
      <w:start w:val="1"/>
      <w:numFmt w:val="bullet"/>
      <w:lvlText w:val=""/>
      <w:lvlJc w:val="left"/>
      <w:pPr>
        <w:ind w:left="4320" w:hanging="360"/>
      </w:pPr>
      <w:rPr>
        <w:rFonts w:ascii="Wingdings" w:hAnsi="Wingdings" w:hint="default"/>
      </w:rPr>
    </w:lvl>
    <w:lvl w:ilvl="6" w:tplc="E662F258" w:tentative="1">
      <w:start w:val="1"/>
      <w:numFmt w:val="bullet"/>
      <w:lvlText w:val=""/>
      <w:lvlJc w:val="left"/>
      <w:pPr>
        <w:ind w:left="5040" w:hanging="360"/>
      </w:pPr>
      <w:rPr>
        <w:rFonts w:ascii="Symbol" w:hAnsi="Symbol" w:hint="default"/>
      </w:rPr>
    </w:lvl>
    <w:lvl w:ilvl="7" w:tplc="B8C26D3E" w:tentative="1">
      <w:start w:val="1"/>
      <w:numFmt w:val="bullet"/>
      <w:lvlText w:val="o"/>
      <w:lvlJc w:val="left"/>
      <w:pPr>
        <w:ind w:left="5760" w:hanging="360"/>
      </w:pPr>
      <w:rPr>
        <w:rFonts w:ascii="Courier New" w:hAnsi="Courier New" w:cs="Courier New" w:hint="default"/>
      </w:rPr>
    </w:lvl>
    <w:lvl w:ilvl="8" w:tplc="43EAE87A" w:tentative="1">
      <w:start w:val="1"/>
      <w:numFmt w:val="bullet"/>
      <w:lvlText w:val=""/>
      <w:lvlJc w:val="left"/>
      <w:pPr>
        <w:ind w:left="6480" w:hanging="360"/>
      </w:pPr>
      <w:rPr>
        <w:rFonts w:ascii="Wingdings" w:hAnsi="Wingdings" w:hint="default"/>
      </w:rPr>
    </w:lvl>
  </w:abstractNum>
  <w:abstractNum w:abstractNumId="9" w15:restartNumberingAfterBreak="0">
    <w:nsid w:val="34887F07"/>
    <w:multiLevelType w:val="hybridMultilevel"/>
    <w:tmpl w:val="1C2E5410"/>
    <w:lvl w:ilvl="0" w:tplc="2478779E">
      <w:start w:val="1"/>
      <w:numFmt w:val="decimal"/>
      <w:lvlText w:val="(%1)"/>
      <w:lvlJc w:val="left"/>
      <w:pPr>
        <w:ind w:left="765" w:hanging="405"/>
      </w:pPr>
      <w:rPr>
        <w:rFonts w:hint="default"/>
      </w:rPr>
    </w:lvl>
    <w:lvl w:ilvl="1" w:tplc="519E7EBE" w:tentative="1">
      <w:start w:val="1"/>
      <w:numFmt w:val="lowerLetter"/>
      <w:lvlText w:val="%2."/>
      <w:lvlJc w:val="left"/>
      <w:pPr>
        <w:ind w:left="1440" w:hanging="360"/>
      </w:pPr>
    </w:lvl>
    <w:lvl w:ilvl="2" w:tplc="D5CC8AC8" w:tentative="1">
      <w:start w:val="1"/>
      <w:numFmt w:val="lowerRoman"/>
      <w:lvlText w:val="%3."/>
      <w:lvlJc w:val="right"/>
      <w:pPr>
        <w:ind w:left="2160" w:hanging="180"/>
      </w:pPr>
    </w:lvl>
    <w:lvl w:ilvl="3" w:tplc="7D02582A" w:tentative="1">
      <w:start w:val="1"/>
      <w:numFmt w:val="decimal"/>
      <w:lvlText w:val="%4."/>
      <w:lvlJc w:val="left"/>
      <w:pPr>
        <w:ind w:left="2880" w:hanging="360"/>
      </w:pPr>
    </w:lvl>
    <w:lvl w:ilvl="4" w:tplc="9724E4B4" w:tentative="1">
      <w:start w:val="1"/>
      <w:numFmt w:val="lowerLetter"/>
      <w:lvlText w:val="%5."/>
      <w:lvlJc w:val="left"/>
      <w:pPr>
        <w:ind w:left="3600" w:hanging="360"/>
      </w:pPr>
    </w:lvl>
    <w:lvl w:ilvl="5" w:tplc="80B883A2" w:tentative="1">
      <w:start w:val="1"/>
      <w:numFmt w:val="lowerRoman"/>
      <w:lvlText w:val="%6."/>
      <w:lvlJc w:val="right"/>
      <w:pPr>
        <w:ind w:left="4320" w:hanging="180"/>
      </w:pPr>
    </w:lvl>
    <w:lvl w:ilvl="6" w:tplc="65922FB4" w:tentative="1">
      <w:start w:val="1"/>
      <w:numFmt w:val="decimal"/>
      <w:lvlText w:val="%7."/>
      <w:lvlJc w:val="left"/>
      <w:pPr>
        <w:ind w:left="5040" w:hanging="360"/>
      </w:pPr>
    </w:lvl>
    <w:lvl w:ilvl="7" w:tplc="770C6E4C" w:tentative="1">
      <w:start w:val="1"/>
      <w:numFmt w:val="lowerLetter"/>
      <w:lvlText w:val="%8."/>
      <w:lvlJc w:val="left"/>
      <w:pPr>
        <w:ind w:left="5760" w:hanging="360"/>
      </w:pPr>
    </w:lvl>
    <w:lvl w:ilvl="8" w:tplc="F8B4D1E6" w:tentative="1">
      <w:start w:val="1"/>
      <w:numFmt w:val="lowerRoman"/>
      <w:lvlText w:val="%9."/>
      <w:lvlJc w:val="right"/>
      <w:pPr>
        <w:ind w:left="6480" w:hanging="180"/>
      </w:pPr>
    </w:lvl>
  </w:abstractNum>
  <w:abstractNum w:abstractNumId="10" w15:restartNumberingAfterBreak="0">
    <w:nsid w:val="3EE81B70"/>
    <w:multiLevelType w:val="hybridMultilevel"/>
    <w:tmpl w:val="949004BE"/>
    <w:lvl w:ilvl="0" w:tplc="1E7CDD9A">
      <w:start w:val="1"/>
      <w:numFmt w:val="bullet"/>
      <w:lvlText w:val=""/>
      <w:lvlJc w:val="left"/>
      <w:pPr>
        <w:tabs>
          <w:tab w:val="num" w:pos="720"/>
        </w:tabs>
        <w:ind w:left="720" w:hanging="360"/>
      </w:pPr>
      <w:rPr>
        <w:rFonts w:ascii="Symbol" w:hAnsi="Symbol" w:hint="default"/>
      </w:rPr>
    </w:lvl>
    <w:lvl w:ilvl="1" w:tplc="02B67E24" w:tentative="1">
      <w:start w:val="1"/>
      <w:numFmt w:val="bullet"/>
      <w:lvlText w:val="o"/>
      <w:lvlJc w:val="left"/>
      <w:pPr>
        <w:ind w:left="1440" w:hanging="360"/>
      </w:pPr>
      <w:rPr>
        <w:rFonts w:ascii="Courier New" w:hAnsi="Courier New" w:cs="Courier New" w:hint="default"/>
      </w:rPr>
    </w:lvl>
    <w:lvl w:ilvl="2" w:tplc="98522030" w:tentative="1">
      <w:start w:val="1"/>
      <w:numFmt w:val="bullet"/>
      <w:lvlText w:val=""/>
      <w:lvlJc w:val="left"/>
      <w:pPr>
        <w:ind w:left="2160" w:hanging="360"/>
      </w:pPr>
      <w:rPr>
        <w:rFonts w:ascii="Wingdings" w:hAnsi="Wingdings" w:hint="default"/>
      </w:rPr>
    </w:lvl>
    <w:lvl w:ilvl="3" w:tplc="23447066" w:tentative="1">
      <w:start w:val="1"/>
      <w:numFmt w:val="bullet"/>
      <w:lvlText w:val=""/>
      <w:lvlJc w:val="left"/>
      <w:pPr>
        <w:ind w:left="2880" w:hanging="360"/>
      </w:pPr>
      <w:rPr>
        <w:rFonts w:ascii="Symbol" w:hAnsi="Symbol" w:hint="default"/>
      </w:rPr>
    </w:lvl>
    <w:lvl w:ilvl="4" w:tplc="517C5DFA" w:tentative="1">
      <w:start w:val="1"/>
      <w:numFmt w:val="bullet"/>
      <w:lvlText w:val="o"/>
      <w:lvlJc w:val="left"/>
      <w:pPr>
        <w:ind w:left="3600" w:hanging="360"/>
      </w:pPr>
      <w:rPr>
        <w:rFonts w:ascii="Courier New" w:hAnsi="Courier New" w:cs="Courier New" w:hint="default"/>
      </w:rPr>
    </w:lvl>
    <w:lvl w:ilvl="5" w:tplc="AE928264" w:tentative="1">
      <w:start w:val="1"/>
      <w:numFmt w:val="bullet"/>
      <w:lvlText w:val=""/>
      <w:lvlJc w:val="left"/>
      <w:pPr>
        <w:ind w:left="4320" w:hanging="360"/>
      </w:pPr>
      <w:rPr>
        <w:rFonts w:ascii="Wingdings" w:hAnsi="Wingdings" w:hint="default"/>
      </w:rPr>
    </w:lvl>
    <w:lvl w:ilvl="6" w:tplc="B7105DDC" w:tentative="1">
      <w:start w:val="1"/>
      <w:numFmt w:val="bullet"/>
      <w:lvlText w:val=""/>
      <w:lvlJc w:val="left"/>
      <w:pPr>
        <w:ind w:left="5040" w:hanging="360"/>
      </w:pPr>
      <w:rPr>
        <w:rFonts w:ascii="Symbol" w:hAnsi="Symbol" w:hint="default"/>
      </w:rPr>
    </w:lvl>
    <w:lvl w:ilvl="7" w:tplc="4A261EA2" w:tentative="1">
      <w:start w:val="1"/>
      <w:numFmt w:val="bullet"/>
      <w:lvlText w:val="o"/>
      <w:lvlJc w:val="left"/>
      <w:pPr>
        <w:ind w:left="5760" w:hanging="360"/>
      </w:pPr>
      <w:rPr>
        <w:rFonts w:ascii="Courier New" w:hAnsi="Courier New" w:cs="Courier New" w:hint="default"/>
      </w:rPr>
    </w:lvl>
    <w:lvl w:ilvl="8" w:tplc="7F14C684" w:tentative="1">
      <w:start w:val="1"/>
      <w:numFmt w:val="bullet"/>
      <w:lvlText w:val=""/>
      <w:lvlJc w:val="left"/>
      <w:pPr>
        <w:ind w:left="6480" w:hanging="360"/>
      </w:pPr>
      <w:rPr>
        <w:rFonts w:ascii="Wingdings" w:hAnsi="Wingdings" w:hint="default"/>
      </w:rPr>
    </w:lvl>
  </w:abstractNum>
  <w:abstractNum w:abstractNumId="11" w15:restartNumberingAfterBreak="0">
    <w:nsid w:val="4AC94ED8"/>
    <w:multiLevelType w:val="hybridMultilevel"/>
    <w:tmpl w:val="5E0693D6"/>
    <w:lvl w:ilvl="0" w:tplc="6F3850EE">
      <w:start w:val="1"/>
      <w:numFmt w:val="decimal"/>
      <w:lvlText w:val="(%1)"/>
      <w:lvlJc w:val="left"/>
      <w:pPr>
        <w:ind w:left="795" w:hanging="435"/>
      </w:pPr>
      <w:rPr>
        <w:rFonts w:hint="default"/>
      </w:rPr>
    </w:lvl>
    <w:lvl w:ilvl="1" w:tplc="1054E568" w:tentative="1">
      <w:start w:val="1"/>
      <w:numFmt w:val="lowerLetter"/>
      <w:lvlText w:val="%2."/>
      <w:lvlJc w:val="left"/>
      <w:pPr>
        <w:ind w:left="1440" w:hanging="360"/>
      </w:pPr>
    </w:lvl>
    <w:lvl w:ilvl="2" w:tplc="4F9CABD8" w:tentative="1">
      <w:start w:val="1"/>
      <w:numFmt w:val="lowerRoman"/>
      <w:lvlText w:val="%3."/>
      <w:lvlJc w:val="right"/>
      <w:pPr>
        <w:ind w:left="2160" w:hanging="180"/>
      </w:pPr>
    </w:lvl>
    <w:lvl w:ilvl="3" w:tplc="2DBE3D76" w:tentative="1">
      <w:start w:val="1"/>
      <w:numFmt w:val="decimal"/>
      <w:lvlText w:val="%4."/>
      <w:lvlJc w:val="left"/>
      <w:pPr>
        <w:ind w:left="2880" w:hanging="360"/>
      </w:pPr>
    </w:lvl>
    <w:lvl w:ilvl="4" w:tplc="67F828A6" w:tentative="1">
      <w:start w:val="1"/>
      <w:numFmt w:val="lowerLetter"/>
      <w:lvlText w:val="%5."/>
      <w:lvlJc w:val="left"/>
      <w:pPr>
        <w:ind w:left="3600" w:hanging="360"/>
      </w:pPr>
    </w:lvl>
    <w:lvl w:ilvl="5" w:tplc="D1C4C3A0" w:tentative="1">
      <w:start w:val="1"/>
      <w:numFmt w:val="lowerRoman"/>
      <w:lvlText w:val="%6."/>
      <w:lvlJc w:val="right"/>
      <w:pPr>
        <w:ind w:left="4320" w:hanging="180"/>
      </w:pPr>
    </w:lvl>
    <w:lvl w:ilvl="6" w:tplc="468836C0" w:tentative="1">
      <w:start w:val="1"/>
      <w:numFmt w:val="decimal"/>
      <w:lvlText w:val="%7."/>
      <w:lvlJc w:val="left"/>
      <w:pPr>
        <w:ind w:left="5040" w:hanging="360"/>
      </w:pPr>
    </w:lvl>
    <w:lvl w:ilvl="7" w:tplc="DE20117A" w:tentative="1">
      <w:start w:val="1"/>
      <w:numFmt w:val="lowerLetter"/>
      <w:lvlText w:val="%8."/>
      <w:lvlJc w:val="left"/>
      <w:pPr>
        <w:ind w:left="5760" w:hanging="360"/>
      </w:pPr>
    </w:lvl>
    <w:lvl w:ilvl="8" w:tplc="DC320EFE" w:tentative="1">
      <w:start w:val="1"/>
      <w:numFmt w:val="lowerRoman"/>
      <w:lvlText w:val="%9."/>
      <w:lvlJc w:val="right"/>
      <w:pPr>
        <w:ind w:left="6480" w:hanging="180"/>
      </w:pPr>
    </w:lvl>
  </w:abstractNum>
  <w:abstractNum w:abstractNumId="12" w15:restartNumberingAfterBreak="0">
    <w:nsid w:val="4B193BA6"/>
    <w:multiLevelType w:val="hybridMultilevel"/>
    <w:tmpl w:val="11D0B6EE"/>
    <w:lvl w:ilvl="0" w:tplc="37E470CE">
      <w:start w:val="1"/>
      <w:numFmt w:val="bullet"/>
      <w:lvlText w:val=""/>
      <w:lvlJc w:val="left"/>
      <w:pPr>
        <w:tabs>
          <w:tab w:val="num" w:pos="720"/>
        </w:tabs>
        <w:ind w:left="720" w:hanging="360"/>
      </w:pPr>
      <w:rPr>
        <w:rFonts w:ascii="Symbol" w:hAnsi="Symbol" w:hint="default"/>
      </w:rPr>
    </w:lvl>
    <w:lvl w:ilvl="1" w:tplc="FF7019A4" w:tentative="1">
      <w:start w:val="1"/>
      <w:numFmt w:val="bullet"/>
      <w:lvlText w:val="o"/>
      <w:lvlJc w:val="left"/>
      <w:pPr>
        <w:ind w:left="1440" w:hanging="360"/>
      </w:pPr>
      <w:rPr>
        <w:rFonts w:ascii="Courier New" w:hAnsi="Courier New" w:cs="Courier New" w:hint="default"/>
      </w:rPr>
    </w:lvl>
    <w:lvl w:ilvl="2" w:tplc="24C862BA" w:tentative="1">
      <w:start w:val="1"/>
      <w:numFmt w:val="bullet"/>
      <w:lvlText w:val=""/>
      <w:lvlJc w:val="left"/>
      <w:pPr>
        <w:ind w:left="2160" w:hanging="360"/>
      </w:pPr>
      <w:rPr>
        <w:rFonts w:ascii="Wingdings" w:hAnsi="Wingdings" w:hint="default"/>
      </w:rPr>
    </w:lvl>
    <w:lvl w:ilvl="3" w:tplc="D8EA3508" w:tentative="1">
      <w:start w:val="1"/>
      <w:numFmt w:val="bullet"/>
      <w:lvlText w:val=""/>
      <w:lvlJc w:val="left"/>
      <w:pPr>
        <w:ind w:left="2880" w:hanging="360"/>
      </w:pPr>
      <w:rPr>
        <w:rFonts w:ascii="Symbol" w:hAnsi="Symbol" w:hint="default"/>
      </w:rPr>
    </w:lvl>
    <w:lvl w:ilvl="4" w:tplc="0498ACE8" w:tentative="1">
      <w:start w:val="1"/>
      <w:numFmt w:val="bullet"/>
      <w:lvlText w:val="o"/>
      <w:lvlJc w:val="left"/>
      <w:pPr>
        <w:ind w:left="3600" w:hanging="360"/>
      </w:pPr>
      <w:rPr>
        <w:rFonts w:ascii="Courier New" w:hAnsi="Courier New" w:cs="Courier New" w:hint="default"/>
      </w:rPr>
    </w:lvl>
    <w:lvl w:ilvl="5" w:tplc="B81A4768" w:tentative="1">
      <w:start w:val="1"/>
      <w:numFmt w:val="bullet"/>
      <w:lvlText w:val=""/>
      <w:lvlJc w:val="left"/>
      <w:pPr>
        <w:ind w:left="4320" w:hanging="360"/>
      </w:pPr>
      <w:rPr>
        <w:rFonts w:ascii="Wingdings" w:hAnsi="Wingdings" w:hint="default"/>
      </w:rPr>
    </w:lvl>
    <w:lvl w:ilvl="6" w:tplc="E31A0A92" w:tentative="1">
      <w:start w:val="1"/>
      <w:numFmt w:val="bullet"/>
      <w:lvlText w:val=""/>
      <w:lvlJc w:val="left"/>
      <w:pPr>
        <w:ind w:left="5040" w:hanging="360"/>
      </w:pPr>
      <w:rPr>
        <w:rFonts w:ascii="Symbol" w:hAnsi="Symbol" w:hint="default"/>
      </w:rPr>
    </w:lvl>
    <w:lvl w:ilvl="7" w:tplc="CA98AC60" w:tentative="1">
      <w:start w:val="1"/>
      <w:numFmt w:val="bullet"/>
      <w:lvlText w:val="o"/>
      <w:lvlJc w:val="left"/>
      <w:pPr>
        <w:ind w:left="5760" w:hanging="360"/>
      </w:pPr>
      <w:rPr>
        <w:rFonts w:ascii="Courier New" w:hAnsi="Courier New" w:cs="Courier New" w:hint="default"/>
      </w:rPr>
    </w:lvl>
    <w:lvl w:ilvl="8" w:tplc="4EF6C4E0" w:tentative="1">
      <w:start w:val="1"/>
      <w:numFmt w:val="bullet"/>
      <w:lvlText w:val=""/>
      <w:lvlJc w:val="left"/>
      <w:pPr>
        <w:ind w:left="6480" w:hanging="360"/>
      </w:pPr>
      <w:rPr>
        <w:rFonts w:ascii="Wingdings" w:hAnsi="Wingdings" w:hint="default"/>
      </w:rPr>
    </w:lvl>
  </w:abstractNum>
  <w:abstractNum w:abstractNumId="13" w15:restartNumberingAfterBreak="0">
    <w:nsid w:val="5C0610E7"/>
    <w:multiLevelType w:val="hybridMultilevel"/>
    <w:tmpl w:val="5CA6E3AC"/>
    <w:lvl w:ilvl="0" w:tplc="404859F0">
      <w:start w:val="1"/>
      <w:numFmt w:val="bullet"/>
      <w:lvlText w:val=""/>
      <w:lvlJc w:val="left"/>
      <w:pPr>
        <w:tabs>
          <w:tab w:val="num" w:pos="720"/>
        </w:tabs>
        <w:ind w:left="720" w:hanging="360"/>
      </w:pPr>
      <w:rPr>
        <w:rFonts w:ascii="Symbol" w:hAnsi="Symbol" w:hint="default"/>
      </w:rPr>
    </w:lvl>
    <w:lvl w:ilvl="1" w:tplc="C58C0EEC" w:tentative="1">
      <w:start w:val="1"/>
      <w:numFmt w:val="bullet"/>
      <w:lvlText w:val="o"/>
      <w:lvlJc w:val="left"/>
      <w:pPr>
        <w:ind w:left="1440" w:hanging="360"/>
      </w:pPr>
      <w:rPr>
        <w:rFonts w:ascii="Courier New" w:hAnsi="Courier New" w:cs="Courier New" w:hint="default"/>
      </w:rPr>
    </w:lvl>
    <w:lvl w:ilvl="2" w:tplc="DCAEB6E4" w:tentative="1">
      <w:start w:val="1"/>
      <w:numFmt w:val="bullet"/>
      <w:lvlText w:val=""/>
      <w:lvlJc w:val="left"/>
      <w:pPr>
        <w:ind w:left="2160" w:hanging="360"/>
      </w:pPr>
      <w:rPr>
        <w:rFonts w:ascii="Wingdings" w:hAnsi="Wingdings" w:hint="default"/>
      </w:rPr>
    </w:lvl>
    <w:lvl w:ilvl="3" w:tplc="F57AE610" w:tentative="1">
      <w:start w:val="1"/>
      <w:numFmt w:val="bullet"/>
      <w:lvlText w:val=""/>
      <w:lvlJc w:val="left"/>
      <w:pPr>
        <w:ind w:left="2880" w:hanging="360"/>
      </w:pPr>
      <w:rPr>
        <w:rFonts w:ascii="Symbol" w:hAnsi="Symbol" w:hint="default"/>
      </w:rPr>
    </w:lvl>
    <w:lvl w:ilvl="4" w:tplc="8DB60ADC" w:tentative="1">
      <w:start w:val="1"/>
      <w:numFmt w:val="bullet"/>
      <w:lvlText w:val="o"/>
      <w:lvlJc w:val="left"/>
      <w:pPr>
        <w:ind w:left="3600" w:hanging="360"/>
      </w:pPr>
      <w:rPr>
        <w:rFonts w:ascii="Courier New" w:hAnsi="Courier New" w:cs="Courier New" w:hint="default"/>
      </w:rPr>
    </w:lvl>
    <w:lvl w:ilvl="5" w:tplc="0F1E4188" w:tentative="1">
      <w:start w:val="1"/>
      <w:numFmt w:val="bullet"/>
      <w:lvlText w:val=""/>
      <w:lvlJc w:val="left"/>
      <w:pPr>
        <w:ind w:left="4320" w:hanging="360"/>
      </w:pPr>
      <w:rPr>
        <w:rFonts w:ascii="Wingdings" w:hAnsi="Wingdings" w:hint="default"/>
      </w:rPr>
    </w:lvl>
    <w:lvl w:ilvl="6" w:tplc="832A41D6" w:tentative="1">
      <w:start w:val="1"/>
      <w:numFmt w:val="bullet"/>
      <w:lvlText w:val=""/>
      <w:lvlJc w:val="left"/>
      <w:pPr>
        <w:ind w:left="5040" w:hanging="360"/>
      </w:pPr>
      <w:rPr>
        <w:rFonts w:ascii="Symbol" w:hAnsi="Symbol" w:hint="default"/>
      </w:rPr>
    </w:lvl>
    <w:lvl w:ilvl="7" w:tplc="438015B0" w:tentative="1">
      <w:start w:val="1"/>
      <w:numFmt w:val="bullet"/>
      <w:lvlText w:val="o"/>
      <w:lvlJc w:val="left"/>
      <w:pPr>
        <w:ind w:left="5760" w:hanging="360"/>
      </w:pPr>
      <w:rPr>
        <w:rFonts w:ascii="Courier New" w:hAnsi="Courier New" w:cs="Courier New" w:hint="default"/>
      </w:rPr>
    </w:lvl>
    <w:lvl w:ilvl="8" w:tplc="87BE0E28" w:tentative="1">
      <w:start w:val="1"/>
      <w:numFmt w:val="bullet"/>
      <w:lvlText w:val=""/>
      <w:lvlJc w:val="left"/>
      <w:pPr>
        <w:ind w:left="6480" w:hanging="360"/>
      </w:pPr>
      <w:rPr>
        <w:rFonts w:ascii="Wingdings" w:hAnsi="Wingdings" w:hint="default"/>
      </w:rPr>
    </w:lvl>
  </w:abstractNum>
  <w:abstractNum w:abstractNumId="14" w15:restartNumberingAfterBreak="0">
    <w:nsid w:val="6178799B"/>
    <w:multiLevelType w:val="hybridMultilevel"/>
    <w:tmpl w:val="EE9EA5AC"/>
    <w:lvl w:ilvl="0" w:tplc="7CCCFF30">
      <w:start w:val="1"/>
      <w:numFmt w:val="bullet"/>
      <w:lvlText w:val=""/>
      <w:lvlJc w:val="left"/>
      <w:pPr>
        <w:tabs>
          <w:tab w:val="num" w:pos="720"/>
        </w:tabs>
        <w:ind w:left="720" w:hanging="360"/>
      </w:pPr>
      <w:rPr>
        <w:rFonts w:ascii="Symbol" w:hAnsi="Symbol" w:hint="default"/>
      </w:rPr>
    </w:lvl>
    <w:lvl w:ilvl="1" w:tplc="9A704AF8" w:tentative="1">
      <w:start w:val="1"/>
      <w:numFmt w:val="bullet"/>
      <w:lvlText w:val="o"/>
      <w:lvlJc w:val="left"/>
      <w:pPr>
        <w:ind w:left="1440" w:hanging="360"/>
      </w:pPr>
      <w:rPr>
        <w:rFonts w:ascii="Courier New" w:hAnsi="Courier New" w:cs="Courier New" w:hint="default"/>
      </w:rPr>
    </w:lvl>
    <w:lvl w:ilvl="2" w:tplc="7060B524" w:tentative="1">
      <w:start w:val="1"/>
      <w:numFmt w:val="bullet"/>
      <w:lvlText w:val=""/>
      <w:lvlJc w:val="left"/>
      <w:pPr>
        <w:ind w:left="2160" w:hanging="360"/>
      </w:pPr>
      <w:rPr>
        <w:rFonts w:ascii="Wingdings" w:hAnsi="Wingdings" w:hint="default"/>
      </w:rPr>
    </w:lvl>
    <w:lvl w:ilvl="3" w:tplc="CB2030E0" w:tentative="1">
      <w:start w:val="1"/>
      <w:numFmt w:val="bullet"/>
      <w:lvlText w:val=""/>
      <w:lvlJc w:val="left"/>
      <w:pPr>
        <w:ind w:left="2880" w:hanging="360"/>
      </w:pPr>
      <w:rPr>
        <w:rFonts w:ascii="Symbol" w:hAnsi="Symbol" w:hint="default"/>
      </w:rPr>
    </w:lvl>
    <w:lvl w:ilvl="4" w:tplc="65EEB0A2" w:tentative="1">
      <w:start w:val="1"/>
      <w:numFmt w:val="bullet"/>
      <w:lvlText w:val="o"/>
      <w:lvlJc w:val="left"/>
      <w:pPr>
        <w:ind w:left="3600" w:hanging="360"/>
      </w:pPr>
      <w:rPr>
        <w:rFonts w:ascii="Courier New" w:hAnsi="Courier New" w:cs="Courier New" w:hint="default"/>
      </w:rPr>
    </w:lvl>
    <w:lvl w:ilvl="5" w:tplc="CE6EF26E" w:tentative="1">
      <w:start w:val="1"/>
      <w:numFmt w:val="bullet"/>
      <w:lvlText w:val=""/>
      <w:lvlJc w:val="left"/>
      <w:pPr>
        <w:ind w:left="4320" w:hanging="360"/>
      </w:pPr>
      <w:rPr>
        <w:rFonts w:ascii="Wingdings" w:hAnsi="Wingdings" w:hint="default"/>
      </w:rPr>
    </w:lvl>
    <w:lvl w:ilvl="6" w:tplc="2A185CE2" w:tentative="1">
      <w:start w:val="1"/>
      <w:numFmt w:val="bullet"/>
      <w:lvlText w:val=""/>
      <w:lvlJc w:val="left"/>
      <w:pPr>
        <w:ind w:left="5040" w:hanging="360"/>
      </w:pPr>
      <w:rPr>
        <w:rFonts w:ascii="Symbol" w:hAnsi="Symbol" w:hint="default"/>
      </w:rPr>
    </w:lvl>
    <w:lvl w:ilvl="7" w:tplc="C7BC0A7A" w:tentative="1">
      <w:start w:val="1"/>
      <w:numFmt w:val="bullet"/>
      <w:lvlText w:val="o"/>
      <w:lvlJc w:val="left"/>
      <w:pPr>
        <w:ind w:left="5760" w:hanging="360"/>
      </w:pPr>
      <w:rPr>
        <w:rFonts w:ascii="Courier New" w:hAnsi="Courier New" w:cs="Courier New" w:hint="default"/>
      </w:rPr>
    </w:lvl>
    <w:lvl w:ilvl="8" w:tplc="417A4A4C" w:tentative="1">
      <w:start w:val="1"/>
      <w:numFmt w:val="bullet"/>
      <w:lvlText w:val=""/>
      <w:lvlJc w:val="left"/>
      <w:pPr>
        <w:ind w:left="6480" w:hanging="360"/>
      </w:pPr>
      <w:rPr>
        <w:rFonts w:ascii="Wingdings" w:hAnsi="Wingdings" w:hint="default"/>
      </w:rPr>
    </w:lvl>
  </w:abstractNum>
  <w:abstractNum w:abstractNumId="15" w15:restartNumberingAfterBreak="0">
    <w:nsid w:val="63725322"/>
    <w:multiLevelType w:val="hybridMultilevel"/>
    <w:tmpl w:val="F0C4110C"/>
    <w:lvl w:ilvl="0" w:tplc="16D2B33C">
      <w:start w:val="1"/>
      <w:numFmt w:val="bullet"/>
      <w:lvlText w:val=""/>
      <w:lvlJc w:val="left"/>
      <w:pPr>
        <w:tabs>
          <w:tab w:val="num" w:pos="720"/>
        </w:tabs>
        <w:ind w:left="720" w:hanging="360"/>
      </w:pPr>
      <w:rPr>
        <w:rFonts w:ascii="Symbol" w:hAnsi="Symbol" w:hint="default"/>
      </w:rPr>
    </w:lvl>
    <w:lvl w:ilvl="1" w:tplc="99A24FB0" w:tentative="1">
      <w:start w:val="1"/>
      <w:numFmt w:val="bullet"/>
      <w:lvlText w:val="o"/>
      <w:lvlJc w:val="left"/>
      <w:pPr>
        <w:ind w:left="1440" w:hanging="360"/>
      </w:pPr>
      <w:rPr>
        <w:rFonts w:ascii="Courier New" w:hAnsi="Courier New" w:cs="Courier New" w:hint="default"/>
      </w:rPr>
    </w:lvl>
    <w:lvl w:ilvl="2" w:tplc="95288C24" w:tentative="1">
      <w:start w:val="1"/>
      <w:numFmt w:val="bullet"/>
      <w:lvlText w:val=""/>
      <w:lvlJc w:val="left"/>
      <w:pPr>
        <w:ind w:left="2160" w:hanging="360"/>
      </w:pPr>
      <w:rPr>
        <w:rFonts w:ascii="Wingdings" w:hAnsi="Wingdings" w:hint="default"/>
      </w:rPr>
    </w:lvl>
    <w:lvl w:ilvl="3" w:tplc="B1CECD50" w:tentative="1">
      <w:start w:val="1"/>
      <w:numFmt w:val="bullet"/>
      <w:lvlText w:val=""/>
      <w:lvlJc w:val="left"/>
      <w:pPr>
        <w:ind w:left="2880" w:hanging="360"/>
      </w:pPr>
      <w:rPr>
        <w:rFonts w:ascii="Symbol" w:hAnsi="Symbol" w:hint="default"/>
      </w:rPr>
    </w:lvl>
    <w:lvl w:ilvl="4" w:tplc="EBB88630" w:tentative="1">
      <w:start w:val="1"/>
      <w:numFmt w:val="bullet"/>
      <w:lvlText w:val="o"/>
      <w:lvlJc w:val="left"/>
      <w:pPr>
        <w:ind w:left="3600" w:hanging="360"/>
      </w:pPr>
      <w:rPr>
        <w:rFonts w:ascii="Courier New" w:hAnsi="Courier New" w:cs="Courier New" w:hint="default"/>
      </w:rPr>
    </w:lvl>
    <w:lvl w:ilvl="5" w:tplc="50AE7DD2" w:tentative="1">
      <w:start w:val="1"/>
      <w:numFmt w:val="bullet"/>
      <w:lvlText w:val=""/>
      <w:lvlJc w:val="left"/>
      <w:pPr>
        <w:ind w:left="4320" w:hanging="360"/>
      </w:pPr>
      <w:rPr>
        <w:rFonts w:ascii="Wingdings" w:hAnsi="Wingdings" w:hint="default"/>
      </w:rPr>
    </w:lvl>
    <w:lvl w:ilvl="6" w:tplc="64A4648E" w:tentative="1">
      <w:start w:val="1"/>
      <w:numFmt w:val="bullet"/>
      <w:lvlText w:val=""/>
      <w:lvlJc w:val="left"/>
      <w:pPr>
        <w:ind w:left="5040" w:hanging="360"/>
      </w:pPr>
      <w:rPr>
        <w:rFonts w:ascii="Symbol" w:hAnsi="Symbol" w:hint="default"/>
      </w:rPr>
    </w:lvl>
    <w:lvl w:ilvl="7" w:tplc="2820C828" w:tentative="1">
      <w:start w:val="1"/>
      <w:numFmt w:val="bullet"/>
      <w:lvlText w:val="o"/>
      <w:lvlJc w:val="left"/>
      <w:pPr>
        <w:ind w:left="5760" w:hanging="360"/>
      </w:pPr>
      <w:rPr>
        <w:rFonts w:ascii="Courier New" w:hAnsi="Courier New" w:cs="Courier New" w:hint="default"/>
      </w:rPr>
    </w:lvl>
    <w:lvl w:ilvl="8" w:tplc="40127AE8" w:tentative="1">
      <w:start w:val="1"/>
      <w:numFmt w:val="bullet"/>
      <w:lvlText w:val=""/>
      <w:lvlJc w:val="left"/>
      <w:pPr>
        <w:ind w:left="6480" w:hanging="360"/>
      </w:pPr>
      <w:rPr>
        <w:rFonts w:ascii="Wingdings" w:hAnsi="Wingdings" w:hint="default"/>
      </w:rPr>
    </w:lvl>
  </w:abstractNum>
  <w:abstractNum w:abstractNumId="16" w15:restartNumberingAfterBreak="0">
    <w:nsid w:val="6C7F1E46"/>
    <w:multiLevelType w:val="hybridMultilevel"/>
    <w:tmpl w:val="302ECED2"/>
    <w:lvl w:ilvl="0" w:tplc="1BDC2336">
      <w:start w:val="1"/>
      <w:numFmt w:val="bullet"/>
      <w:lvlText w:val=""/>
      <w:lvlJc w:val="left"/>
      <w:pPr>
        <w:tabs>
          <w:tab w:val="num" w:pos="720"/>
        </w:tabs>
        <w:ind w:left="720" w:hanging="360"/>
      </w:pPr>
      <w:rPr>
        <w:rFonts w:ascii="Symbol" w:hAnsi="Symbol" w:hint="default"/>
      </w:rPr>
    </w:lvl>
    <w:lvl w:ilvl="1" w:tplc="3AAE9D32" w:tentative="1">
      <w:start w:val="1"/>
      <w:numFmt w:val="bullet"/>
      <w:lvlText w:val="o"/>
      <w:lvlJc w:val="left"/>
      <w:pPr>
        <w:ind w:left="1440" w:hanging="360"/>
      </w:pPr>
      <w:rPr>
        <w:rFonts w:ascii="Courier New" w:hAnsi="Courier New" w:cs="Courier New" w:hint="default"/>
      </w:rPr>
    </w:lvl>
    <w:lvl w:ilvl="2" w:tplc="04B281EA" w:tentative="1">
      <w:start w:val="1"/>
      <w:numFmt w:val="bullet"/>
      <w:lvlText w:val=""/>
      <w:lvlJc w:val="left"/>
      <w:pPr>
        <w:ind w:left="2160" w:hanging="360"/>
      </w:pPr>
      <w:rPr>
        <w:rFonts w:ascii="Wingdings" w:hAnsi="Wingdings" w:hint="default"/>
      </w:rPr>
    </w:lvl>
    <w:lvl w:ilvl="3" w:tplc="669E438C" w:tentative="1">
      <w:start w:val="1"/>
      <w:numFmt w:val="bullet"/>
      <w:lvlText w:val=""/>
      <w:lvlJc w:val="left"/>
      <w:pPr>
        <w:ind w:left="2880" w:hanging="360"/>
      </w:pPr>
      <w:rPr>
        <w:rFonts w:ascii="Symbol" w:hAnsi="Symbol" w:hint="default"/>
      </w:rPr>
    </w:lvl>
    <w:lvl w:ilvl="4" w:tplc="E4B20CFC" w:tentative="1">
      <w:start w:val="1"/>
      <w:numFmt w:val="bullet"/>
      <w:lvlText w:val="o"/>
      <w:lvlJc w:val="left"/>
      <w:pPr>
        <w:ind w:left="3600" w:hanging="360"/>
      </w:pPr>
      <w:rPr>
        <w:rFonts w:ascii="Courier New" w:hAnsi="Courier New" w:cs="Courier New" w:hint="default"/>
      </w:rPr>
    </w:lvl>
    <w:lvl w:ilvl="5" w:tplc="8DF200AE" w:tentative="1">
      <w:start w:val="1"/>
      <w:numFmt w:val="bullet"/>
      <w:lvlText w:val=""/>
      <w:lvlJc w:val="left"/>
      <w:pPr>
        <w:ind w:left="4320" w:hanging="360"/>
      </w:pPr>
      <w:rPr>
        <w:rFonts w:ascii="Wingdings" w:hAnsi="Wingdings" w:hint="default"/>
      </w:rPr>
    </w:lvl>
    <w:lvl w:ilvl="6" w:tplc="76D68CF8" w:tentative="1">
      <w:start w:val="1"/>
      <w:numFmt w:val="bullet"/>
      <w:lvlText w:val=""/>
      <w:lvlJc w:val="left"/>
      <w:pPr>
        <w:ind w:left="5040" w:hanging="360"/>
      </w:pPr>
      <w:rPr>
        <w:rFonts w:ascii="Symbol" w:hAnsi="Symbol" w:hint="default"/>
      </w:rPr>
    </w:lvl>
    <w:lvl w:ilvl="7" w:tplc="82A42F7E" w:tentative="1">
      <w:start w:val="1"/>
      <w:numFmt w:val="bullet"/>
      <w:lvlText w:val="o"/>
      <w:lvlJc w:val="left"/>
      <w:pPr>
        <w:ind w:left="5760" w:hanging="360"/>
      </w:pPr>
      <w:rPr>
        <w:rFonts w:ascii="Courier New" w:hAnsi="Courier New" w:cs="Courier New" w:hint="default"/>
      </w:rPr>
    </w:lvl>
    <w:lvl w:ilvl="8" w:tplc="7D8839CA" w:tentative="1">
      <w:start w:val="1"/>
      <w:numFmt w:val="bullet"/>
      <w:lvlText w:val=""/>
      <w:lvlJc w:val="left"/>
      <w:pPr>
        <w:ind w:left="6480" w:hanging="360"/>
      </w:pPr>
      <w:rPr>
        <w:rFonts w:ascii="Wingdings" w:hAnsi="Wingdings" w:hint="default"/>
      </w:rPr>
    </w:lvl>
  </w:abstractNum>
  <w:abstractNum w:abstractNumId="17" w15:restartNumberingAfterBreak="0">
    <w:nsid w:val="6F722520"/>
    <w:multiLevelType w:val="hybridMultilevel"/>
    <w:tmpl w:val="EEFE3B4E"/>
    <w:lvl w:ilvl="0" w:tplc="9B5CBD1C">
      <w:start w:val="1"/>
      <w:numFmt w:val="bullet"/>
      <w:lvlText w:val=""/>
      <w:lvlJc w:val="left"/>
      <w:pPr>
        <w:tabs>
          <w:tab w:val="num" w:pos="720"/>
        </w:tabs>
        <w:ind w:left="720" w:hanging="360"/>
      </w:pPr>
      <w:rPr>
        <w:rFonts w:ascii="Symbol" w:hAnsi="Symbol" w:hint="default"/>
      </w:rPr>
    </w:lvl>
    <w:lvl w:ilvl="1" w:tplc="79F41572" w:tentative="1">
      <w:start w:val="1"/>
      <w:numFmt w:val="bullet"/>
      <w:lvlText w:val="o"/>
      <w:lvlJc w:val="left"/>
      <w:pPr>
        <w:ind w:left="1440" w:hanging="360"/>
      </w:pPr>
      <w:rPr>
        <w:rFonts w:ascii="Courier New" w:hAnsi="Courier New" w:cs="Courier New" w:hint="default"/>
      </w:rPr>
    </w:lvl>
    <w:lvl w:ilvl="2" w:tplc="119E5F20" w:tentative="1">
      <w:start w:val="1"/>
      <w:numFmt w:val="bullet"/>
      <w:lvlText w:val=""/>
      <w:lvlJc w:val="left"/>
      <w:pPr>
        <w:ind w:left="2160" w:hanging="360"/>
      </w:pPr>
      <w:rPr>
        <w:rFonts w:ascii="Wingdings" w:hAnsi="Wingdings" w:hint="default"/>
      </w:rPr>
    </w:lvl>
    <w:lvl w:ilvl="3" w:tplc="EBB2C85E" w:tentative="1">
      <w:start w:val="1"/>
      <w:numFmt w:val="bullet"/>
      <w:lvlText w:val=""/>
      <w:lvlJc w:val="left"/>
      <w:pPr>
        <w:ind w:left="2880" w:hanging="360"/>
      </w:pPr>
      <w:rPr>
        <w:rFonts w:ascii="Symbol" w:hAnsi="Symbol" w:hint="default"/>
      </w:rPr>
    </w:lvl>
    <w:lvl w:ilvl="4" w:tplc="3E687054" w:tentative="1">
      <w:start w:val="1"/>
      <w:numFmt w:val="bullet"/>
      <w:lvlText w:val="o"/>
      <w:lvlJc w:val="left"/>
      <w:pPr>
        <w:ind w:left="3600" w:hanging="360"/>
      </w:pPr>
      <w:rPr>
        <w:rFonts w:ascii="Courier New" w:hAnsi="Courier New" w:cs="Courier New" w:hint="default"/>
      </w:rPr>
    </w:lvl>
    <w:lvl w:ilvl="5" w:tplc="DED65376" w:tentative="1">
      <w:start w:val="1"/>
      <w:numFmt w:val="bullet"/>
      <w:lvlText w:val=""/>
      <w:lvlJc w:val="left"/>
      <w:pPr>
        <w:ind w:left="4320" w:hanging="360"/>
      </w:pPr>
      <w:rPr>
        <w:rFonts w:ascii="Wingdings" w:hAnsi="Wingdings" w:hint="default"/>
      </w:rPr>
    </w:lvl>
    <w:lvl w:ilvl="6" w:tplc="27E032D6" w:tentative="1">
      <w:start w:val="1"/>
      <w:numFmt w:val="bullet"/>
      <w:lvlText w:val=""/>
      <w:lvlJc w:val="left"/>
      <w:pPr>
        <w:ind w:left="5040" w:hanging="360"/>
      </w:pPr>
      <w:rPr>
        <w:rFonts w:ascii="Symbol" w:hAnsi="Symbol" w:hint="default"/>
      </w:rPr>
    </w:lvl>
    <w:lvl w:ilvl="7" w:tplc="B7A23E6A" w:tentative="1">
      <w:start w:val="1"/>
      <w:numFmt w:val="bullet"/>
      <w:lvlText w:val="o"/>
      <w:lvlJc w:val="left"/>
      <w:pPr>
        <w:ind w:left="5760" w:hanging="360"/>
      </w:pPr>
      <w:rPr>
        <w:rFonts w:ascii="Courier New" w:hAnsi="Courier New" w:cs="Courier New" w:hint="default"/>
      </w:rPr>
    </w:lvl>
    <w:lvl w:ilvl="8" w:tplc="C204B7FC" w:tentative="1">
      <w:start w:val="1"/>
      <w:numFmt w:val="bullet"/>
      <w:lvlText w:val=""/>
      <w:lvlJc w:val="left"/>
      <w:pPr>
        <w:ind w:left="6480" w:hanging="360"/>
      </w:pPr>
      <w:rPr>
        <w:rFonts w:ascii="Wingdings" w:hAnsi="Wingdings" w:hint="default"/>
      </w:rPr>
    </w:lvl>
  </w:abstractNum>
  <w:abstractNum w:abstractNumId="18" w15:restartNumberingAfterBreak="0">
    <w:nsid w:val="70775CC3"/>
    <w:multiLevelType w:val="hybridMultilevel"/>
    <w:tmpl w:val="D804AABA"/>
    <w:lvl w:ilvl="0" w:tplc="23EEC012">
      <w:start w:val="1"/>
      <w:numFmt w:val="bullet"/>
      <w:lvlText w:val=""/>
      <w:lvlJc w:val="left"/>
      <w:pPr>
        <w:tabs>
          <w:tab w:val="num" w:pos="780"/>
        </w:tabs>
        <w:ind w:left="780" w:hanging="360"/>
      </w:pPr>
      <w:rPr>
        <w:rFonts w:ascii="Symbol" w:hAnsi="Symbol" w:hint="default"/>
      </w:rPr>
    </w:lvl>
    <w:lvl w:ilvl="1" w:tplc="1018BB94">
      <w:start w:val="1"/>
      <w:numFmt w:val="bullet"/>
      <w:lvlText w:val="o"/>
      <w:lvlJc w:val="left"/>
      <w:pPr>
        <w:ind w:left="1500" w:hanging="360"/>
      </w:pPr>
      <w:rPr>
        <w:rFonts w:ascii="Courier New" w:hAnsi="Courier New" w:cs="Courier New" w:hint="default"/>
      </w:rPr>
    </w:lvl>
    <w:lvl w:ilvl="2" w:tplc="92FE95EA">
      <w:start w:val="1"/>
      <w:numFmt w:val="bullet"/>
      <w:lvlText w:val=""/>
      <w:lvlJc w:val="left"/>
      <w:pPr>
        <w:ind w:left="2220" w:hanging="360"/>
      </w:pPr>
      <w:rPr>
        <w:rFonts w:ascii="Wingdings" w:hAnsi="Wingdings" w:hint="default"/>
      </w:rPr>
    </w:lvl>
    <w:lvl w:ilvl="3" w:tplc="CE0E7A5A" w:tentative="1">
      <w:start w:val="1"/>
      <w:numFmt w:val="bullet"/>
      <w:lvlText w:val=""/>
      <w:lvlJc w:val="left"/>
      <w:pPr>
        <w:ind w:left="2940" w:hanging="360"/>
      </w:pPr>
      <w:rPr>
        <w:rFonts w:ascii="Symbol" w:hAnsi="Symbol" w:hint="default"/>
      </w:rPr>
    </w:lvl>
    <w:lvl w:ilvl="4" w:tplc="5FA255D4" w:tentative="1">
      <w:start w:val="1"/>
      <w:numFmt w:val="bullet"/>
      <w:lvlText w:val="o"/>
      <w:lvlJc w:val="left"/>
      <w:pPr>
        <w:ind w:left="3660" w:hanging="360"/>
      </w:pPr>
      <w:rPr>
        <w:rFonts w:ascii="Courier New" w:hAnsi="Courier New" w:cs="Courier New" w:hint="default"/>
      </w:rPr>
    </w:lvl>
    <w:lvl w:ilvl="5" w:tplc="3E941A62" w:tentative="1">
      <w:start w:val="1"/>
      <w:numFmt w:val="bullet"/>
      <w:lvlText w:val=""/>
      <w:lvlJc w:val="left"/>
      <w:pPr>
        <w:ind w:left="4380" w:hanging="360"/>
      </w:pPr>
      <w:rPr>
        <w:rFonts w:ascii="Wingdings" w:hAnsi="Wingdings" w:hint="default"/>
      </w:rPr>
    </w:lvl>
    <w:lvl w:ilvl="6" w:tplc="6EE82C9A" w:tentative="1">
      <w:start w:val="1"/>
      <w:numFmt w:val="bullet"/>
      <w:lvlText w:val=""/>
      <w:lvlJc w:val="left"/>
      <w:pPr>
        <w:ind w:left="5100" w:hanging="360"/>
      </w:pPr>
      <w:rPr>
        <w:rFonts w:ascii="Symbol" w:hAnsi="Symbol" w:hint="default"/>
      </w:rPr>
    </w:lvl>
    <w:lvl w:ilvl="7" w:tplc="5D38AFBE" w:tentative="1">
      <w:start w:val="1"/>
      <w:numFmt w:val="bullet"/>
      <w:lvlText w:val="o"/>
      <w:lvlJc w:val="left"/>
      <w:pPr>
        <w:ind w:left="5820" w:hanging="360"/>
      </w:pPr>
      <w:rPr>
        <w:rFonts w:ascii="Courier New" w:hAnsi="Courier New" w:cs="Courier New" w:hint="default"/>
      </w:rPr>
    </w:lvl>
    <w:lvl w:ilvl="8" w:tplc="BC6E6AB6" w:tentative="1">
      <w:start w:val="1"/>
      <w:numFmt w:val="bullet"/>
      <w:lvlText w:val=""/>
      <w:lvlJc w:val="left"/>
      <w:pPr>
        <w:ind w:left="6540" w:hanging="360"/>
      </w:pPr>
      <w:rPr>
        <w:rFonts w:ascii="Wingdings" w:hAnsi="Wingdings" w:hint="default"/>
      </w:rPr>
    </w:lvl>
  </w:abstractNum>
  <w:abstractNum w:abstractNumId="19" w15:restartNumberingAfterBreak="0">
    <w:nsid w:val="750A6328"/>
    <w:multiLevelType w:val="hybridMultilevel"/>
    <w:tmpl w:val="A0E4F06E"/>
    <w:lvl w:ilvl="0" w:tplc="DF9C2394">
      <w:start w:val="1"/>
      <w:numFmt w:val="bullet"/>
      <w:lvlText w:val=""/>
      <w:lvlJc w:val="left"/>
      <w:pPr>
        <w:tabs>
          <w:tab w:val="num" w:pos="779"/>
        </w:tabs>
        <w:ind w:left="779" w:hanging="360"/>
      </w:pPr>
      <w:rPr>
        <w:rFonts w:ascii="Symbol" w:hAnsi="Symbol" w:hint="default"/>
      </w:rPr>
    </w:lvl>
    <w:lvl w:ilvl="1" w:tplc="31586E9C" w:tentative="1">
      <w:start w:val="1"/>
      <w:numFmt w:val="bullet"/>
      <w:lvlText w:val="o"/>
      <w:lvlJc w:val="left"/>
      <w:pPr>
        <w:ind w:left="1499" w:hanging="360"/>
      </w:pPr>
      <w:rPr>
        <w:rFonts w:ascii="Courier New" w:hAnsi="Courier New" w:cs="Courier New" w:hint="default"/>
      </w:rPr>
    </w:lvl>
    <w:lvl w:ilvl="2" w:tplc="B9A46B7A" w:tentative="1">
      <w:start w:val="1"/>
      <w:numFmt w:val="bullet"/>
      <w:lvlText w:val=""/>
      <w:lvlJc w:val="left"/>
      <w:pPr>
        <w:ind w:left="2219" w:hanging="360"/>
      </w:pPr>
      <w:rPr>
        <w:rFonts w:ascii="Wingdings" w:hAnsi="Wingdings" w:hint="default"/>
      </w:rPr>
    </w:lvl>
    <w:lvl w:ilvl="3" w:tplc="85A45D98" w:tentative="1">
      <w:start w:val="1"/>
      <w:numFmt w:val="bullet"/>
      <w:lvlText w:val=""/>
      <w:lvlJc w:val="left"/>
      <w:pPr>
        <w:ind w:left="2939" w:hanging="360"/>
      </w:pPr>
      <w:rPr>
        <w:rFonts w:ascii="Symbol" w:hAnsi="Symbol" w:hint="default"/>
      </w:rPr>
    </w:lvl>
    <w:lvl w:ilvl="4" w:tplc="2120288E" w:tentative="1">
      <w:start w:val="1"/>
      <w:numFmt w:val="bullet"/>
      <w:lvlText w:val="o"/>
      <w:lvlJc w:val="left"/>
      <w:pPr>
        <w:ind w:left="3659" w:hanging="360"/>
      </w:pPr>
      <w:rPr>
        <w:rFonts w:ascii="Courier New" w:hAnsi="Courier New" w:cs="Courier New" w:hint="default"/>
      </w:rPr>
    </w:lvl>
    <w:lvl w:ilvl="5" w:tplc="39BAE49E" w:tentative="1">
      <w:start w:val="1"/>
      <w:numFmt w:val="bullet"/>
      <w:lvlText w:val=""/>
      <w:lvlJc w:val="left"/>
      <w:pPr>
        <w:ind w:left="4379" w:hanging="360"/>
      </w:pPr>
      <w:rPr>
        <w:rFonts w:ascii="Wingdings" w:hAnsi="Wingdings" w:hint="default"/>
      </w:rPr>
    </w:lvl>
    <w:lvl w:ilvl="6" w:tplc="1198382E" w:tentative="1">
      <w:start w:val="1"/>
      <w:numFmt w:val="bullet"/>
      <w:lvlText w:val=""/>
      <w:lvlJc w:val="left"/>
      <w:pPr>
        <w:ind w:left="5099" w:hanging="360"/>
      </w:pPr>
      <w:rPr>
        <w:rFonts w:ascii="Symbol" w:hAnsi="Symbol" w:hint="default"/>
      </w:rPr>
    </w:lvl>
    <w:lvl w:ilvl="7" w:tplc="B5CE446A" w:tentative="1">
      <w:start w:val="1"/>
      <w:numFmt w:val="bullet"/>
      <w:lvlText w:val="o"/>
      <w:lvlJc w:val="left"/>
      <w:pPr>
        <w:ind w:left="5819" w:hanging="360"/>
      </w:pPr>
      <w:rPr>
        <w:rFonts w:ascii="Courier New" w:hAnsi="Courier New" w:cs="Courier New" w:hint="default"/>
      </w:rPr>
    </w:lvl>
    <w:lvl w:ilvl="8" w:tplc="FA146A58" w:tentative="1">
      <w:start w:val="1"/>
      <w:numFmt w:val="bullet"/>
      <w:lvlText w:val=""/>
      <w:lvlJc w:val="left"/>
      <w:pPr>
        <w:ind w:left="6539" w:hanging="360"/>
      </w:pPr>
      <w:rPr>
        <w:rFonts w:ascii="Wingdings" w:hAnsi="Wingdings" w:hint="default"/>
      </w:rPr>
    </w:lvl>
  </w:abstractNum>
  <w:num w:numId="1" w16cid:durableId="1450005066">
    <w:abstractNumId w:val="2"/>
  </w:num>
  <w:num w:numId="2" w16cid:durableId="1110856836">
    <w:abstractNumId w:val="11"/>
  </w:num>
  <w:num w:numId="3" w16cid:durableId="268661101">
    <w:abstractNumId w:val="7"/>
  </w:num>
  <w:num w:numId="4" w16cid:durableId="117535026">
    <w:abstractNumId w:val="6"/>
  </w:num>
  <w:num w:numId="5" w16cid:durableId="942613429">
    <w:abstractNumId w:val="1"/>
  </w:num>
  <w:num w:numId="6" w16cid:durableId="1949971891">
    <w:abstractNumId w:val="0"/>
  </w:num>
  <w:num w:numId="7" w16cid:durableId="711806474">
    <w:abstractNumId w:val="18"/>
  </w:num>
  <w:num w:numId="8" w16cid:durableId="1574855093">
    <w:abstractNumId w:val="5"/>
  </w:num>
  <w:num w:numId="9" w16cid:durableId="765266475">
    <w:abstractNumId w:val="19"/>
  </w:num>
  <w:num w:numId="10" w16cid:durableId="1390497883">
    <w:abstractNumId w:val="14"/>
  </w:num>
  <w:num w:numId="11" w16cid:durableId="2092316887">
    <w:abstractNumId w:val="12"/>
  </w:num>
  <w:num w:numId="12" w16cid:durableId="878396222">
    <w:abstractNumId w:val="4"/>
  </w:num>
  <w:num w:numId="13" w16cid:durableId="349449114">
    <w:abstractNumId w:val="3"/>
  </w:num>
  <w:num w:numId="14" w16cid:durableId="600800129">
    <w:abstractNumId w:val="17"/>
  </w:num>
  <w:num w:numId="15" w16cid:durableId="754127718">
    <w:abstractNumId w:val="9"/>
  </w:num>
  <w:num w:numId="16" w16cid:durableId="1645112914">
    <w:abstractNumId w:val="8"/>
  </w:num>
  <w:num w:numId="17" w16cid:durableId="389498728">
    <w:abstractNumId w:val="10"/>
  </w:num>
  <w:num w:numId="18" w16cid:durableId="1001397082">
    <w:abstractNumId w:val="13"/>
  </w:num>
  <w:num w:numId="19" w16cid:durableId="78908488">
    <w:abstractNumId w:val="16"/>
  </w:num>
  <w:num w:numId="20" w16cid:durableId="84281430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4957"/>
    <w:rsid w:val="00000A70"/>
    <w:rsid w:val="00000D58"/>
    <w:rsid w:val="000032B8"/>
    <w:rsid w:val="00003B06"/>
    <w:rsid w:val="000054B9"/>
    <w:rsid w:val="00007461"/>
    <w:rsid w:val="00007918"/>
    <w:rsid w:val="0001117E"/>
    <w:rsid w:val="0001125F"/>
    <w:rsid w:val="0001338E"/>
    <w:rsid w:val="00013D24"/>
    <w:rsid w:val="00014AF0"/>
    <w:rsid w:val="000155D6"/>
    <w:rsid w:val="00015D4E"/>
    <w:rsid w:val="00020C1E"/>
    <w:rsid w:val="00020E9B"/>
    <w:rsid w:val="000236C1"/>
    <w:rsid w:val="000236EC"/>
    <w:rsid w:val="0002413D"/>
    <w:rsid w:val="000249F2"/>
    <w:rsid w:val="00027E81"/>
    <w:rsid w:val="00030AD8"/>
    <w:rsid w:val="0003107A"/>
    <w:rsid w:val="00031C95"/>
    <w:rsid w:val="000330D4"/>
    <w:rsid w:val="00033B3E"/>
    <w:rsid w:val="0003572D"/>
    <w:rsid w:val="00035DB0"/>
    <w:rsid w:val="00037088"/>
    <w:rsid w:val="00040075"/>
    <w:rsid w:val="000400D5"/>
    <w:rsid w:val="00043153"/>
    <w:rsid w:val="00043B84"/>
    <w:rsid w:val="0004487B"/>
    <w:rsid w:val="0004512B"/>
    <w:rsid w:val="000463F0"/>
    <w:rsid w:val="00046BDA"/>
    <w:rsid w:val="0004762E"/>
    <w:rsid w:val="000515C1"/>
    <w:rsid w:val="000532BD"/>
    <w:rsid w:val="000536D1"/>
    <w:rsid w:val="000555E0"/>
    <w:rsid w:val="00055C12"/>
    <w:rsid w:val="000608B0"/>
    <w:rsid w:val="0006104C"/>
    <w:rsid w:val="00062541"/>
    <w:rsid w:val="00064BF2"/>
    <w:rsid w:val="000667BA"/>
    <w:rsid w:val="000676A7"/>
    <w:rsid w:val="00067A29"/>
    <w:rsid w:val="00073914"/>
    <w:rsid w:val="00074236"/>
    <w:rsid w:val="000746BD"/>
    <w:rsid w:val="00076D7D"/>
    <w:rsid w:val="0007791E"/>
    <w:rsid w:val="00080D95"/>
    <w:rsid w:val="00081132"/>
    <w:rsid w:val="00090E6B"/>
    <w:rsid w:val="00091B2C"/>
    <w:rsid w:val="00092ABC"/>
    <w:rsid w:val="00097AAF"/>
    <w:rsid w:val="00097D13"/>
    <w:rsid w:val="000A4893"/>
    <w:rsid w:val="000A54E0"/>
    <w:rsid w:val="000A5B4B"/>
    <w:rsid w:val="000A6043"/>
    <w:rsid w:val="000A72C4"/>
    <w:rsid w:val="000B0F30"/>
    <w:rsid w:val="000B1486"/>
    <w:rsid w:val="000B3E61"/>
    <w:rsid w:val="000B54AF"/>
    <w:rsid w:val="000B6090"/>
    <w:rsid w:val="000B6FEE"/>
    <w:rsid w:val="000C0697"/>
    <w:rsid w:val="000C12C4"/>
    <w:rsid w:val="000C49DA"/>
    <w:rsid w:val="000C4B3D"/>
    <w:rsid w:val="000C6DC1"/>
    <w:rsid w:val="000C6E20"/>
    <w:rsid w:val="000C76D7"/>
    <w:rsid w:val="000C7F1D"/>
    <w:rsid w:val="000D2EBA"/>
    <w:rsid w:val="000D32A1"/>
    <w:rsid w:val="000D3725"/>
    <w:rsid w:val="000D46E5"/>
    <w:rsid w:val="000D7474"/>
    <w:rsid w:val="000D769C"/>
    <w:rsid w:val="000E1976"/>
    <w:rsid w:val="000E20F1"/>
    <w:rsid w:val="000E5B20"/>
    <w:rsid w:val="000E7C14"/>
    <w:rsid w:val="000F094C"/>
    <w:rsid w:val="000F1392"/>
    <w:rsid w:val="000F18A2"/>
    <w:rsid w:val="000F2A7F"/>
    <w:rsid w:val="000F3DBD"/>
    <w:rsid w:val="000F5843"/>
    <w:rsid w:val="000F6A06"/>
    <w:rsid w:val="0010154D"/>
    <w:rsid w:val="00102D3F"/>
    <w:rsid w:val="00102EC7"/>
    <w:rsid w:val="0010347D"/>
    <w:rsid w:val="00110F8C"/>
    <w:rsid w:val="0011274A"/>
    <w:rsid w:val="00113522"/>
    <w:rsid w:val="0011378D"/>
    <w:rsid w:val="00115EE9"/>
    <w:rsid w:val="001169F9"/>
    <w:rsid w:val="00116EB8"/>
    <w:rsid w:val="00120797"/>
    <w:rsid w:val="001218D2"/>
    <w:rsid w:val="001228FE"/>
    <w:rsid w:val="0012371B"/>
    <w:rsid w:val="001245C8"/>
    <w:rsid w:val="00124653"/>
    <w:rsid w:val="001247C5"/>
    <w:rsid w:val="00127893"/>
    <w:rsid w:val="001312BB"/>
    <w:rsid w:val="001375E1"/>
    <w:rsid w:val="00137D90"/>
    <w:rsid w:val="00141FB6"/>
    <w:rsid w:val="00142F8E"/>
    <w:rsid w:val="00143C8B"/>
    <w:rsid w:val="00147530"/>
    <w:rsid w:val="0015331F"/>
    <w:rsid w:val="00156AB2"/>
    <w:rsid w:val="00160402"/>
    <w:rsid w:val="00160571"/>
    <w:rsid w:val="00161E93"/>
    <w:rsid w:val="00162C7A"/>
    <w:rsid w:val="00162DAE"/>
    <w:rsid w:val="001639C5"/>
    <w:rsid w:val="00163E45"/>
    <w:rsid w:val="001664C2"/>
    <w:rsid w:val="00170AA3"/>
    <w:rsid w:val="00171BF2"/>
    <w:rsid w:val="0017347B"/>
    <w:rsid w:val="0017725B"/>
    <w:rsid w:val="0018050C"/>
    <w:rsid w:val="0018117F"/>
    <w:rsid w:val="001824ED"/>
    <w:rsid w:val="00183262"/>
    <w:rsid w:val="0018478F"/>
    <w:rsid w:val="00184B03"/>
    <w:rsid w:val="00185C59"/>
    <w:rsid w:val="00187AD5"/>
    <w:rsid w:val="00187C1B"/>
    <w:rsid w:val="001908AC"/>
    <w:rsid w:val="00190CFB"/>
    <w:rsid w:val="0019457A"/>
    <w:rsid w:val="00195257"/>
    <w:rsid w:val="00195388"/>
    <w:rsid w:val="0019539E"/>
    <w:rsid w:val="001968BC"/>
    <w:rsid w:val="001A0739"/>
    <w:rsid w:val="001A0F00"/>
    <w:rsid w:val="001A2BDD"/>
    <w:rsid w:val="001A3DDF"/>
    <w:rsid w:val="001A4310"/>
    <w:rsid w:val="001A4C96"/>
    <w:rsid w:val="001B053A"/>
    <w:rsid w:val="001B26D8"/>
    <w:rsid w:val="001B3BFA"/>
    <w:rsid w:val="001B75B8"/>
    <w:rsid w:val="001C1230"/>
    <w:rsid w:val="001C60B5"/>
    <w:rsid w:val="001C61B0"/>
    <w:rsid w:val="001C7957"/>
    <w:rsid w:val="001C7DB8"/>
    <w:rsid w:val="001C7EA8"/>
    <w:rsid w:val="001D0B55"/>
    <w:rsid w:val="001D1711"/>
    <w:rsid w:val="001D173A"/>
    <w:rsid w:val="001D2A01"/>
    <w:rsid w:val="001D2EF6"/>
    <w:rsid w:val="001D37A8"/>
    <w:rsid w:val="001D462E"/>
    <w:rsid w:val="001D57CA"/>
    <w:rsid w:val="001E2CAD"/>
    <w:rsid w:val="001E34DB"/>
    <w:rsid w:val="001E37CD"/>
    <w:rsid w:val="001E4070"/>
    <w:rsid w:val="001E655E"/>
    <w:rsid w:val="001F3CB8"/>
    <w:rsid w:val="001F6B91"/>
    <w:rsid w:val="001F703C"/>
    <w:rsid w:val="00200B9E"/>
    <w:rsid w:val="00200BF5"/>
    <w:rsid w:val="002010D1"/>
    <w:rsid w:val="00201338"/>
    <w:rsid w:val="0020775D"/>
    <w:rsid w:val="002116DD"/>
    <w:rsid w:val="0021383D"/>
    <w:rsid w:val="00216BBA"/>
    <w:rsid w:val="00216E12"/>
    <w:rsid w:val="00217466"/>
    <w:rsid w:val="0021751D"/>
    <w:rsid w:val="00217C49"/>
    <w:rsid w:val="0022177D"/>
    <w:rsid w:val="002242DA"/>
    <w:rsid w:val="00224C37"/>
    <w:rsid w:val="002304DF"/>
    <w:rsid w:val="0023341D"/>
    <w:rsid w:val="002338DA"/>
    <w:rsid w:val="00233D66"/>
    <w:rsid w:val="00233FDB"/>
    <w:rsid w:val="00234F58"/>
    <w:rsid w:val="0023507D"/>
    <w:rsid w:val="0024077A"/>
    <w:rsid w:val="00241EC1"/>
    <w:rsid w:val="002431DA"/>
    <w:rsid w:val="0024691D"/>
    <w:rsid w:val="00247D27"/>
    <w:rsid w:val="00250A50"/>
    <w:rsid w:val="00251ED5"/>
    <w:rsid w:val="00255EB6"/>
    <w:rsid w:val="00257429"/>
    <w:rsid w:val="00260FA4"/>
    <w:rsid w:val="00261183"/>
    <w:rsid w:val="00262A66"/>
    <w:rsid w:val="00263140"/>
    <w:rsid w:val="002631C8"/>
    <w:rsid w:val="002642D9"/>
    <w:rsid w:val="00265133"/>
    <w:rsid w:val="00265A23"/>
    <w:rsid w:val="00267841"/>
    <w:rsid w:val="00270720"/>
    <w:rsid w:val="002710C3"/>
    <w:rsid w:val="002734D6"/>
    <w:rsid w:val="00274C45"/>
    <w:rsid w:val="00275109"/>
    <w:rsid w:val="00275BEE"/>
    <w:rsid w:val="00275D51"/>
    <w:rsid w:val="00277434"/>
    <w:rsid w:val="00280123"/>
    <w:rsid w:val="00281343"/>
    <w:rsid w:val="00281883"/>
    <w:rsid w:val="002874E3"/>
    <w:rsid w:val="00287656"/>
    <w:rsid w:val="00291518"/>
    <w:rsid w:val="0029485C"/>
    <w:rsid w:val="00295A7B"/>
    <w:rsid w:val="00296FF0"/>
    <w:rsid w:val="002A17C0"/>
    <w:rsid w:val="002A198E"/>
    <w:rsid w:val="002A48DF"/>
    <w:rsid w:val="002A5A84"/>
    <w:rsid w:val="002A6E6F"/>
    <w:rsid w:val="002A74E4"/>
    <w:rsid w:val="002A7CFE"/>
    <w:rsid w:val="002B26DD"/>
    <w:rsid w:val="002B2870"/>
    <w:rsid w:val="002B391B"/>
    <w:rsid w:val="002B4E9A"/>
    <w:rsid w:val="002B5B42"/>
    <w:rsid w:val="002B7BA7"/>
    <w:rsid w:val="002C1C17"/>
    <w:rsid w:val="002C3203"/>
    <w:rsid w:val="002C3B07"/>
    <w:rsid w:val="002C532B"/>
    <w:rsid w:val="002C5713"/>
    <w:rsid w:val="002D05CC"/>
    <w:rsid w:val="002D305A"/>
    <w:rsid w:val="002E21B8"/>
    <w:rsid w:val="002E51FC"/>
    <w:rsid w:val="002E7DF9"/>
    <w:rsid w:val="002F097B"/>
    <w:rsid w:val="002F2147"/>
    <w:rsid w:val="002F3111"/>
    <w:rsid w:val="002F4AEC"/>
    <w:rsid w:val="002F795D"/>
    <w:rsid w:val="00300823"/>
    <w:rsid w:val="00300D7F"/>
    <w:rsid w:val="00301638"/>
    <w:rsid w:val="00303B0C"/>
    <w:rsid w:val="0030459C"/>
    <w:rsid w:val="00313DFE"/>
    <w:rsid w:val="003143B2"/>
    <w:rsid w:val="00314821"/>
    <w:rsid w:val="0031483F"/>
    <w:rsid w:val="0031741B"/>
    <w:rsid w:val="00321337"/>
    <w:rsid w:val="00321F2F"/>
    <w:rsid w:val="003237F6"/>
    <w:rsid w:val="00324077"/>
    <w:rsid w:val="0032453B"/>
    <w:rsid w:val="00324868"/>
    <w:rsid w:val="003305F5"/>
    <w:rsid w:val="00333930"/>
    <w:rsid w:val="003341A4"/>
    <w:rsid w:val="00335B49"/>
    <w:rsid w:val="003364DD"/>
    <w:rsid w:val="00336BA4"/>
    <w:rsid w:val="00336C7A"/>
    <w:rsid w:val="00337392"/>
    <w:rsid w:val="00337659"/>
    <w:rsid w:val="003427C9"/>
    <w:rsid w:val="00343A92"/>
    <w:rsid w:val="00344530"/>
    <w:rsid w:val="003446DC"/>
    <w:rsid w:val="00347B4A"/>
    <w:rsid w:val="003500C3"/>
    <w:rsid w:val="003523BD"/>
    <w:rsid w:val="00352681"/>
    <w:rsid w:val="003536AA"/>
    <w:rsid w:val="003544CE"/>
    <w:rsid w:val="00355A98"/>
    <w:rsid w:val="00355D7E"/>
    <w:rsid w:val="003568DE"/>
    <w:rsid w:val="00357CA1"/>
    <w:rsid w:val="00361FE9"/>
    <w:rsid w:val="003624F2"/>
    <w:rsid w:val="00363854"/>
    <w:rsid w:val="00364315"/>
    <w:rsid w:val="003643E2"/>
    <w:rsid w:val="00370155"/>
    <w:rsid w:val="003712D5"/>
    <w:rsid w:val="003747DF"/>
    <w:rsid w:val="00377E3D"/>
    <w:rsid w:val="003847E8"/>
    <w:rsid w:val="0038731D"/>
    <w:rsid w:val="00387B60"/>
    <w:rsid w:val="00390098"/>
    <w:rsid w:val="00392DA1"/>
    <w:rsid w:val="00393718"/>
    <w:rsid w:val="003A0296"/>
    <w:rsid w:val="003A10BC"/>
    <w:rsid w:val="003B1501"/>
    <w:rsid w:val="003B185E"/>
    <w:rsid w:val="003B198A"/>
    <w:rsid w:val="003B1CA3"/>
    <w:rsid w:val="003B1ED9"/>
    <w:rsid w:val="003B2754"/>
    <w:rsid w:val="003B2891"/>
    <w:rsid w:val="003B3DF3"/>
    <w:rsid w:val="003B48E2"/>
    <w:rsid w:val="003B4FA1"/>
    <w:rsid w:val="003B5BAD"/>
    <w:rsid w:val="003B66B6"/>
    <w:rsid w:val="003B7984"/>
    <w:rsid w:val="003B7AF6"/>
    <w:rsid w:val="003C0411"/>
    <w:rsid w:val="003C1871"/>
    <w:rsid w:val="003C1C55"/>
    <w:rsid w:val="003C20E0"/>
    <w:rsid w:val="003C25EA"/>
    <w:rsid w:val="003C36FD"/>
    <w:rsid w:val="003C6629"/>
    <w:rsid w:val="003C664C"/>
    <w:rsid w:val="003D726D"/>
    <w:rsid w:val="003E0875"/>
    <w:rsid w:val="003E0BB8"/>
    <w:rsid w:val="003E6CB0"/>
    <w:rsid w:val="003F1F5E"/>
    <w:rsid w:val="003F286A"/>
    <w:rsid w:val="003F77F8"/>
    <w:rsid w:val="00400ACD"/>
    <w:rsid w:val="00403B15"/>
    <w:rsid w:val="00403E8A"/>
    <w:rsid w:val="004101E4"/>
    <w:rsid w:val="00410661"/>
    <w:rsid w:val="004108C3"/>
    <w:rsid w:val="00410B33"/>
    <w:rsid w:val="004120CC"/>
    <w:rsid w:val="00412ED2"/>
    <w:rsid w:val="00412F0F"/>
    <w:rsid w:val="004134CE"/>
    <w:rsid w:val="004136A8"/>
    <w:rsid w:val="00415139"/>
    <w:rsid w:val="004166BB"/>
    <w:rsid w:val="004174CD"/>
    <w:rsid w:val="00420EFA"/>
    <w:rsid w:val="00421334"/>
    <w:rsid w:val="00422039"/>
    <w:rsid w:val="00423FBC"/>
    <w:rsid w:val="004241AA"/>
    <w:rsid w:val="0042422E"/>
    <w:rsid w:val="0043190E"/>
    <w:rsid w:val="004324E9"/>
    <w:rsid w:val="004350F3"/>
    <w:rsid w:val="00436980"/>
    <w:rsid w:val="00441016"/>
    <w:rsid w:val="00441F2F"/>
    <w:rsid w:val="0044228B"/>
    <w:rsid w:val="00447018"/>
    <w:rsid w:val="00450561"/>
    <w:rsid w:val="00450A40"/>
    <w:rsid w:val="00451D7C"/>
    <w:rsid w:val="00452418"/>
    <w:rsid w:val="00452FC3"/>
    <w:rsid w:val="00453D5C"/>
    <w:rsid w:val="00454715"/>
    <w:rsid w:val="00455936"/>
    <w:rsid w:val="00455ACE"/>
    <w:rsid w:val="00461B69"/>
    <w:rsid w:val="00462B3D"/>
    <w:rsid w:val="00474927"/>
    <w:rsid w:val="00475913"/>
    <w:rsid w:val="00480080"/>
    <w:rsid w:val="004804F7"/>
    <w:rsid w:val="004813FE"/>
    <w:rsid w:val="004824A7"/>
    <w:rsid w:val="00483AF0"/>
    <w:rsid w:val="00484167"/>
    <w:rsid w:val="00492211"/>
    <w:rsid w:val="00492325"/>
    <w:rsid w:val="00492A6D"/>
    <w:rsid w:val="00494303"/>
    <w:rsid w:val="0049682B"/>
    <w:rsid w:val="004977A3"/>
    <w:rsid w:val="004A03F7"/>
    <w:rsid w:val="004A081C"/>
    <w:rsid w:val="004A123F"/>
    <w:rsid w:val="004A2172"/>
    <w:rsid w:val="004A239F"/>
    <w:rsid w:val="004B138F"/>
    <w:rsid w:val="004B21E8"/>
    <w:rsid w:val="004B412A"/>
    <w:rsid w:val="004B519A"/>
    <w:rsid w:val="004B576C"/>
    <w:rsid w:val="004B772A"/>
    <w:rsid w:val="004C302F"/>
    <w:rsid w:val="004C373B"/>
    <w:rsid w:val="004C4609"/>
    <w:rsid w:val="004C4B8A"/>
    <w:rsid w:val="004C52EF"/>
    <w:rsid w:val="004C5F34"/>
    <w:rsid w:val="004C600C"/>
    <w:rsid w:val="004C7888"/>
    <w:rsid w:val="004D1AC9"/>
    <w:rsid w:val="004D27DE"/>
    <w:rsid w:val="004D3F41"/>
    <w:rsid w:val="004D5098"/>
    <w:rsid w:val="004D6497"/>
    <w:rsid w:val="004E0E60"/>
    <w:rsid w:val="004E12A3"/>
    <w:rsid w:val="004E2492"/>
    <w:rsid w:val="004E3096"/>
    <w:rsid w:val="004E47F2"/>
    <w:rsid w:val="004E4E2B"/>
    <w:rsid w:val="004E5D4F"/>
    <w:rsid w:val="004E5DEA"/>
    <w:rsid w:val="004E6639"/>
    <w:rsid w:val="004E6BAE"/>
    <w:rsid w:val="004F0E8E"/>
    <w:rsid w:val="004F1234"/>
    <w:rsid w:val="004F32AD"/>
    <w:rsid w:val="004F57CB"/>
    <w:rsid w:val="004F64F6"/>
    <w:rsid w:val="004F69C0"/>
    <w:rsid w:val="00500121"/>
    <w:rsid w:val="005017AC"/>
    <w:rsid w:val="00501E8A"/>
    <w:rsid w:val="00505121"/>
    <w:rsid w:val="00505C04"/>
    <w:rsid w:val="00505F1B"/>
    <w:rsid w:val="005073E8"/>
    <w:rsid w:val="00510503"/>
    <w:rsid w:val="0051324D"/>
    <w:rsid w:val="00514C90"/>
    <w:rsid w:val="00515466"/>
    <w:rsid w:val="005154F7"/>
    <w:rsid w:val="005159DE"/>
    <w:rsid w:val="005269CE"/>
    <w:rsid w:val="005304B2"/>
    <w:rsid w:val="0053163F"/>
    <w:rsid w:val="005336BD"/>
    <w:rsid w:val="00534A49"/>
    <w:rsid w:val="005363BB"/>
    <w:rsid w:val="00541B98"/>
    <w:rsid w:val="00543374"/>
    <w:rsid w:val="00545548"/>
    <w:rsid w:val="00546923"/>
    <w:rsid w:val="00551CA6"/>
    <w:rsid w:val="00555034"/>
    <w:rsid w:val="005570B8"/>
    <w:rsid w:val="005570D2"/>
    <w:rsid w:val="00561528"/>
    <w:rsid w:val="0056153F"/>
    <w:rsid w:val="00561B14"/>
    <w:rsid w:val="00562C87"/>
    <w:rsid w:val="005636BD"/>
    <w:rsid w:val="005666D5"/>
    <w:rsid w:val="005669A7"/>
    <w:rsid w:val="00573401"/>
    <w:rsid w:val="005761F7"/>
    <w:rsid w:val="00576714"/>
    <w:rsid w:val="0057685A"/>
    <w:rsid w:val="005832EE"/>
    <w:rsid w:val="005847EF"/>
    <w:rsid w:val="005851E6"/>
    <w:rsid w:val="005878B7"/>
    <w:rsid w:val="00592C9A"/>
    <w:rsid w:val="00593DF8"/>
    <w:rsid w:val="00595745"/>
    <w:rsid w:val="005A0E18"/>
    <w:rsid w:val="005A12A5"/>
    <w:rsid w:val="005A3790"/>
    <w:rsid w:val="005A3CCB"/>
    <w:rsid w:val="005A6D13"/>
    <w:rsid w:val="005B031F"/>
    <w:rsid w:val="005B3298"/>
    <w:rsid w:val="005B3C13"/>
    <w:rsid w:val="005B4957"/>
    <w:rsid w:val="005B5177"/>
    <w:rsid w:val="005B5516"/>
    <w:rsid w:val="005B5D2B"/>
    <w:rsid w:val="005B79A6"/>
    <w:rsid w:val="005C1496"/>
    <w:rsid w:val="005C17C5"/>
    <w:rsid w:val="005C2B21"/>
    <w:rsid w:val="005C2C00"/>
    <w:rsid w:val="005C4C6F"/>
    <w:rsid w:val="005C5127"/>
    <w:rsid w:val="005C7CCB"/>
    <w:rsid w:val="005D1444"/>
    <w:rsid w:val="005D4DAE"/>
    <w:rsid w:val="005D767D"/>
    <w:rsid w:val="005D7A30"/>
    <w:rsid w:val="005D7D3B"/>
    <w:rsid w:val="005E1999"/>
    <w:rsid w:val="005E232C"/>
    <w:rsid w:val="005E2B83"/>
    <w:rsid w:val="005E4AEB"/>
    <w:rsid w:val="005E738F"/>
    <w:rsid w:val="005E788B"/>
    <w:rsid w:val="005F1519"/>
    <w:rsid w:val="005F4862"/>
    <w:rsid w:val="005F5679"/>
    <w:rsid w:val="005F5FDF"/>
    <w:rsid w:val="005F6960"/>
    <w:rsid w:val="005F7000"/>
    <w:rsid w:val="005F7AAA"/>
    <w:rsid w:val="00600BAA"/>
    <w:rsid w:val="006012DA"/>
    <w:rsid w:val="00603B0F"/>
    <w:rsid w:val="006049F5"/>
    <w:rsid w:val="00605F7B"/>
    <w:rsid w:val="00607E64"/>
    <w:rsid w:val="006106E9"/>
    <w:rsid w:val="0061159E"/>
    <w:rsid w:val="00613E87"/>
    <w:rsid w:val="00614633"/>
    <w:rsid w:val="00614BC8"/>
    <w:rsid w:val="006151FB"/>
    <w:rsid w:val="00617411"/>
    <w:rsid w:val="006249CB"/>
    <w:rsid w:val="006272DD"/>
    <w:rsid w:val="006301C9"/>
    <w:rsid w:val="00630963"/>
    <w:rsid w:val="00631897"/>
    <w:rsid w:val="00632928"/>
    <w:rsid w:val="006330DA"/>
    <w:rsid w:val="00633262"/>
    <w:rsid w:val="00633460"/>
    <w:rsid w:val="006402E7"/>
    <w:rsid w:val="00640CB6"/>
    <w:rsid w:val="00641B42"/>
    <w:rsid w:val="00645750"/>
    <w:rsid w:val="00650692"/>
    <w:rsid w:val="006508D3"/>
    <w:rsid w:val="00650AFA"/>
    <w:rsid w:val="00662B77"/>
    <w:rsid w:val="00662D0E"/>
    <w:rsid w:val="00663265"/>
    <w:rsid w:val="0066345F"/>
    <w:rsid w:val="0066485B"/>
    <w:rsid w:val="0067036E"/>
    <w:rsid w:val="00671693"/>
    <w:rsid w:val="006757AA"/>
    <w:rsid w:val="0068127E"/>
    <w:rsid w:val="00681790"/>
    <w:rsid w:val="006823AA"/>
    <w:rsid w:val="0068302A"/>
    <w:rsid w:val="00684B98"/>
    <w:rsid w:val="00685DC9"/>
    <w:rsid w:val="00687465"/>
    <w:rsid w:val="006907CF"/>
    <w:rsid w:val="00691CCF"/>
    <w:rsid w:val="00693AFA"/>
    <w:rsid w:val="00695101"/>
    <w:rsid w:val="00695B9A"/>
    <w:rsid w:val="00696563"/>
    <w:rsid w:val="006979F8"/>
    <w:rsid w:val="00697D7C"/>
    <w:rsid w:val="006A3487"/>
    <w:rsid w:val="006A6068"/>
    <w:rsid w:val="006B0B98"/>
    <w:rsid w:val="006B129D"/>
    <w:rsid w:val="006B12AE"/>
    <w:rsid w:val="006B16B3"/>
    <w:rsid w:val="006B1918"/>
    <w:rsid w:val="006B233E"/>
    <w:rsid w:val="006B23D8"/>
    <w:rsid w:val="006B28D5"/>
    <w:rsid w:val="006B2A01"/>
    <w:rsid w:val="006B2B8C"/>
    <w:rsid w:val="006B2DEB"/>
    <w:rsid w:val="006B54C5"/>
    <w:rsid w:val="006B5E80"/>
    <w:rsid w:val="006B7A2E"/>
    <w:rsid w:val="006C4709"/>
    <w:rsid w:val="006D3005"/>
    <w:rsid w:val="006D504F"/>
    <w:rsid w:val="006E0CAC"/>
    <w:rsid w:val="006E1CFB"/>
    <w:rsid w:val="006E1F94"/>
    <w:rsid w:val="006E26C1"/>
    <w:rsid w:val="006E30A8"/>
    <w:rsid w:val="006E45B0"/>
    <w:rsid w:val="006E5692"/>
    <w:rsid w:val="006E6C80"/>
    <w:rsid w:val="006E6D8E"/>
    <w:rsid w:val="006F365D"/>
    <w:rsid w:val="006F4BB0"/>
    <w:rsid w:val="00701D1C"/>
    <w:rsid w:val="007031BD"/>
    <w:rsid w:val="007039B6"/>
    <w:rsid w:val="00703E80"/>
    <w:rsid w:val="00705276"/>
    <w:rsid w:val="007066A0"/>
    <w:rsid w:val="007075FB"/>
    <w:rsid w:val="0070787B"/>
    <w:rsid w:val="0071131D"/>
    <w:rsid w:val="00711E3D"/>
    <w:rsid w:val="00711E85"/>
    <w:rsid w:val="00712DDA"/>
    <w:rsid w:val="00717739"/>
    <w:rsid w:val="00717DE4"/>
    <w:rsid w:val="00721724"/>
    <w:rsid w:val="007220DE"/>
    <w:rsid w:val="00722EC5"/>
    <w:rsid w:val="00723326"/>
    <w:rsid w:val="00724252"/>
    <w:rsid w:val="00727E7A"/>
    <w:rsid w:val="0073163C"/>
    <w:rsid w:val="00731DE3"/>
    <w:rsid w:val="00734736"/>
    <w:rsid w:val="00735B9D"/>
    <w:rsid w:val="00735FB2"/>
    <w:rsid w:val="007365A5"/>
    <w:rsid w:val="00736FB0"/>
    <w:rsid w:val="007404BC"/>
    <w:rsid w:val="00740D13"/>
    <w:rsid w:val="00740F5F"/>
    <w:rsid w:val="00742794"/>
    <w:rsid w:val="00743A13"/>
    <w:rsid w:val="00743C4C"/>
    <w:rsid w:val="007445B7"/>
    <w:rsid w:val="00744920"/>
    <w:rsid w:val="00750573"/>
    <w:rsid w:val="007509BE"/>
    <w:rsid w:val="0075287B"/>
    <w:rsid w:val="00753987"/>
    <w:rsid w:val="00755C7B"/>
    <w:rsid w:val="0076171C"/>
    <w:rsid w:val="00763FD6"/>
    <w:rsid w:val="00764786"/>
    <w:rsid w:val="00766E12"/>
    <w:rsid w:val="0077098E"/>
    <w:rsid w:val="00771287"/>
    <w:rsid w:val="0077149E"/>
    <w:rsid w:val="00777518"/>
    <w:rsid w:val="0077779E"/>
    <w:rsid w:val="00780FB6"/>
    <w:rsid w:val="0078552A"/>
    <w:rsid w:val="00785729"/>
    <w:rsid w:val="00786058"/>
    <w:rsid w:val="0079487D"/>
    <w:rsid w:val="007966D4"/>
    <w:rsid w:val="00796A0A"/>
    <w:rsid w:val="0079792C"/>
    <w:rsid w:val="007A0989"/>
    <w:rsid w:val="007A331F"/>
    <w:rsid w:val="007A3844"/>
    <w:rsid w:val="007A4381"/>
    <w:rsid w:val="007A5466"/>
    <w:rsid w:val="007A7EC1"/>
    <w:rsid w:val="007B4FCA"/>
    <w:rsid w:val="007B7B85"/>
    <w:rsid w:val="007C462E"/>
    <w:rsid w:val="007C496B"/>
    <w:rsid w:val="007C51EC"/>
    <w:rsid w:val="007C6803"/>
    <w:rsid w:val="007D2892"/>
    <w:rsid w:val="007D2DCC"/>
    <w:rsid w:val="007D47E1"/>
    <w:rsid w:val="007D7FCB"/>
    <w:rsid w:val="007E33B6"/>
    <w:rsid w:val="007E59E8"/>
    <w:rsid w:val="007F3861"/>
    <w:rsid w:val="007F4162"/>
    <w:rsid w:val="007F5441"/>
    <w:rsid w:val="007F7668"/>
    <w:rsid w:val="00800C63"/>
    <w:rsid w:val="00802243"/>
    <w:rsid w:val="008023D4"/>
    <w:rsid w:val="00804124"/>
    <w:rsid w:val="00805402"/>
    <w:rsid w:val="0080765F"/>
    <w:rsid w:val="00812BE3"/>
    <w:rsid w:val="00814516"/>
    <w:rsid w:val="00815C9D"/>
    <w:rsid w:val="008170E2"/>
    <w:rsid w:val="0081719A"/>
    <w:rsid w:val="00822FBE"/>
    <w:rsid w:val="008237EB"/>
    <w:rsid w:val="00823E4C"/>
    <w:rsid w:val="00827749"/>
    <w:rsid w:val="00827B7E"/>
    <w:rsid w:val="00830EEB"/>
    <w:rsid w:val="008347A9"/>
    <w:rsid w:val="00835628"/>
    <w:rsid w:val="00835E90"/>
    <w:rsid w:val="00837B24"/>
    <w:rsid w:val="0084176D"/>
    <w:rsid w:val="008423E4"/>
    <w:rsid w:val="00842900"/>
    <w:rsid w:val="00850CF0"/>
    <w:rsid w:val="00851869"/>
    <w:rsid w:val="00851C04"/>
    <w:rsid w:val="008531A1"/>
    <w:rsid w:val="00853A94"/>
    <w:rsid w:val="00854315"/>
    <w:rsid w:val="008547A3"/>
    <w:rsid w:val="0085797D"/>
    <w:rsid w:val="00860020"/>
    <w:rsid w:val="008618E7"/>
    <w:rsid w:val="00861995"/>
    <w:rsid w:val="0086231A"/>
    <w:rsid w:val="0086477C"/>
    <w:rsid w:val="00864BAD"/>
    <w:rsid w:val="00866F9D"/>
    <w:rsid w:val="008673D9"/>
    <w:rsid w:val="00871775"/>
    <w:rsid w:val="00871AEF"/>
    <w:rsid w:val="008726E5"/>
    <w:rsid w:val="0087289E"/>
    <w:rsid w:val="00874C05"/>
    <w:rsid w:val="0087588B"/>
    <w:rsid w:val="0087680A"/>
    <w:rsid w:val="008806EB"/>
    <w:rsid w:val="008826F2"/>
    <w:rsid w:val="00883243"/>
    <w:rsid w:val="008845BA"/>
    <w:rsid w:val="00884AE3"/>
    <w:rsid w:val="00885203"/>
    <w:rsid w:val="008859CA"/>
    <w:rsid w:val="008861EE"/>
    <w:rsid w:val="00890B59"/>
    <w:rsid w:val="008930D7"/>
    <w:rsid w:val="008947A7"/>
    <w:rsid w:val="00897E80"/>
    <w:rsid w:val="008A04FA"/>
    <w:rsid w:val="008A3188"/>
    <w:rsid w:val="008A3FDF"/>
    <w:rsid w:val="008A4FB5"/>
    <w:rsid w:val="008A6418"/>
    <w:rsid w:val="008B05D8"/>
    <w:rsid w:val="008B0B3D"/>
    <w:rsid w:val="008B207E"/>
    <w:rsid w:val="008B2B1A"/>
    <w:rsid w:val="008B3428"/>
    <w:rsid w:val="008B4A91"/>
    <w:rsid w:val="008B7785"/>
    <w:rsid w:val="008B79F2"/>
    <w:rsid w:val="008C0809"/>
    <w:rsid w:val="008C10CD"/>
    <w:rsid w:val="008C132C"/>
    <w:rsid w:val="008C3FD0"/>
    <w:rsid w:val="008C554A"/>
    <w:rsid w:val="008D18F4"/>
    <w:rsid w:val="008D27A5"/>
    <w:rsid w:val="008D2AAB"/>
    <w:rsid w:val="008D309C"/>
    <w:rsid w:val="008D58F9"/>
    <w:rsid w:val="008D7427"/>
    <w:rsid w:val="008E3338"/>
    <w:rsid w:val="008E47BE"/>
    <w:rsid w:val="008F09DF"/>
    <w:rsid w:val="008F3053"/>
    <w:rsid w:val="008F3136"/>
    <w:rsid w:val="008F40DF"/>
    <w:rsid w:val="008F5E16"/>
    <w:rsid w:val="008F5EFC"/>
    <w:rsid w:val="008F739E"/>
    <w:rsid w:val="00901670"/>
    <w:rsid w:val="00902212"/>
    <w:rsid w:val="00903E0A"/>
    <w:rsid w:val="00904721"/>
    <w:rsid w:val="00907780"/>
    <w:rsid w:val="00907EDD"/>
    <w:rsid w:val="0091058A"/>
    <w:rsid w:val="009107AD"/>
    <w:rsid w:val="00915568"/>
    <w:rsid w:val="00917E0C"/>
    <w:rsid w:val="00920711"/>
    <w:rsid w:val="00921A1E"/>
    <w:rsid w:val="00923025"/>
    <w:rsid w:val="00924EA9"/>
    <w:rsid w:val="00925ADB"/>
    <w:rsid w:val="00925CE1"/>
    <w:rsid w:val="00925F5C"/>
    <w:rsid w:val="00930897"/>
    <w:rsid w:val="009320D2"/>
    <w:rsid w:val="009329FB"/>
    <w:rsid w:val="00932C77"/>
    <w:rsid w:val="0093417F"/>
    <w:rsid w:val="00934AC2"/>
    <w:rsid w:val="00935265"/>
    <w:rsid w:val="009375BB"/>
    <w:rsid w:val="009418E9"/>
    <w:rsid w:val="00946044"/>
    <w:rsid w:val="0094653B"/>
    <w:rsid w:val="009465AB"/>
    <w:rsid w:val="00946DEE"/>
    <w:rsid w:val="0094707D"/>
    <w:rsid w:val="00953499"/>
    <w:rsid w:val="00954A16"/>
    <w:rsid w:val="0095696D"/>
    <w:rsid w:val="00960F2D"/>
    <w:rsid w:val="0096482F"/>
    <w:rsid w:val="00964E3A"/>
    <w:rsid w:val="00967126"/>
    <w:rsid w:val="00970EAE"/>
    <w:rsid w:val="00971627"/>
    <w:rsid w:val="00972797"/>
    <w:rsid w:val="0097279D"/>
    <w:rsid w:val="00973B2A"/>
    <w:rsid w:val="00976837"/>
    <w:rsid w:val="00980311"/>
    <w:rsid w:val="0098170E"/>
    <w:rsid w:val="0098285C"/>
    <w:rsid w:val="00983B56"/>
    <w:rsid w:val="009847FD"/>
    <w:rsid w:val="009851B3"/>
    <w:rsid w:val="00985300"/>
    <w:rsid w:val="00986720"/>
    <w:rsid w:val="00987F00"/>
    <w:rsid w:val="0099400A"/>
    <w:rsid w:val="0099403D"/>
    <w:rsid w:val="00995B0B"/>
    <w:rsid w:val="009A1883"/>
    <w:rsid w:val="009A39F5"/>
    <w:rsid w:val="009A4588"/>
    <w:rsid w:val="009A5274"/>
    <w:rsid w:val="009A5EA5"/>
    <w:rsid w:val="009B00C2"/>
    <w:rsid w:val="009B0FF7"/>
    <w:rsid w:val="009B26AB"/>
    <w:rsid w:val="009B3476"/>
    <w:rsid w:val="009B39BC"/>
    <w:rsid w:val="009B5069"/>
    <w:rsid w:val="009B69AD"/>
    <w:rsid w:val="009B7806"/>
    <w:rsid w:val="009C05C1"/>
    <w:rsid w:val="009C1E9A"/>
    <w:rsid w:val="009C2A33"/>
    <w:rsid w:val="009C2E49"/>
    <w:rsid w:val="009C36CD"/>
    <w:rsid w:val="009C43A5"/>
    <w:rsid w:val="009C5A1D"/>
    <w:rsid w:val="009C6B08"/>
    <w:rsid w:val="009C70FC"/>
    <w:rsid w:val="009D002B"/>
    <w:rsid w:val="009D148C"/>
    <w:rsid w:val="009D37C7"/>
    <w:rsid w:val="009D4BBD"/>
    <w:rsid w:val="009D5A41"/>
    <w:rsid w:val="009E13BF"/>
    <w:rsid w:val="009E339C"/>
    <w:rsid w:val="009E3631"/>
    <w:rsid w:val="009E3EB9"/>
    <w:rsid w:val="009E69C2"/>
    <w:rsid w:val="009E70AF"/>
    <w:rsid w:val="009E7AEB"/>
    <w:rsid w:val="009F1B37"/>
    <w:rsid w:val="009F3FE4"/>
    <w:rsid w:val="009F4B4A"/>
    <w:rsid w:val="009F4EB0"/>
    <w:rsid w:val="009F4F2B"/>
    <w:rsid w:val="009F513E"/>
    <w:rsid w:val="009F5802"/>
    <w:rsid w:val="009F64AE"/>
    <w:rsid w:val="00A0042D"/>
    <w:rsid w:val="00A0053A"/>
    <w:rsid w:val="00A00C33"/>
    <w:rsid w:val="00A01103"/>
    <w:rsid w:val="00A012C0"/>
    <w:rsid w:val="00A014BB"/>
    <w:rsid w:val="00A01E10"/>
    <w:rsid w:val="00A02588"/>
    <w:rsid w:val="00A02D81"/>
    <w:rsid w:val="00A03F54"/>
    <w:rsid w:val="00A0432D"/>
    <w:rsid w:val="00A07689"/>
    <w:rsid w:val="00A07906"/>
    <w:rsid w:val="00A10908"/>
    <w:rsid w:val="00A12330"/>
    <w:rsid w:val="00A1259F"/>
    <w:rsid w:val="00A1446F"/>
    <w:rsid w:val="00A151B5"/>
    <w:rsid w:val="00A220FF"/>
    <w:rsid w:val="00A227E0"/>
    <w:rsid w:val="00A232E4"/>
    <w:rsid w:val="00A24AAD"/>
    <w:rsid w:val="00A26A8A"/>
    <w:rsid w:val="00A27255"/>
    <w:rsid w:val="00A32304"/>
    <w:rsid w:val="00A3420E"/>
    <w:rsid w:val="00A35D66"/>
    <w:rsid w:val="00A370F8"/>
    <w:rsid w:val="00A41085"/>
    <w:rsid w:val="00A425FA"/>
    <w:rsid w:val="00A4276A"/>
    <w:rsid w:val="00A427A6"/>
    <w:rsid w:val="00A43960"/>
    <w:rsid w:val="00A46902"/>
    <w:rsid w:val="00A50CDB"/>
    <w:rsid w:val="00A51F3E"/>
    <w:rsid w:val="00A5364B"/>
    <w:rsid w:val="00A54142"/>
    <w:rsid w:val="00A54C42"/>
    <w:rsid w:val="00A572B1"/>
    <w:rsid w:val="00A577AF"/>
    <w:rsid w:val="00A60177"/>
    <w:rsid w:val="00A61C27"/>
    <w:rsid w:val="00A62638"/>
    <w:rsid w:val="00A6344D"/>
    <w:rsid w:val="00A644B8"/>
    <w:rsid w:val="00A70E35"/>
    <w:rsid w:val="00A720DC"/>
    <w:rsid w:val="00A75666"/>
    <w:rsid w:val="00A803CF"/>
    <w:rsid w:val="00A8133F"/>
    <w:rsid w:val="00A82CB4"/>
    <w:rsid w:val="00A837A8"/>
    <w:rsid w:val="00A83C36"/>
    <w:rsid w:val="00A86703"/>
    <w:rsid w:val="00A932BB"/>
    <w:rsid w:val="00A93579"/>
    <w:rsid w:val="00A93934"/>
    <w:rsid w:val="00A95D51"/>
    <w:rsid w:val="00AA18AE"/>
    <w:rsid w:val="00AA228B"/>
    <w:rsid w:val="00AA597A"/>
    <w:rsid w:val="00AA66AD"/>
    <w:rsid w:val="00AA67A3"/>
    <w:rsid w:val="00AA7E52"/>
    <w:rsid w:val="00AB1655"/>
    <w:rsid w:val="00AB1873"/>
    <w:rsid w:val="00AB2C05"/>
    <w:rsid w:val="00AB3536"/>
    <w:rsid w:val="00AB474B"/>
    <w:rsid w:val="00AB5CCC"/>
    <w:rsid w:val="00AB74E2"/>
    <w:rsid w:val="00AC21F1"/>
    <w:rsid w:val="00AC2E9A"/>
    <w:rsid w:val="00AC5AAB"/>
    <w:rsid w:val="00AC5AEC"/>
    <w:rsid w:val="00AC5F28"/>
    <w:rsid w:val="00AC6900"/>
    <w:rsid w:val="00AD304B"/>
    <w:rsid w:val="00AD4497"/>
    <w:rsid w:val="00AD7780"/>
    <w:rsid w:val="00AE21C3"/>
    <w:rsid w:val="00AE2263"/>
    <w:rsid w:val="00AE248E"/>
    <w:rsid w:val="00AE2D12"/>
    <w:rsid w:val="00AE2F06"/>
    <w:rsid w:val="00AE4F1C"/>
    <w:rsid w:val="00AF1433"/>
    <w:rsid w:val="00AF48B4"/>
    <w:rsid w:val="00AF4923"/>
    <w:rsid w:val="00AF7C74"/>
    <w:rsid w:val="00B000AF"/>
    <w:rsid w:val="00B04C9E"/>
    <w:rsid w:val="00B04E79"/>
    <w:rsid w:val="00B07488"/>
    <w:rsid w:val="00B075A2"/>
    <w:rsid w:val="00B10DD2"/>
    <w:rsid w:val="00B115DC"/>
    <w:rsid w:val="00B11952"/>
    <w:rsid w:val="00B146E6"/>
    <w:rsid w:val="00B149AC"/>
    <w:rsid w:val="00B14BD2"/>
    <w:rsid w:val="00B1557F"/>
    <w:rsid w:val="00B15BCE"/>
    <w:rsid w:val="00B1668D"/>
    <w:rsid w:val="00B17981"/>
    <w:rsid w:val="00B233BB"/>
    <w:rsid w:val="00B2433A"/>
    <w:rsid w:val="00B25612"/>
    <w:rsid w:val="00B26437"/>
    <w:rsid w:val="00B2678E"/>
    <w:rsid w:val="00B30647"/>
    <w:rsid w:val="00B31F0E"/>
    <w:rsid w:val="00B34F25"/>
    <w:rsid w:val="00B43672"/>
    <w:rsid w:val="00B46680"/>
    <w:rsid w:val="00B46C84"/>
    <w:rsid w:val="00B473D8"/>
    <w:rsid w:val="00B479B9"/>
    <w:rsid w:val="00B5165A"/>
    <w:rsid w:val="00B524C1"/>
    <w:rsid w:val="00B52C8D"/>
    <w:rsid w:val="00B564BF"/>
    <w:rsid w:val="00B6104E"/>
    <w:rsid w:val="00B610C7"/>
    <w:rsid w:val="00B62106"/>
    <w:rsid w:val="00B626A8"/>
    <w:rsid w:val="00B65695"/>
    <w:rsid w:val="00B66526"/>
    <w:rsid w:val="00B665A3"/>
    <w:rsid w:val="00B670FA"/>
    <w:rsid w:val="00B73BB4"/>
    <w:rsid w:val="00B80532"/>
    <w:rsid w:val="00B80D96"/>
    <w:rsid w:val="00B82039"/>
    <w:rsid w:val="00B82454"/>
    <w:rsid w:val="00B90097"/>
    <w:rsid w:val="00B90999"/>
    <w:rsid w:val="00B91AD7"/>
    <w:rsid w:val="00B92D23"/>
    <w:rsid w:val="00B93A2F"/>
    <w:rsid w:val="00B95BC8"/>
    <w:rsid w:val="00B96E87"/>
    <w:rsid w:val="00BA146A"/>
    <w:rsid w:val="00BA32EE"/>
    <w:rsid w:val="00BB5B36"/>
    <w:rsid w:val="00BC027B"/>
    <w:rsid w:val="00BC30A6"/>
    <w:rsid w:val="00BC3207"/>
    <w:rsid w:val="00BC3ED3"/>
    <w:rsid w:val="00BC3EF6"/>
    <w:rsid w:val="00BC4436"/>
    <w:rsid w:val="00BC4E34"/>
    <w:rsid w:val="00BC51D0"/>
    <w:rsid w:val="00BC5633"/>
    <w:rsid w:val="00BC58E1"/>
    <w:rsid w:val="00BC59CA"/>
    <w:rsid w:val="00BC6462"/>
    <w:rsid w:val="00BD0A32"/>
    <w:rsid w:val="00BD4E55"/>
    <w:rsid w:val="00BD513B"/>
    <w:rsid w:val="00BD5E52"/>
    <w:rsid w:val="00BE00CD"/>
    <w:rsid w:val="00BE0E75"/>
    <w:rsid w:val="00BE1789"/>
    <w:rsid w:val="00BE3634"/>
    <w:rsid w:val="00BE3963"/>
    <w:rsid w:val="00BE3E30"/>
    <w:rsid w:val="00BE5274"/>
    <w:rsid w:val="00BE6A26"/>
    <w:rsid w:val="00BE71CD"/>
    <w:rsid w:val="00BE7748"/>
    <w:rsid w:val="00BE7BDA"/>
    <w:rsid w:val="00BF0548"/>
    <w:rsid w:val="00BF4949"/>
    <w:rsid w:val="00BF4D7C"/>
    <w:rsid w:val="00BF5085"/>
    <w:rsid w:val="00BF790E"/>
    <w:rsid w:val="00C013F4"/>
    <w:rsid w:val="00C040AB"/>
    <w:rsid w:val="00C0499B"/>
    <w:rsid w:val="00C05406"/>
    <w:rsid w:val="00C05AD7"/>
    <w:rsid w:val="00C05CF0"/>
    <w:rsid w:val="00C063B0"/>
    <w:rsid w:val="00C119AC"/>
    <w:rsid w:val="00C14EE6"/>
    <w:rsid w:val="00C151DA"/>
    <w:rsid w:val="00C152A1"/>
    <w:rsid w:val="00C16CCB"/>
    <w:rsid w:val="00C2142B"/>
    <w:rsid w:val="00C22987"/>
    <w:rsid w:val="00C23956"/>
    <w:rsid w:val="00C248E6"/>
    <w:rsid w:val="00C27101"/>
    <w:rsid w:val="00C2766F"/>
    <w:rsid w:val="00C3223B"/>
    <w:rsid w:val="00C333C6"/>
    <w:rsid w:val="00C35CC5"/>
    <w:rsid w:val="00C361C5"/>
    <w:rsid w:val="00C377D1"/>
    <w:rsid w:val="00C37BDA"/>
    <w:rsid w:val="00C37C84"/>
    <w:rsid w:val="00C42B41"/>
    <w:rsid w:val="00C46166"/>
    <w:rsid w:val="00C4710D"/>
    <w:rsid w:val="00C50CAD"/>
    <w:rsid w:val="00C57933"/>
    <w:rsid w:val="00C60206"/>
    <w:rsid w:val="00C606B1"/>
    <w:rsid w:val="00C615D4"/>
    <w:rsid w:val="00C61B5D"/>
    <w:rsid w:val="00C61C0E"/>
    <w:rsid w:val="00C61C64"/>
    <w:rsid w:val="00C61CDA"/>
    <w:rsid w:val="00C72956"/>
    <w:rsid w:val="00C73045"/>
    <w:rsid w:val="00C73212"/>
    <w:rsid w:val="00C7354A"/>
    <w:rsid w:val="00C74379"/>
    <w:rsid w:val="00C74DD8"/>
    <w:rsid w:val="00C75C4A"/>
    <w:rsid w:val="00C75C5E"/>
    <w:rsid w:val="00C7669F"/>
    <w:rsid w:val="00C76DFF"/>
    <w:rsid w:val="00C80B8F"/>
    <w:rsid w:val="00C82743"/>
    <w:rsid w:val="00C834CE"/>
    <w:rsid w:val="00C8705F"/>
    <w:rsid w:val="00C9047F"/>
    <w:rsid w:val="00C91F65"/>
    <w:rsid w:val="00C92310"/>
    <w:rsid w:val="00C95150"/>
    <w:rsid w:val="00C95A73"/>
    <w:rsid w:val="00CA02B0"/>
    <w:rsid w:val="00CA032E"/>
    <w:rsid w:val="00CA2182"/>
    <w:rsid w:val="00CA2186"/>
    <w:rsid w:val="00CA2354"/>
    <w:rsid w:val="00CA26EF"/>
    <w:rsid w:val="00CA3608"/>
    <w:rsid w:val="00CA473E"/>
    <w:rsid w:val="00CA4CA0"/>
    <w:rsid w:val="00CA5E5E"/>
    <w:rsid w:val="00CA7D7B"/>
    <w:rsid w:val="00CB0131"/>
    <w:rsid w:val="00CB0841"/>
    <w:rsid w:val="00CB0AE4"/>
    <w:rsid w:val="00CB0C21"/>
    <w:rsid w:val="00CB0D1A"/>
    <w:rsid w:val="00CB3627"/>
    <w:rsid w:val="00CB4B4B"/>
    <w:rsid w:val="00CB4B73"/>
    <w:rsid w:val="00CB74CB"/>
    <w:rsid w:val="00CB780D"/>
    <w:rsid w:val="00CB7E04"/>
    <w:rsid w:val="00CC24B7"/>
    <w:rsid w:val="00CC7131"/>
    <w:rsid w:val="00CC7B9E"/>
    <w:rsid w:val="00CD06CA"/>
    <w:rsid w:val="00CD076A"/>
    <w:rsid w:val="00CD180C"/>
    <w:rsid w:val="00CD37DA"/>
    <w:rsid w:val="00CD4F2C"/>
    <w:rsid w:val="00CD731C"/>
    <w:rsid w:val="00CE08E8"/>
    <w:rsid w:val="00CE2133"/>
    <w:rsid w:val="00CE245D"/>
    <w:rsid w:val="00CE300F"/>
    <w:rsid w:val="00CE3582"/>
    <w:rsid w:val="00CE3795"/>
    <w:rsid w:val="00CE3E20"/>
    <w:rsid w:val="00CF4766"/>
    <w:rsid w:val="00CF4827"/>
    <w:rsid w:val="00CF4C69"/>
    <w:rsid w:val="00CF56C5"/>
    <w:rsid w:val="00CF581C"/>
    <w:rsid w:val="00CF71E0"/>
    <w:rsid w:val="00D001B1"/>
    <w:rsid w:val="00D03176"/>
    <w:rsid w:val="00D05E70"/>
    <w:rsid w:val="00D060A8"/>
    <w:rsid w:val="00D06605"/>
    <w:rsid w:val="00D0720F"/>
    <w:rsid w:val="00D074E2"/>
    <w:rsid w:val="00D11B0B"/>
    <w:rsid w:val="00D12A3E"/>
    <w:rsid w:val="00D20BC1"/>
    <w:rsid w:val="00D22160"/>
    <w:rsid w:val="00D22172"/>
    <w:rsid w:val="00D2301B"/>
    <w:rsid w:val="00D239EE"/>
    <w:rsid w:val="00D30534"/>
    <w:rsid w:val="00D32481"/>
    <w:rsid w:val="00D35728"/>
    <w:rsid w:val="00D359A7"/>
    <w:rsid w:val="00D37BCF"/>
    <w:rsid w:val="00D40F93"/>
    <w:rsid w:val="00D42277"/>
    <w:rsid w:val="00D43C59"/>
    <w:rsid w:val="00D44ADE"/>
    <w:rsid w:val="00D50D65"/>
    <w:rsid w:val="00D512E0"/>
    <w:rsid w:val="00D519F3"/>
    <w:rsid w:val="00D51D2A"/>
    <w:rsid w:val="00D52618"/>
    <w:rsid w:val="00D53B7C"/>
    <w:rsid w:val="00D55F52"/>
    <w:rsid w:val="00D56508"/>
    <w:rsid w:val="00D6131A"/>
    <w:rsid w:val="00D61611"/>
    <w:rsid w:val="00D61784"/>
    <w:rsid w:val="00D6178A"/>
    <w:rsid w:val="00D63B53"/>
    <w:rsid w:val="00D64B88"/>
    <w:rsid w:val="00D64DC5"/>
    <w:rsid w:val="00D66BA6"/>
    <w:rsid w:val="00D700B1"/>
    <w:rsid w:val="00D730FA"/>
    <w:rsid w:val="00D76631"/>
    <w:rsid w:val="00D768B7"/>
    <w:rsid w:val="00D77492"/>
    <w:rsid w:val="00D811E8"/>
    <w:rsid w:val="00D81A44"/>
    <w:rsid w:val="00D83072"/>
    <w:rsid w:val="00D83ABC"/>
    <w:rsid w:val="00D842C6"/>
    <w:rsid w:val="00D84870"/>
    <w:rsid w:val="00D91B92"/>
    <w:rsid w:val="00D926B3"/>
    <w:rsid w:val="00D92F63"/>
    <w:rsid w:val="00D947B6"/>
    <w:rsid w:val="00D94A53"/>
    <w:rsid w:val="00D97E00"/>
    <w:rsid w:val="00DA00BC"/>
    <w:rsid w:val="00DA0E22"/>
    <w:rsid w:val="00DA1EFA"/>
    <w:rsid w:val="00DA25E7"/>
    <w:rsid w:val="00DA3687"/>
    <w:rsid w:val="00DA39F2"/>
    <w:rsid w:val="00DA564B"/>
    <w:rsid w:val="00DA6A5C"/>
    <w:rsid w:val="00DB311F"/>
    <w:rsid w:val="00DB53C6"/>
    <w:rsid w:val="00DB59E3"/>
    <w:rsid w:val="00DB5A4C"/>
    <w:rsid w:val="00DB6CB6"/>
    <w:rsid w:val="00DB758F"/>
    <w:rsid w:val="00DC1F1B"/>
    <w:rsid w:val="00DC3D8F"/>
    <w:rsid w:val="00DC42E8"/>
    <w:rsid w:val="00DC6DBB"/>
    <w:rsid w:val="00DC7761"/>
    <w:rsid w:val="00DD0022"/>
    <w:rsid w:val="00DD073C"/>
    <w:rsid w:val="00DD128C"/>
    <w:rsid w:val="00DD1B8F"/>
    <w:rsid w:val="00DD5BCC"/>
    <w:rsid w:val="00DD7509"/>
    <w:rsid w:val="00DD79C7"/>
    <w:rsid w:val="00DD7D6E"/>
    <w:rsid w:val="00DE2DE1"/>
    <w:rsid w:val="00DE34B2"/>
    <w:rsid w:val="00DE49DE"/>
    <w:rsid w:val="00DE618B"/>
    <w:rsid w:val="00DE6EC2"/>
    <w:rsid w:val="00DF0834"/>
    <w:rsid w:val="00DF0873"/>
    <w:rsid w:val="00DF2707"/>
    <w:rsid w:val="00DF31F8"/>
    <w:rsid w:val="00DF4D90"/>
    <w:rsid w:val="00DF5EBD"/>
    <w:rsid w:val="00DF6BA8"/>
    <w:rsid w:val="00DF78EA"/>
    <w:rsid w:val="00DF7CA3"/>
    <w:rsid w:val="00DF7F0D"/>
    <w:rsid w:val="00E00D5A"/>
    <w:rsid w:val="00E00EC2"/>
    <w:rsid w:val="00E01462"/>
    <w:rsid w:val="00E0149D"/>
    <w:rsid w:val="00E01A76"/>
    <w:rsid w:val="00E04B30"/>
    <w:rsid w:val="00E05FB7"/>
    <w:rsid w:val="00E066E6"/>
    <w:rsid w:val="00E06807"/>
    <w:rsid w:val="00E06C5E"/>
    <w:rsid w:val="00E0752B"/>
    <w:rsid w:val="00E10CDB"/>
    <w:rsid w:val="00E1228E"/>
    <w:rsid w:val="00E13374"/>
    <w:rsid w:val="00E14079"/>
    <w:rsid w:val="00E15F90"/>
    <w:rsid w:val="00E16D3E"/>
    <w:rsid w:val="00E17167"/>
    <w:rsid w:val="00E20520"/>
    <w:rsid w:val="00E21D55"/>
    <w:rsid w:val="00E21FDC"/>
    <w:rsid w:val="00E23EB4"/>
    <w:rsid w:val="00E2551E"/>
    <w:rsid w:val="00E26B13"/>
    <w:rsid w:val="00E27E5A"/>
    <w:rsid w:val="00E31135"/>
    <w:rsid w:val="00E317BA"/>
    <w:rsid w:val="00E3469B"/>
    <w:rsid w:val="00E3679D"/>
    <w:rsid w:val="00E3795D"/>
    <w:rsid w:val="00E4098A"/>
    <w:rsid w:val="00E40B0D"/>
    <w:rsid w:val="00E41CAE"/>
    <w:rsid w:val="00E42014"/>
    <w:rsid w:val="00E42B85"/>
    <w:rsid w:val="00E42BB2"/>
    <w:rsid w:val="00E43263"/>
    <w:rsid w:val="00E438AE"/>
    <w:rsid w:val="00E443CE"/>
    <w:rsid w:val="00E45547"/>
    <w:rsid w:val="00E500F1"/>
    <w:rsid w:val="00E5072F"/>
    <w:rsid w:val="00E51446"/>
    <w:rsid w:val="00E529C8"/>
    <w:rsid w:val="00E55DA0"/>
    <w:rsid w:val="00E56033"/>
    <w:rsid w:val="00E56B55"/>
    <w:rsid w:val="00E61159"/>
    <w:rsid w:val="00E61AAF"/>
    <w:rsid w:val="00E625DA"/>
    <w:rsid w:val="00E634DC"/>
    <w:rsid w:val="00E667F3"/>
    <w:rsid w:val="00E67794"/>
    <w:rsid w:val="00E70CC6"/>
    <w:rsid w:val="00E71254"/>
    <w:rsid w:val="00E73CCD"/>
    <w:rsid w:val="00E76453"/>
    <w:rsid w:val="00E77353"/>
    <w:rsid w:val="00E775AE"/>
    <w:rsid w:val="00E81CE6"/>
    <w:rsid w:val="00E8272C"/>
    <w:rsid w:val="00E827C7"/>
    <w:rsid w:val="00E85DBD"/>
    <w:rsid w:val="00E8635B"/>
    <w:rsid w:val="00E867BB"/>
    <w:rsid w:val="00E87A99"/>
    <w:rsid w:val="00E90702"/>
    <w:rsid w:val="00E9241E"/>
    <w:rsid w:val="00E93DEF"/>
    <w:rsid w:val="00E947B1"/>
    <w:rsid w:val="00E95AAB"/>
    <w:rsid w:val="00E96852"/>
    <w:rsid w:val="00EA16AC"/>
    <w:rsid w:val="00EA385A"/>
    <w:rsid w:val="00EA3931"/>
    <w:rsid w:val="00EA658E"/>
    <w:rsid w:val="00EA6897"/>
    <w:rsid w:val="00EA7A88"/>
    <w:rsid w:val="00EB27F2"/>
    <w:rsid w:val="00EB3928"/>
    <w:rsid w:val="00EB5373"/>
    <w:rsid w:val="00EC02A2"/>
    <w:rsid w:val="00EC379B"/>
    <w:rsid w:val="00EC37DF"/>
    <w:rsid w:val="00EC3A99"/>
    <w:rsid w:val="00EC41B1"/>
    <w:rsid w:val="00ED0665"/>
    <w:rsid w:val="00ED12C0"/>
    <w:rsid w:val="00ED19F0"/>
    <w:rsid w:val="00ED2B50"/>
    <w:rsid w:val="00ED3A32"/>
    <w:rsid w:val="00ED3BDE"/>
    <w:rsid w:val="00ED63B5"/>
    <w:rsid w:val="00ED68FB"/>
    <w:rsid w:val="00ED783A"/>
    <w:rsid w:val="00EE2E34"/>
    <w:rsid w:val="00EE2E91"/>
    <w:rsid w:val="00EE3370"/>
    <w:rsid w:val="00EE43A2"/>
    <w:rsid w:val="00EE46B7"/>
    <w:rsid w:val="00EE5A49"/>
    <w:rsid w:val="00EE664B"/>
    <w:rsid w:val="00EE7317"/>
    <w:rsid w:val="00EF10BA"/>
    <w:rsid w:val="00EF1738"/>
    <w:rsid w:val="00EF2BAF"/>
    <w:rsid w:val="00EF3B8F"/>
    <w:rsid w:val="00EF543E"/>
    <w:rsid w:val="00EF559F"/>
    <w:rsid w:val="00EF5AA2"/>
    <w:rsid w:val="00EF7E26"/>
    <w:rsid w:val="00F006A6"/>
    <w:rsid w:val="00F01DFA"/>
    <w:rsid w:val="00F02096"/>
    <w:rsid w:val="00F02457"/>
    <w:rsid w:val="00F036C3"/>
    <w:rsid w:val="00F0417E"/>
    <w:rsid w:val="00F05397"/>
    <w:rsid w:val="00F0638C"/>
    <w:rsid w:val="00F11E04"/>
    <w:rsid w:val="00F12B24"/>
    <w:rsid w:val="00F12BC7"/>
    <w:rsid w:val="00F15223"/>
    <w:rsid w:val="00F164B4"/>
    <w:rsid w:val="00F176E4"/>
    <w:rsid w:val="00F20E5F"/>
    <w:rsid w:val="00F221AC"/>
    <w:rsid w:val="00F25C26"/>
    <w:rsid w:val="00F25CC2"/>
    <w:rsid w:val="00F27573"/>
    <w:rsid w:val="00F307B6"/>
    <w:rsid w:val="00F30EB8"/>
    <w:rsid w:val="00F31876"/>
    <w:rsid w:val="00F31C67"/>
    <w:rsid w:val="00F36FE0"/>
    <w:rsid w:val="00F37EA8"/>
    <w:rsid w:val="00F40B14"/>
    <w:rsid w:val="00F41186"/>
    <w:rsid w:val="00F41EEF"/>
    <w:rsid w:val="00F41FAC"/>
    <w:rsid w:val="00F420C6"/>
    <w:rsid w:val="00F423D3"/>
    <w:rsid w:val="00F44349"/>
    <w:rsid w:val="00F4569E"/>
    <w:rsid w:val="00F45AFC"/>
    <w:rsid w:val="00F462F4"/>
    <w:rsid w:val="00F50130"/>
    <w:rsid w:val="00F512D9"/>
    <w:rsid w:val="00F52402"/>
    <w:rsid w:val="00F5605D"/>
    <w:rsid w:val="00F6514B"/>
    <w:rsid w:val="00F6533E"/>
    <w:rsid w:val="00F6587F"/>
    <w:rsid w:val="00F67981"/>
    <w:rsid w:val="00F703A2"/>
    <w:rsid w:val="00F706CA"/>
    <w:rsid w:val="00F70F8D"/>
    <w:rsid w:val="00F71C5A"/>
    <w:rsid w:val="00F71EAD"/>
    <w:rsid w:val="00F733A4"/>
    <w:rsid w:val="00F7758F"/>
    <w:rsid w:val="00F82811"/>
    <w:rsid w:val="00F84153"/>
    <w:rsid w:val="00F84DB3"/>
    <w:rsid w:val="00F85661"/>
    <w:rsid w:val="00F9234F"/>
    <w:rsid w:val="00F96602"/>
    <w:rsid w:val="00F9735A"/>
    <w:rsid w:val="00FA2B3C"/>
    <w:rsid w:val="00FA2D6A"/>
    <w:rsid w:val="00FA32FC"/>
    <w:rsid w:val="00FA59FD"/>
    <w:rsid w:val="00FA5D8C"/>
    <w:rsid w:val="00FA6403"/>
    <w:rsid w:val="00FB16CD"/>
    <w:rsid w:val="00FB73AE"/>
    <w:rsid w:val="00FC5388"/>
    <w:rsid w:val="00FC726C"/>
    <w:rsid w:val="00FD14E1"/>
    <w:rsid w:val="00FD1B4B"/>
    <w:rsid w:val="00FD1B94"/>
    <w:rsid w:val="00FE19C5"/>
    <w:rsid w:val="00FE4286"/>
    <w:rsid w:val="00FE48C3"/>
    <w:rsid w:val="00FE5909"/>
    <w:rsid w:val="00FE652E"/>
    <w:rsid w:val="00FE71FE"/>
    <w:rsid w:val="00FF0A28"/>
    <w:rsid w:val="00FF0B8B"/>
    <w:rsid w:val="00FF0E93"/>
    <w:rsid w:val="00FF13C3"/>
    <w:rsid w:val="00FF34C8"/>
    <w:rsid w:val="00FF4341"/>
    <w:rsid w:val="00FF517B"/>
    <w:rsid w:val="00FF6F72"/>
    <w:rsid w:val="00FF7565"/>
    <w:rsid w:val="00FF7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98BCC73-3ED5-401A-B925-B981697C1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A4276A"/>
    <w:rPr>
      <w:sz w:val="16"/>
      <w:szCs w:val="16"/>
    </w:rPr>
  </w:style>
  <w:style w:type="paragraph" w:styleId="CommentText">
    <w:name w:val="annotation text"/>
    <w:basedOn w:val="Normal"/>
    <w:link w:val="CommentTextChar"/>
    <w:semiHidden/>
    <w:unhideWhenUsed/>
    <w:rsid w:val="00A4276A"/>
    <w:rPr>
      <w:sz w:val="20"/>
      <w:szCs w:val="20"/>
    </w:rPr>
  </w:style>
  <w:style w:type="character" w:customStyle="1" w:styleId="CommentTextChar">
    <w:name w:val="Comment Text Char"/>
    <w:basedOn w:val="DefaultParagraphFont"/>
    <w:link w:val="CommentText"/>
    <w:semiHidden/>
    <w:rsid w:val="00A4276A"/>
  </w:style>
  <w:style w:type="paragraph" w:styleId="CommentSubject">
    <w:name w:val="annotation subject"/>
    <w:basedOn w:val="CommentText"/>
    <w:next w:val="CommentText"/>
    <w:link w:val="CommentSubjectChar"/>
    <w:semiHidden/>
    <w:unhideWhenUsed/>
    <w:rsid w:val="00A4276A"/>
    <w:rPr>
      <w:b/>
      <w:bCs/>
    </w:rPr>
  </w:style>
  <w:style w:type="character" w:customStyle="1" w:styleId="CommentSubjectChar">
    <w:name w:val="Comment Subject Char"/>
    <w:basedOn w:val="CommentTextChar"/>
    <w:link w:val="CommentSubject"/>
    <w:semiHidden/>
    <w:rsid w:val="00A4276A"/>
    <w:rPr>
      <w:b/>
      <w:bCs/>
    </w:rPr>
  </w:style>
  <w:style w:type="paragraph" w:styleId="Revision">
    <w:name w:val="Revision"/>
    <w:hidden/>
    <w:uiPriority w:val="99"/>
    <w:semiHidden/>
    <w:rsid w:val="004C373B"/>
    <w:rPr>
      <w:sz w:val="24"/>
      <w:szCs w:val="24"/>
    </w:rPr>
  </w:style>
  <w:style w:type="paragraph" w:styleId="ListParagraph">
    <w:name w:val="List Paragraph"/>
    <w:basedOn w:val="Normal"/>
    <w:uiPriority w:val="34"/>
    <w:qFormat/>
    <w:rsid w:val="006E6D8E"/>
    <w:pPr>
      <w:ind w:left="720"/>
      <w:contextualSpacing/>
    </w:pPr>
  </w:style>
  <w:style w:type="character" w:styleId="Hyperlink">
    <w:name w:val="Hyperlink"/>
    <w:basedOn w:val="DefaultParagraphFont"/>
    <w:unhideWhenUsed/>
    <w:rsid w:val="00753987"/>
    <w:rPr>
      <w:color w:val="0000FF" w:themeColor="hyperlink"/>
      <w:u w:val="single"/>
    </w:rPr>
  </w:style>
  <w:style w:type="character" w:customStyle="1" w:styleId="UnresolvedMention1">
    <w:name w:val="Unresolved Mention1"/>
    <w:basedOn w:val="DefaultParagraphFont"/>
    <w:uiPriority w:val="99"/>
    <w:semiHidden/>
    <w:unhideWhenUsed/>
    <w:rsid w:val="00753987"/>
    <w:rPr>
      <w:color w:val="605E5C"/>
      <w:shd w:val="clear" w:color="auto" w:fill="E1DFDD"/>
    </w:rPr>
  </w:style>
  <w:style w:type="character" w:styleId="FollowedHyperlink">
    <w:name w:val="FollowedHyperlink"/>
    <w:basedOn w:val="DefaultParagraphFont"/>
    <w:semiHidden/>
    <w:unhideWhenUsed/>
    <w:rsid w:val="0075398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1942</Words>
  <Characters>11006</Characters>
  <Application>Microsoft Office Word</Application>
  <DocSecurity>4</DocSecurity>
  <Lines>216</Lines>
  <Paragraphs>70</Paragraphs>
  <ScaleCrop>false</ScaleCrop>
  <HeadingPairs>
    <vt:vector size="2" baseType="variant">
      <vt:variant>
        <vt:lpstr>Title</vt:lpstr>
      </vt:variant>
      <vt:variant>
        <vt:i4>1</vt:i4>
      </vt:variant>
    </vt:vector>
  </HeadingPairs>
  <TitlesOfParts>
    <vt:vector size="1" baseType="lpstr">
      <vt:lpstr>BA - HB01755 (Committee Report (Substituted))</vt:lpstr>
    </vt:vector>
  </TitlesOfParts>
  <Company>State of Texas</Company>
  <LinksUpToDate>false</LinksUpToDate>
  <CharactersWithSpaces>12915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88R 22320</dc:subject>
  <dc:creator>State of Texas</dc:creator>
  <dc:description>HB 1755 by Button-(H)International Relations &amp; Economic Development (Substitute Document Number: 88R 22010)</dc:description>
  <cp:lastModifiedBy>Stacey Nicchio</cp:lastModifiedBy>
  <cp:revision>2</cp:revision>
  <cp:lastPrinted>2003-11-26T17:21:00Z</cp:lastPrinted>
  <dcterms:created xsi:type="dcterms:W3CDTF">2023-04-11T23:36:00Z</dcterms:created>
  <dcterms:modified xsi:type="dcterms:W3CDTF">2023-04-11T23:36:00Z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23.96.469</vt:lpwstr>
  </property>
</Properties>
</file>