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0256" w14:paraId="1065D3A6" w14:textId="77777777" w:rsidTr="00345119">
        <w:tc>
          <w:tcPr>
            <w:tcW w:w="9576" w:type="dxa"/>
            <w:noWrap/>
          </w:tcPr>
          <w:p w14:paraId="3352F3F5" w14:textId="77777777" w:rsidR="008423E4" w:rsidRPr="0022177D" w:rsidRDefault="002A6714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D755262" w14:textId="77777777" w:rsidR="008423E4" w:rsidRPr="0022177D" w:rsidRDefault="008423E4" w:rsidP="008423E4">
      <w:pPr>
        <w:jc w:val="center"/>
      </w:pPr>
    </w:p>
    <w:p w14:paraId="08E65398" w14:textId="77777777" w:rsidR="008423E4" w:rsidRPr="00B31F0E" w:rsidRDefault="008423E4" w:rsidP="008423E4"/>
    <w:p w14:paraId="0721A778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0256" w14:paraId="0C98C537" w14:textId="77777777" w:rsidTr="00345119">
        <w:tc>
          <w:tcPr>
            <w:tcW w:w="9576" w:type="dxa"/>
          </w:tcPr>
          <w:p w14:paraId="31225161" w14:textId="58BCC088" w:rsidR="008423E4" w:rsidRPr="00861995" w:rsidRDefault="002A6714" w:rsidP="00345119">
            <w:pPr>
              <w:jc w:val="right"/>
            </w:pPr>
            <w:r>
              <w:t>H.B. 1762</w:t>
            </w:r>
          </w:p>
        </w:tc>
      </w:tr>
      <w:tr w:rsidR="00460256" w14:paraId="3878B66E" w14:textId="77777777" w:rsidTr="00345119">
        <w:tc>
          <w:tcPr>
            <w:tcW w:w="9576" w:type="dxa"/>
          </w:tcPr>
          <w:p w14:paraId="5BD293B0" w14:textId="6C46C47D" w:rsidR="008423E4" w:rsidRPr="00861995" w:rsidRDefault="002A6714" w:rsidP="00345119">
            <w:pPr>
              <w:jc w:val="right"/>
            </w:pPr>
            <w:r>
              <w:t xml:space="preserve">By: </w:t>
            </w:r>
            <w:r w:rsidR="00A67EE2">
              <w:t>González, Mary</w:t>
            </w:r>
          </w:p>
        </w:tc>
      </w:tr>
      <w:tr w:rsidR="00460256" w14:paraId="10343E86" w14:textId="77777777" w:rsidTr="00345119">
        <w:tc>
          <w:tcPr>
            <w:tcW w:w="9576" w:type="dxa"/>
          </w:tcPr>
          <w:p w14:paraId="09FB7E98" w14:textId="2B8A3164" w:rsidR="008423E4" w:rsidRPr="00861995" w:rsidRDefault="002A6714" w:rsidP="00345119">
            <w:pPr>
              <w:jc w:val="right"/>
            </w:pPr>
            <w:r>
              <w:t>Criminal Jurisprudence</w:t>
            </w:r>
          </w:p>
        </w:tc>
      </w:tr>
      <w:tr w:rsidR="00460256" w14:paraId="6372C3CD" w14:textId="77777777" w:rsidTr="00345119">
        <w:tc>
          <w:tcPr>
            <w:tcW w:w="9576" w:type="dxa"/>
          </w:tcPr>
          <w:p w14:paraId="3F4F6216" w14:textId="11D23DC1" w:rsidR="008423E4" w:rsidRDefault="002A6714" w:rsidP="00345119">
            <w:pPr>
              <w:jc w:val="right"/>
            </w:pPr>
            <w:r>
              <w:t>Committee Report (Unamended)</w:t>
            </w:r>
          </w:p>
        </w:tc>
      </w:tr>
    </w:tbl>
    <w:p w14:paraId="44CE7932" w14:textId="77777777" w:rsidR="008423E4" w:rsidRDefault="008423E4" w:rsidP="008423E4">
      <w:pPr>
        <w:tabs>
          <w:tab w:val="right" w:pos="9360"/>
        </w:tabs>
      </w:pPr>
    </w:p>
    <w:p w14:paraId="400C5851" w14:textId="77777777" w:rsidR="008423E4" w:rsidRDefault="008423E4" w:rsidP="008423E4"/>
    <w:p w14:paraId="34A4FD82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0256" w14:paraId="5259B4BE" w14:textId="77777777" w:rsidTr="00345119">
        <w:tc>
          <w:tcPr>
            <w:tcW w:w="9576" w:type="dxa"/>
          </w:tcPr>
          <w:p w14:paraId="389E3526" w14:textId="77777777" w:rsidR="008423E4" w:rsidRPr="00A8133F" w:rsidRDefault="002A6714" w:rsidP="00CE4E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69D33D" w14:textId="77777777" w:rsidR="008423E4" w:rsidRDefault="008423E4" w:rsidP="00CE4E92"/>
          <w:p w14:paraId="7ED99C3B" w14:textId="646338AF" w:rsidR="008423E4" w:rsidRDefault="002A6714" w:rsidP="00CE4E92">
            <w:pPr>
              <w:pStyle w:val="Header"/>
              <w:jc w:val="both"/>
            </w:pPr>
            <w:r>
              <w:t>T</w:t>
            </w:r>
            <w:r w:rsidRPr="00F56BE8">
              <w:t xml:space="preserve">he affirmative defense to indecency with a child </w:t>
            </w:r>
            <w:r>
              <w:t>for</w:t>
            </w:r>
            <w:r w:rsidRPr="00F56BE8">
              <w:t xml:space="preserve"> certain consensual relationships between individuals of a similar age is available to adolescents in opposite-sex relationships but not to those in same-sex relationships.</w:t>
            </w:r>
            <w:r>
              <w:t xml:space="preserve"> </w:t>
            </w:r>
            <w:r w:rsidRPr="00F56BE8">
              <w:t xml:space="preserve">Current statute on indecency with a child provides a defense to prosecution if the </w:t>
            </w:r>
            <w:r w:rsidRPr="00F56BE8">
              <w:t>individuals involved are within three years of each other</w:t>
            </w:r>
            <w:r w:rsidR="008440AD">
              <w:t>'</w:t>
            </w:r>
            <w:r w:rsidRPr="00F56BE8">
              <w:t>s age and of the opposite sex</w:t>
            </w:r>
            <w:r>
              <w:t>,</w:t>
            </w:r>
            <w:r w:rsidRPr="00F56BE8">
              <w:t xml:space="preserve"> the act was consensual and not forced</w:t>
            </w:r>
            <w:r>
              <w:t xml:space="preserve">, </w:t>
            </w:r>
            <w:r w:rsidRPr="00F56BE8">
              <w:t>and the individual being prosecuted is not required to register as a sex offender.</w:t>
            </w:r>
            <w:r>
              <w:t xml:space="preserve"> </w:t>
            </w:r>
            <w:r w:rsidRPr="00F56BE8">
              <w:t>H</w:t>
            </w:r>
            <w:r>
              <w:t>.</w:t>
            </w:r>
            <w:r w:rsidRPr="00F56BE8">
              <w:t>B</w:t>
            </w:r>
            <w:r>
              <w:t>.</w:t>
            </w:r>
            <w:r w:rsidRPr="00F56BE8">
              <w:t xml:space="preserve"> 1762 </w:t>
            </w:r>
            <w:r>
              <w:t>seeks to address this inconsistency</w:t>
            </w:r>
            <w:r>
              <w:t xml:space="preserve"> with respect to same-sex relationships by </w:t>
            </w:r>
            <w:r w:rsidRPr="00F56BE8">
              <w:t xml:space="preserve">providing </w:t>
            </w:r>
            <w:r>
              <w:t xml:space="preserve">all </w:t>
            </w:r>
            <w:r w:rsidRPr="00F56BE8">
              <w:t xml:space="preserve">adolescents </w:t>
            </w:r>
            <w:r w:rsidR="00DD2381">
              <w:t xml:space="preserve">with </w:t>
            </w:r>
            <w:r w:rsidRPr="00F56BE8">
              <w:t xml:space="preserve">the same affirmative defense regardless of </w:t>
            </w:r>
            <w:r>
              <w:t xml:space="preserve">their </w:t>
            </w:r>
            <w:r w:rsidRPr="00F56BE8">
              <w:t xml:space="preserve">sexual orientation by striking the requirement that the adolescents </w:t>
            </w:r>
            <w:r>
              <w:t xml:space="preserve">at issue </w:t>
            </w:r>
            <w:r w:rsidRPr="00F56BE8">
              <w:t xml:space="preserve">be of the opposite sex. </w:t>
            </w:r>
          </w:p>
          <w:p w14:paraId="7D4B71CD" w14:textId="77777777" w:rsidR="008423E4" w:rsidRPr="00E26B13" w:rsidRDefault="008423E4" w:rsidP="00CE4E92">
            <w:pPr>
              <w:rPr>
                <w:b/>
              </w:rPr>
            </w:pPr>
          </w:p>
        </w:tc>
      </w:tr>
      <w:tr w:rsidR="00460256" w14:paraId="6C92C8AD" w14:textId="77777777" w:rsidTr="00345119">
        <w:tc>
          <w:tcPr>
            <w:tcW w:w="9576" w:type="dxa"/>
          </w:tcPr>
          <w:p w14:paraId="5677ACD2" w14:textId="77777777" w:rsidR="0017725B" w:rsidRDefault="002A6714" w:rsidP="00CE4E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82DDF49" w14:textId="77777777" w:rsidR="0017725B" w:rsidRDefault="0017725B" w:rsidP="00CE4E92">
            <w:pPr>
              <w:rPr>
                <w:b/>
                <w:u w:val="single"/>
              </w:rPr>
            </w:pPr>
          </w:p>
          <w:p w14:paraId="22DBDC0C" w14:textId="77777777" w:rsidR="00A06F5B" w:rsidRPr="00A06F5B" w:rsidRDefault="002A6714" w:rsidP="00CE4E92">
            <w:pPr>
              <w:jc w:val="both"/>
            </w:pPr>
            <w:r>
              <w:t>It i</w:t>
            </w:r>
            <w:r>
              <w:t>s the committee's opinion that this bill does not expressly create a criminal offense, increase the punishment for an existing criminal offense or category of offenses, or change the eligibility of a person for community supervision, parole, or mandatory s</w:t>
            </w:r>
            <w:r>
              <w:t>upervision.</w:t>
            </w:r>
          </w:p>
          <w:p w14:paraId="67957ABE" w14:textId="77777777" w:rsidR="0017725B" w:rsidRPr="0017725B" w:rsidRDefault="0017725B" w:rsidP="00CE4E92">
            <w:pPr>
              <w:rPr>
                <w:b/>
                <w:u w:val="single"/>
              </w:rPr>
            </w:pPr>
          </w:p>
        </w:tc>
      </w:tr>
      <w:tr w:rsidR="00460256" w14:paraId="6C57CEF4" w14:textId="77777777" w:rsidTr="00345119">
        <w:tc>
          <w:tcPr>
            <w:tcW w:w="9576" w:type="dxa"/>
          </w:tcPr>
          <w:p w14:paraId="56298623" w14:textId="77777777" w:rsidR="008423E4" w:rsidRPr="00A8133F" w:rsidRDefault="002A6714" w:rsidP="00CE4E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0BDF22" w14:textId="77777777" w:rsidR="008423E4" w:rsidRDefault="008423E4" w:rsidP="00CE4E92"/>
          <w:p w14:paraId="6C7BDCD6" w14:textId="77777777" w:rsidR="00A06F5B" w:rsidRDefault="002A6714" w:rsidP="00CE4E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6D3F480" w14:textId="77777777" w:rsidR="008423E4" w:rsidRPr="00E21FDC" w:rsidRDefault="008423E4" w:rsidP="00CE4E92">
            <w:pPr>
              <w:rPr>
                <w:b/>
              </w:rPr>
            </w:pPr>
          </w:p>
        </w:tc>
      </w:tr>
      <w:tr w:rsidR="00460256" w14:paraId="5E0E6E15" w14:textId="77777777" w:rsidTr="00345119">
        <w:tc>
          <w:tcPr>
            <w:tcW w:w="9576" w:type="dxa"/>
          </w:tcPr>
          <w:p w14:paraId="7FAB5B86" w14:textId="77777777" w:rsidR="008423E4" w:rsidRPr="00A8133F" w:rsidRDefault="002A6714" w:rsidP="00CE4E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E331AB" w14:textId="77777777" w:rsidR="008423E4" w:rsidRDefault="008423E4" w:rsidP="00CE4E92"/>
          <w:p w14:paraId="05F54F0E" w14:textId="68BE4CD9" w:rsidR="009C36CD" w:rsidRPr="009C36CD" w:rsidRDefault="002A6714" w:rsidP="00CE4E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FE34B9">
              <w:t>1762</w:t>
            </w:r>
            <w:r>
              <w:t xml:space="preserve"> amends the Penal Code to remove language specifying </w:t>
            </w:r>
            <w:r w:rsidR="00A70AEC">
              <w:t>the sex of the victim in an</w:t>
            </w:r>
            <w:r>
              <w:t xml:space="preserve"> affirmative defense to </w:t>
            </w:r>
            <w:r w:rsidRPr="0035259F">
              <w:t xml:space="preserve">prosecution </w:t>
            </w:r>
            <w:r w:rsidR="00A70AEC">
              <w:t>for</w:t>
            </w:r>
            <w:r>
              <w:t xml:space="preserve"> indecency with a child </w:t>
            </w:r>
            <w:r w:rsidR="00A70AEC">
              <w:t xml:space="preserve">for an </w:t>
            </w:r>
            <w:r>
              <w:t xml:space="preserve">actor </w:t>
            </w:r>
            <w:r w:rsidR="006A20C0">
              <w:t xml:space="preserve">who, at the time of the offense, </w:t>
            </w:r>
            <w:r>
              <w:t>was not more than three years older than the victim</w:t>
            </w:r>
            <w:r w:rsidR="006A20C0">
              <w:t xml:space="preserve">, </w:t>
            </w:r>
            <w:r w:rsidR="006A20C0" w:rsidRPr="006A20C0">
              <w:t>did not use duress, force, or a threat against the victim</w:t>
            </w:r>
            <w:r w:rsidR="006A20C0">
              <w:t xml:space="preserve">, and was not required to register for life as a sex offender or did not have a reportable </w:t>
            </w:r>
            <w:r w:rsidR="006A20C0" w:rsidRPr="006A20C0">
              <w:t>conviction or adjudication for an</w:t>
            </w:r>
            <w:r w:rsidR="006A20C0">
              <w:t xml:space="preserve"> offense</w:t>
            </w:r>
            <w:r>
              <w:t xml:space="preserve"> </w:t>
            </w:r>
            <w:r w:rsidR="006A20C0" w:rsidRPr="006A20C0">
              <w:t>of indecency with a child.</w:t>
            </w:r>
            <w:r>
              <w:t xml:space="preserve"> </w:t>
            </w:r>
            <w:r w:rsidR="001A4AC3" w:rsidRPr="001A4AC3">
              <w:t>The bill applies only to an offense committed on or after the bill's effective date</w:t>
            </w:r>
            <w:r w:rsidR="001A4AC3">
              <w:t xml:space="preserve"> </w:t>
            </w:r>
            <w:r w:rsidR="001A4AC3" w:rsidRPr="001A4AC3">
              <w:t xml:space="preserve">and to any criminal action pending on </w:t>
            </w:r>
            <w:r w:rsidR="001A4AC3">
              <w:t xml:space="preserve">the bill's effective date </w:t>
            </w:r>
            <w:r w:rsidR="001A4AC3" w:rsidRPr="001A4AC3">
              <w:t xml:space="preserve">for an offense committed before that date. </w:t>
            </w:r>
            <w:r w:rsidR="001A4AC3">
              <w:t xml:space="preserve">The bill does not apply to a </w:t>
            </w:r>
            <w:r w:rsidR="001A4AC3" w:rsidRPr="001A4AC3">
              <w:t xml:space="preserve">final conviction for </w:t>
            </w:r>
            <w:r w:rsidR="001A4AC3">
              <w:t>an applicable</w:t>
            </w:r>
            <w:r w:rsidR="001A4AC3" w:rsidRPr="001A4AC3">
              <w:t xml:space="preserve"> offense that exists on the</w:t>
            </w:r>
            <w:r w:rsidR="001A4AC3">
              <w:t xml:space="preserve"> bill's</w:t>
            </w:r>
            <w:r w:rsidR="001A4AC3" w:rsidRPr="001A4AC3">
              <w:t xml:space="preserve"> effective date</w:t>
            </w:r>
            <w:r w:rsidR="001A4AC3">
              <w:t>.</w:t>
            </w:r>
          </w:p>
          <w:p w14:paraId="2EE68F26" w14:textId="77777777" w:rsidR="008423E4" w:rsidRPr="00835628" w:rsidRDefault="008423E4" w:rsidP="00CE4E92">
            <w:pPr>
              <w:rPr>
                <w:b/>
              </w:rPr>
            </w:pPr>
          </w:p>
        </w:tc>
      </w:tr>
      <w:tr w:rsidR="00460256" w14:paraId="0EA69D70" w14:textId="77777777" w:rsidTr="00345119">
        <w:tc>
          <w:tcPr>
            <w:tcW w:w="9576" w:type="dxa"/>
          </w:tcPr>
          <w:p w14:paraId="6AA20E31" w14:textId="77777777" w:rsidR="008423E4" w:rsidRPr="00A8133F" w:rsidRDefault="002A6714" w:rsidP="00CE4E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</w:t>
            </w:r>
            <w:r w:rsidRPr="009C1E9A">
              <w:rPr>
                <w:b/>
                <w:u w:val="single"/>
              </w:rPr>
              <w:t>FECTIVE DATE</w:t>
            </w:r>
            <w:r>
              <w:rPr>
                <w:b/>
              </w:rPr>
              <w:t xml:space="preserve"> </w:t>
            </w:r>
          </w:p>
          <w:p w14:paraId="66076396" w14:textId="77777777" w:rsidR="008423E4" w:rsidRDefault="008423E4" w:rsidP="00CE4E92"/>
          <w:p w14:paraId="44846003" w14:textId="6797029D" w:rsidR="008423E4" w:rsidRPr="003624F2" w:rsidRDefault="002A6714" w:rsidP="00CE4E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FE34B9">
              <w:t>3</w:t>
            </w:r>
            <w:r>
              <w:t>.</w:t>
            </w:r>
          </w:p>
          <w:p w14:paraId="256429DC" w14:textId="77777777" w:rsidR="008423E4" w:rsidRPr="00233FDB" w:rsidRDefault="008423E4" w:rsidP="00CE4E92">
            <w:pPr>
              <w:rPr>
                <w:b/>
              </w:rPr>
            </w:pPr>
          </w:p>
        </w:tc>
      </w:tr>
    </w:tbl>
    <w:p w14:paraId="7D2D33EF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219E" w14:textId="77777777" w:rsidR="00000000" w:rsidRDefault="002A6714">
      <w:r>
        <w:separator/>
      </w:r>
    </w:p>
  </w:endnote>
  <w:endnote w:type="continuationSeparator" w:id="0">
    <w:p w14:paraId="4AEC3F4C" w14:textId="77777777" w:rsidR="00000000" w:rsidRDefault="002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AE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0256" w14:paraId="49575EE7" w14:textId="77777777" w:rsidTr="009C1E9A">
      <w:trPr>
        <w:cantSplit/>
      </w:trPr>
      <w:tc>
        <w:tcPr>
          <w:tcW w:w="0" w:type="pct"/>
        </w:tcPr>
        <w:p w14:paraId="031D9F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770F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9D1FA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D3D1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2B90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0256" w14:paraId="01BD77E5" w14:textId="77777777" w:rsidTr="009C1E9A">
      <w:trPr>
        <w:cantSplit/>
      </w:trPr>
      <w:tc>
        <w:tcPr>
          <w:tcW w:w="0" w:type="pct"/>
        </w:tcPr>
        <w:p w14:paraId="37E0A0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7B485D" w14:textId="48B9EC15" w:rsidR="00EC379B" w:rsidRPr="009C1E9A" w:rsidRDefault="002A671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21021-D</w:t>
          </w:r>
        </w:p>
      </w:tc>
      <w:tc>
        <w:tcPr>
          <w:tcW w:w="2453" w:type="pct"/>
        </w:tcPr>
        <w:p w14:paraId="7793F225" w14:textId="28A9FE97" w:rsidR="00EC379B" w:rsidRDefault="002A671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A6F4C">
            <w:t>23.89.423</w:t>
          </w:r>
          <w:r>
            <w:fldChar w:fldCharType="end"/>
          </w:r>
        </w:p>
      </w:tc>
    </w:tr>
    <w:tr w:rsidR="00460256" w14:paraId="3860757F" w14:textId="77777777" w:rsidTr="009C1E9A">
      <w:trPr>
        <w:cantSplit/>
      </w:trPr>
      <w:tc>
        <w:tcPr>
          <w:tcW w:w="0" w:type="pct"/>
        </w:tcPr>
        <w:p w14:paraId="5CAD48C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CF050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0056C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0EC3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0256" w14:paraId="48A87F1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885EED" w14:textId="35107F29" w:rsidR="00EC379B" w:rsidRDefault="002A671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A20C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5AEA9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1F8F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47B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CD6A" w14:textId="77777777" w:rsidR="00000000" w:rsidRDefault="002A6714">
      <w:r>
        <w:separator/>
      </w:r>
    </w:p>
  </w:footnote>
  <w:footnote w:type="continuationSeparator" w:id="0">
    <w:p w14:paraId="21F7A4EC" w14:textId="77777777" w:rsidR="00000000" w:rsidRDefault="002A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9FD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7C5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7B6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0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583E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F4C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AC3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F6A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889"/>
    <w:rsid w:val="00291518"/>
    <w:rsid w:val="00296FF0"/>
    <w:rsid w:val="002A17C0"/>
    <w:rsid w:val="002A48DF"/>
    <w:rsid w:val="002A5A84"/>
    <w:rsid w:val="002A671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59F"/>
    <w:rsid w:val="00352681"/>
    <w:rsid w:val="003536AA"/>
    <w:rsid w:val="003544CE"/>
    <w:rsid w:val="00355A98"/>
    <w:rsid w:val="00355D7E"/>
    <w:rsid w:val="00357CA1"/>
    <w:rsid w:val="00361FE9"/>
    <w:rsid w:val="003624F2"/>
    <w:rsid w:val="003629B8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2FC6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0256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231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05BA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0C0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1E6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0AD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2B77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5D7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6F5B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EE2"/>
    <w:rsid w:val="00A70AEC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03B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98B"/>
    <w:rsid w:val="00C57933"/>
    <w:rsid w:val="00C57A00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E9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D58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381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F3C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C24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078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1F3"/>
    <w:rsid w:val="00EA16AC"/>
    <w:rsid w:val="00EA385A"/>
    <w:rsid w:val="00EA3931"/>
    <w:rsid w:val="00EA3BF6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BE8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03B"/>
    <w:rsid w:val="00FE19C5"/>
    <w:rsid w:val="00FE34B9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77E652-D699-47B0-BAB8-45A028B3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06F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6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6F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6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6F5B"/>
    <w:rPr>
      <w:b/>
      <w:bCs/>
    </w:rPr>
  </w:style>
  <w:style w:type="paragraph" w:styleId="Revision">
    <w:name w:val="Revision"/>
    <w:hidden/>
    <w:uiPriority w:val="99"/>
    <w:semiHidden/>
    <w:rsid w:val="00E710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1850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HB01762 (Committee Report (Unamended))</vt:lpstr>
    </vt:vector>
  </TitlesOfParts>
  <Company>State of Texas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21021</dc:subject>
  <dc:creator>State of Texas</dc:creator>
  <dc:description>HB 1762 by González, Mary-(H)Criminal Jurisprudence</dc:description>
  <cp:lastModifiedBy>Thomas Weis</cp:lastModifiedBy>
  <cp:revision>2</cp:revision>
  <cp:lastPrinted>2003-11-26T17:21:00Z</cp:lastPrinted>
  <dcterms:created xsi:type="dcterms:W3CDTF">2023-04-05T22:52:00Z</dcterms:created>
  <dcterms:modified xsi:type="dcterms:W3CDTF">2023-04-05T22:52:00Z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23.89.423</vt:lpwstr>
  </property>
</Properties>
</file>