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04246B" w14:paraId="7972195F" w14:textId="77777777" w:rsidTr="00345119">
        <w:tc>
          <w:tcPr>
            <w:tcW w:w="9576" w:type="dxa"/>
            <w:noWrap/>
          </w:tcPr>
          <w:p w14:paraId="0B027C95" w14:textId="77777777" w:rsidR="008423E4" w:rsidRPr="0022177D" w:rsidRDefault="00D5711B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29444906" w14:textId="77777777" w:rsidR="008423E4" w:rsidRPr="0022177D" w:rsidRDefault="008423E4" w:rsidP="008423E4">
      <w:pPr>
        <w:jc w:val="center"/>
      </w:pPr>
    </w:p>
    <w:p w14:paraId="3BB23A3B" w14:textId="77777777" w:rsidR="008423E4" w:rsidRPr="00B31F0E" w:rsidRDefault="008423E4" w:rsidP="008423E4"/>
    <w:p w14:paraId="3F70B51D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4246B" w14:paraId="0AC65F81" w14:textId="77777777" w:rsidTr="00345119">
        <w:tc>
          <w:tcPr>
            <w:tcW w:w="9576" w:type="dxa"/>
          </w:tcPr>
          <w:p w14:paraId="61E0DE8B" w14:textId="099591EA" w:rsidR="008423E4" w:rsidRPr="00861995" w:rsidRDefault="00D5711B" w:rsidP="00345119">
            <w:pPr>
              <w:jc w:val="right"/>
            </w:pPr>
            <w:r>
              <w:t>H.B. 1769</w:t>
            </w:r>
          </w:p>
        </w:tc>
      </w:tr>
      <w:tr w:rsidR="0004246B" w14:paraId="00F5E41C" w14:textId="77777777" w:rsidTr="00345119">
        <w:tc>
          <w:tcPr>
            <w:tcW w:w="9576" w:type="dxa"/>
          </w:tcPr>
          <w:p w14:paraId="774A85A4" w14:textId="147BAD8F" w:rsidR="008423E4" w:rsidRPr="00861995" w:rsidRDefault="00D5711B" w:rsidP="00345119">
            <w:pPr>
              <w:jc w:val="right"/>
            </w:pPr>
            <w:r>
              <w:t xml:space="preserve">By: </w:t>
            </w:r>
            <w:r w:rsidR="00CD4284">
              <w:t>Meyer</w:t>
            </w:r>
          </w:p>
        </w:tc>
      </w:tr>
      <w:tr w:rsidR="0004246B" w14:paraId="5990DCA1" w14:textId="77777777" w:rsidTr="00345119">
        <w:tc>
          <w:tcPr>
            <w:tcW w:w="9576" w:type="dxa"/>
          </w:tcPr>
          <w:p w14:paraId="743CBFA4" w14:textId="382E930D" w:rsidR="008423E4" w:rsidRPr="00861995" w:rsidRDefault="00D5711B" w:rsidP="00345119">
            <w:pPr>
              <w:jc w:val="right"/>
            </w:pPr>
            <w:r>
              <w:t>Criminal Jurisprudence</w:t>
            </w:r>
          </w:p>
        </w:tc>
      </w:tr>
      <w:tr w:rsidR="0004246B" w14:paraId="61CC4825" w14:textId="77777777" w:rsidTr="00345119">
        <w:tc>
          <w:tcPr>
            <w:tcW w:w="9576" w:type="dxa"/>
          </w:tcPr>
          <w:p w14:paraId="256D0101" w14:textId="7B3AAEEA" w:rsidR="008423E4" w:rsidRDefault="00D5711B" w:rsidP="00345119">
            <w:pPr>
              <w:jc w:val="right"/>
            </w:pPr>
            <w:r>
              <w:t>Committee Report (Unamended)</w:t>
            </w:r>
          </w:p>
        </w:tc>
      </w:tr>
    </w:tbl>
    <w:p w14:paraId="74F8A9E6" w14:textId="77777777" w:rsidR="008423E4" w:rsidRDefault="008423E4" w:rsidP="008423E4">
      <w:pPr>
        <w:tabs>
          <w:tab w:val="right" w:pos="9360"/>
        </w:tabs>
      </w:pPr>
    </w:p>
    <w:p w14:paraId="029AE36E" w14:textId="77777777" w:rsidR="008423E4" w:rsidRDefault="008423E4" w:rsidP="008423E4"/>
    <w:p w14:paraId="0B13A4A4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04246B" w14:paraId="776C0524" w14:textId="77777777" w:rsidTr="00345119">
        <w:tc>
          <w:tcPr>
            <w:tcW w:w="9576" w:type="dxa"/>
          </w:tcPr>
          <w:p w14:paraId="0B9FEB78" w14:textId="77777777" w:rsidR="008423E4" w:rsidRPr="00A8133F" w:rsidRDefault="00D5711B" w:rsidP="0034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1119146F" w14:textId="77777777" w:rsidR="008423E4" w:rsidRDefault="008423E4" w:rsidP="00341A0A"/>
          <w:p w14:paraId="0A31933D" w14:textId="1AF56D70" w:rsidR="008423E4" w:rsidRDefault="00D5711B" w:rsidP="0034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D4284">
              <w:t xml:space="preserve">Currently, </w:t>
            </w:r>
            <w:r w:rsidR="002D1090">
              <w:t xml:space="preserve">the </w:t>
            </w:r>
            <w:r w:rsidRPr="00CD4284">
              <w:t xml:space="preserve">statute of limitations for the offense of trafficking of a child with the intent that the trafficked child engage in forced labor or services is </w:t>
            </w:r>
            <w:r w:rsidR="00AF063B">
              <w:t>10</w:t>
            </w:r>
            <w:r w:rsidR="00AF063B" w:rsidRPr="00CD4284">
              <w:t xml:space="preserve"> </w:t>
            </w:r>
            <w:r w:rsidRPr="00CD4284">
              <w:t xml:space="preserve">years from the 18th birthday of the victim of the offense. Similarly, </w:t>
            </w:r>
            <w:r w:rsidR="002D1090">
              <w:t xml:space="preserve">the </w:t>
            </w:r>
            <w:r w:rsidRPr="00CD4284">
              <w:t>statute of limitations for</w:t>
            </w:r>
            <w:r w:rsidR="00E14FAE">
              <w:t xml:space="preserve"> an offense for sexual performance by a child</w:t>
            </w:r>
            <w:r w:rsidRPr="00CD4284">
              <w:t xml:space="preserve"> is 20 years from the</w:t>
            </w:r>
            <w:r w:rsidR="00E14FAE">
              <w:t xml:space="preserve"> victim's</w:t>
            </w:r>
            <w:r w:rsidRPr="00CD4284">
              <w:t xml:space="preserve"> 18th birthday, if the investigation of the offense shows that the victim was younger than 17 years of age at the time the offense was committed. </w:t>
            </w:r>
            <w:r w:rsidR="00E14FAE">
              <w:t>However, the</w:t>
            </w:r>
            <w:r w:rsidR="00FB5E76">
              <w:t xml:space="preserve"> statute </w:t>
            </w:r>
            <w:r w:rsidR="007F0042">
              <w:t xml:space="preserve">does not </w:t>
            </w:r>
            <w:r w:rsidR="00FB5E76">
              <w:t xml:space="preserve">seem to </w:t>
            </w:r>
            <w:r w:rsidR="007F0042">
              <w:t xml:space="preserve">provide </w:t>
            </w:r>
            <w:r w:rsidR="00FB5E76">
              <w:t xml:space="preserve">for victims who are 17 years of age at the time the offense was committed. </w:t>
            </w:r>
            <w:r w:rsidR="007F0042">
              <w:t xml:space="preserve">Concerns have been raised </w:t>
            </w:r>
            <w:r w:rsidRPr="00CD4284">
              <w:t xml:space="preserve">that </w:t>
            </w:r>
            <w:r w:rsidR="002D1090">
              <w:t xml:space="preserve">the </w:t>
            </w:r>
            <w:r w:rsidRPr="00CD4284">
              <w:t xml:space="preserve">statute of limitations </w:t>
            </w:r>
            <w:r w:rsidR="002D1090">
              <w:t xml:space="preserve">for these offenses is </w:t>
            </w:r>
            <w:r w:rsidR="00FB5E76">
              <w:t xml:space="preserve">either </w:t>
            </w:r>
            <w:r w:rsidRPr="00CD4284">
              <w:t xml:space="preserve">too short of a time </w:t>
            </w:r>
            <w:r w:rsidR="002D1090">
              <w:t xml:space="preserve">to allow </w:t>
            </w:r>
            <w:r w:rsidRPr="00CD4284">
              <w:t>children who are victims to come forward</w:t>
            </w:r>
            <w:r w:rsidR="00FB5E76">
              <w:t xml:space="preserve"> or does not fully address certain victims</w:t>
            </w:r>
            <w:r w:rsidRPr="00CD4284">
              <w:t>.</w:t>
            </w:r>
            <w:r w:rsidR="002D1090">
              <w:t xml:space="preserve"> </w:t>
            </w:r>
            <w:r w:rsidRPr="00CD4284">
              <w:t xml:space="preserve">H.B. 1769 seeks to </w:t>
            </w:r>
            <w:r w:rsidR="007F0042">
              <w:t xml:space="preserve">address these concerns </w:t>
            </w:r>
            <w:r w:rsidRPr="00CD4284">
              <w:t xml:space="preserve">by </w:t>
            </w:r>
            <w:r w:rsidR="007F0042">
              <w:t xml:space="preserve">extending </w:t>
            </w:r>
            <w:r w:rsidRPr="00CD4284">
              <w:t xml:space="preserve">the statute of limitations </w:t>
            </w:r>
            <w:r w:rsidR="007F0042">
              <w:t xml:space="preserve">period for certain offenses committed against children and making </w:t>
            </w:r>
            <w:r w:rsidR="00FB5E76">
              <w:t xml:space="preserve">related </w:t>
            </w:r>
            <w:r w:rsidR="007F0042">
              <w:t>revisions</w:t>
            </w:r>
            <w:r w:rsidRPr="00CD4284">
              <w:t>.</w:t>
            </w:r>
          </w:p>
          <w:p w14:paraId="2AEA3E7D" w14:textId="77777777" w:rsidR="008423E4" w:rsidRPr="00E26B13" w:rsidRDefault="008423E4" w:rsidP="00341A0A">
            <w:pPr>
              <w:rPr>
                <w:b/>
              </w:rPr>
            </w:pPr>
          </w:p>
        </w:tc>
      </w:tr>
      <w:tr w:rsidR="0004246B" w14:paraId="2B6F25CD" w14:textId="77777777" w:rsidTr="00345119">
        <w:tc>
          <w:tcPr>
            <w:tcW w:w="9576" w:type="dxa"/>
          </w:tcPr>
          <w:p w14:paraId="060E3E14" w14:textId="77777777" w:rsidR="0017725B" w:rsidRDefault="00D5711B" w:rsidP="00341A0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B702C73" w14:textId="77777777" w:rsidR="0017725B" w:rsidRDefault="0017725B" w:rsidP="00341A0A">
            <w:pPr>
              <w:rPr>
                <w:b/>
                <w:u w:val="single"/>
              </w:rPr>
            </w:pPr>
          </w:p>
          <w:p w14:paraId="40B756E2" w14:textId="548CE142" w:rsidR="00A544CF" w:rsidRPr="00A544CF" w:rsidRDefault="00D5711B" w:rsidP="00341A0A">
            <w:pPr>
              <w:jc w:val="both"/>
            </w:pPr>
            <w:r>
              <w:t xml:space="preserve">It is the committee's opinion that </w:t>
            </w:r>
            <w:r>
              <w:t>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17B8A22" w14:textId="77777777" w:rsidR="0017725B" w:rsidRPr="0017725B" w:rsidRDefault="0017725B" w:rsidP="00341A0A">
            <w:pPr>
              <w:rPr>
                <w:b/>
                <w:u w:val="single"/>
              </w:rPr>
            </w:pPr>
          </w:p>
        </w:tc>
      </w:tr>
      <w:tr w:rsidR="0004246B" w14:paraId="5374BC1E" w14:textId="77777777" w:rsidTr="00345119">
        <w:tc>
          <w:tcPr>
            <w:tcW w:w="9576" w:type="dxa"/>
          </w:tcPr>
          <w:p w14:paraId="6209EF3B" w14:textId="77777777" w:rsidR="008423E4" w:rsidRPr="00A8133F" w:rsidRDefault="00D5711B" w:rsidP="0034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</w:t>
            </w:r>
            <w:r w:rsidRPr="009C1E9A">
              <w:rPr>
                <w:b/>
                <w:u w:val="single"/>
              </w:rPr>
              <w:t>ITY</w:t>
            </w:r>
            <w:r>
              <w:rPr>
                <w:b/>
              </w:rPr>
              <w:t xml:space="preserve"> </w:t>
            </w:r>
          </w:p>
          <w:p w14:paraId="322B8865" w14:textId="77777777" w:rsidR="008423E4" w:rsidRDefault="008423E4" w:rsidP="00341A0A"/>
          <w:p w14:paraId="7CC2209E" w14:textId="3E6A5911" w:rsidR="00A544CF" w:rsidRDefault="00D5711B" w:rsidP="0034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A01D5D3" w14:textId="77777777" w:rsidR="008423E4" w:rsidRPr="00E21FDC" w:rsidRDefault="008423E4" w:rsidP="00341A0A">
            <w:pPr>
              <w:rPr>
                <w:b/>
              </w:rPr>
            </w:pPr>
          </w:p>
        </w:tc>
      </w:tr>
      <w:tr w:rsidR="0004246B" w14:paraId="654F71B6" w14:textId="77777777" w:rsidTr="00345119">
        <w:tc>
          <w:tcPr>
            <w:tcW w:w="9576" w:type="dxa"/>
          </w:tcPr>
          <w:p w14:paraId="4061BB24" w14:textId="77777777" w:rsidR="008423E4" w:rsidRPr="00A8133F" w:rsidRDefault="00D5711B" w:rsidP="0034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5531AB" w14:textId="77777777" w:rsidR="008423E4" w:rsidRDefault="008423E4" w:rsidP="00341A0A"/>
          <w:p w14:paraId="5616B1C7" w14:textId="40F77AAC" w:rsidR="00F64C86" w:rsidRDefault="00D5711B" w:rsidP="00341A0A">
            <w:pPr>
              <w:pStyle w:val="Header"/>
              <w:jc w:val="both"/>
            </w:pPr>
            <w:r>
              <w:t xml:space="preserve">H.B. 1769 amends the Code of Criminal Procedure to </w:t>
            </w:r>
            <w:r w:rsidR="00475497">
              <w:t xml:space="preserve">extend </w:t>
            </w:r>
            <w:r w:rsidR="004315E1">
              <w:t xml:space="preserve">the statute of limitations </w:t>
            </w:r>
            <w:r w:rsidR="00475497">
              <w:t xml:space="preserve">period </w:t>
            </w:r>
            <w:r w:rsidR="004315E1">
              <w:t xml:space="preserve">for trafficking a child with the intent that the trafficked child engage in forced labor or services or </w:t>
            </w:r>
            <w:r w:rsidR="00677434">
              <w:t xml:space="preserve">knowingly </w:t>
            </w:r>
            <w:r w:rsidR="004315E1">
              <w:t>receiv</w:t>
            </w:r>
            <w:r w:rsidR="00677434">
              <w:t>ing</w:t>
            </w:r>
            <w:r w:rsidR="004315E1">
              <w:t xml:space="preserve"> a benefit from participating in a venture that involves such trafficking, including </w:t>
            </w:r>
            <w:r w:rsidR="00D81CF5">
              <w:t xml:space="preserve">forced </w:t>
            </w:r>
            <w:r w:rsidR="004315E1">
              <w:t>labor or services</w:t>
            </w:r>
            <w:r w:rsidR="00B665F9">
              <w:t>,</w:t>
            </w:r>
            <w:r w:rsidR="004315E1">
              <w:t xml:space="preserve"> </w:t>
            </w:r>
            <w:r w:rsidR="00DD2F44">
              <w:t xml:space="preserve">from </w:t>
            </w:r>
            <w:r w:rsidR="00D81CF5">
              <w:t xml:space="preserve">10 </w:t>
            </w:r>
            <w:r w:rsidR="00DD2F44" w:rsidRPr="00DD2F44">
              <w:t xml:space="preserve">years </w:t>
            </w:r>
            <w:r w:rsidR="00D81CF5">
              <w:t xml:space="preserve">within </w:t>
            </w:r>
            <w:r w:rsidR="00DD2F44" w:rsidRPr="00DD2F44">
              <w:t xml:space="preserve">the 18th birthday of the victim of the </w:t>
            </w:r>
            <w:r w:rsidR="00DD2F44">
              <w:t>offense to</w:t>
            </w:r>
            <w:r w:rsidR="00DD2F44" w:rsidRPr="00DD2F44">
              <w:t xml:space="preserve"> 20 years </w:t>
            </w:r>
            <w:r w:rsidR="00D81CF5">
              <w:t xml:space="preserve">within </w:t>
            </w:r>
            <w:r w:rsidR="00DD2F44" w:rsidRPr="00DD2F44">
              <w:t>the 18th birthday of the victim</w:t>
            </w:r>
            <w:r w:rsidR="00DD2F44">
              <w:t xml:space="preserve">. </w:t>
            </w:r>
            <w:r>
              <w:t>The bill removes the condition on the statute of limitations</w:t>
            </w:r>
            <w:r w:rsidR="00EC1FFE">
              <w:t xml:space="preserve"> period</w:t>
            </w:r>
            <w:r>
              <w:t xml:space="preserve"> for sexual performance by a child that the victim be younger than 17 years of age at the time of the offense, setting the statute of limitations </w:t>
            </w:r>
            <w:r w:rsidR="00B665F9">
              <w:t xml:space="preserve">period </w:t>
            </w:r>
            <w:r>
              <w:t xml:space="preserve">at 20 years within the 18th birthday of the victim, regardless of the age of the child at the time of </w:t>
            </w:r>
            <w:r>
              <w:t xml:space="preserve">the offense. </w:t>
            </w:r>
          </w:p>
          <w:p w14:paraId="426AB9D5" w14:textId="77777777" w:rsidR="00F64C86" w:rsidRDefault="00F64C86" w:rsidP="00341A0A">
            <w:pPr>
              <w:pStyle w:val="Header"/>
              <w:jc w:val="both"/>
            </w:pPr>
          </w:p>
          <w:p w14:paraId="30E77481" w14:textId="77777777" w:rsidR="008423E4" w:rsidRDefault="00D5711B" w:rsidP="00341A0A">
            <w:pPr>
              <w:pStyle w:val="Header"/>
              <w:jc w:val="both"/>
            </w:pPr>
            <w:r>
              <w:t>H.B. 1769</w:t>
            </w:r>
            <w:r w:rsidR="00A544CF">
              <w:t xml:space="preserve"> do</w:t>
            </w:r>
            <w:r>
              <w:t>es</w:t>
            </w:r>
            <w:r w:rsidR="00A544CF" w:rsidRPr="00A544CF">
              <w:t xml:space="preserve"> not apply to an offense if the prosecution of that offense becomes barred by limitation before the </w:t>
            </w:r>
            <w:r w:rsidR="00A544CF">
              <w:t xml:space="preserve">bill's </w:t>
            </w:r>
            <w:r w:rsidR="00A544CF" w:rsidRPr="00A544CF">
              <w:t>effective date.</w:t>
            </w:r>
            <w:r w:rsidR="00A544CF">
              <w:t xml:space="preserve"> </w:t>
            </w:r>
          </w:p>
          <w:p w14:paraId="5EB1C7EB" w14:textId="337BD6AD" w:rsidR="00341A0A" w:rsidRPr="00835628" w:rsidRDefault="00341A0A" w:rsidP="00341A0A">
            <w:pPr>
              <w:pStyle w:val="Header"/>
              <w:jc w:val="both"/>
              <w:rPr>
                <w:b/>
              </w:rPr>
            </w:pPr>
          </w:p>
        </w:tc>
      </w:tr>
      <w:tr w:rsidR="0004246B" w14:paraId="7CE7DD03" w14:textId="77777777" w:rsidTr="00345119">
        <w:tc>
          <w:tcPr>
            <w:tcW w:w="9576" w:type="dxa"/>
          </w:tcPr>
          <w:p w14:paraId="33CA502C" w14:textId="77777777" w:rsidR="008423E4" w:rsidRPr="00A8133F" w:rsidRDefault="00D5711B" w:rsidP="00341A0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37287E4" w14:textId="77777777" w:rsidR="008423E4" w:rsidRDefault="008423E4" w:rsidP="00341A0A"/>
          <w:p w14:paraId="0BD422DA" w14:textId="500AFD86" w:rsidR="008423E4" w:rsidRPr="003624F2" w:rsidRDefault="00D5711B" w:rsidP="00341A0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A544CF">
              <w:t>September 1, 2023</w:t>
            </w:r>
          </w:p>
          <w:p w14:paraId="6449C3C2" w14:textId="77777777" w:rsidR="008423E4" w:rsidRPr="00233FDB" w:rsidRDefault="008423E4" w:rsidP="00341A0A">
            <w:pPr>
              <w:rPr>
                <w:b/>
              </w:rPr>
            </w:pPr>
          </w:p>
        </w:tc>
      </w:tr>
    </w:tbl>
    <w:p w14:paraId="6616BFBD" w14:textId="77777777" w:rsidR="008423E4" w:rsidRPr="00BE0E75" w:rsidRDefault="008423E4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14:paraId="11C6950C" w14:textId="77777777" w:rsidR="004108C3" w:rsidRPr="008423E4" w:rsidRDefault="004108C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7ACC" w14:textId="77777777" w:rsidR="00000000" w:rsidRDefault="00D5711B">
      <w:r>
        <w:separator/>
      </w:r>
    </w:p>
  </w:endnote>
  <w:endnote w:type="continuationSeparator" w:id="0">
    <w:p w14:paraId="1B14A814" w14:textId="77777777" w:rsidR="00000000" w:rsidRDefault="00D5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A36A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4246B" w14:paraId="13D84299" w14:textId="77777777" w:rsidTr="009C1E9A">
      <w:trPr>
        <w:cantSplit/>
      </w:trPr>
      <w:tc>
        <w:tcPr>
          <w:tcW w:w="0" w:type="pct"/>
        </w:tcPr>
        <w:p w14:paraId="6A2BBE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B276BF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264C74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F3CE62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2E55277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246B" w14:paraId="46002D24" w14:textId="77777777" w:rsidTr="009C1E9A">
      <w:trPr>
        <w:cantSplit/>
      </w:trPr>
      <w:tc>
        <w:tcPr>
          <w:tcW w:w="0" w:type="pct"/>
        </w:tcPr>
        <w:p w14:paraId="6A7FA1C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D6F147B" w14:textId="5AFF3E8C" w:rsidR="00EC379B" w:rsidRPr="009C1E9A" w:rsidRDefault="00D5711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22454-D</w:t>
          </w:r>
        </w:p>
      </w:tc>
      <w:tc>
        <w:tcPr>
          <w:tcW w:w="2453" w:type="pct"/>
        </w:tcPr>
        <w:p w14:paraId="697198CF" w14:textId="0C7852AE" w:rsidR="00EC379B" w:rsidRDefault="00D5711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341A0A">
            <w:t>23.96.1636</w:t>
          </w:r>
          <w:r>
            <w:fldChar w:fldCharType="end"/>
          </w:r>
        </w:p>
      </w:tc>
    </w:tr>
    <w:tr w:rsidR="0004246B" w14:paraId="5CFFBAA9" w14:textId="77777777" w:rsidTr="009C1E9A">
      <w:trPr>
        <w:cantSplit/>
      </w:trPr>
      <w:tc>
        <w:tcPr>
          <w:tcW w:w="0" w:type="pct"/>
        </w:tcPr>
        <w:p w14:paraId="0FD0A62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2830B7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085BEA9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4451B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4246B" w14:paraId="53108012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9A8D5C9" w14:textId="77777777" w:rsidR="00EC379B" w:rsidRDefault="00D5711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3D1E6B8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B0E24C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B32F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E2B5" w14:textId="77777777" w:rsidR="00000000" w:rsidRDefault="00D5711B">
      <w:r>
        <w:separator/>
      </w:r>
    </w:p>
  </w:footnote>
  <w:footnote w:type="continuationSeparator" w:id="0">
    <w:p w14:paraId="1FCDD8B4" w14:textId="77777777" w:rsidR="00000000" w:rsidRDefault="00D57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260CB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FE66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9BA64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7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246B"/>
    <w:rsid w:val="00043B84"/>
    <w:rsid w:val="0004512B"/>
    <w:rsid w:val="000463F0"/>
    <w:rsid w:val="00046605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B79C3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4968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0A38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F51"/>
    <w:rsid w:val="002C532B"/>
    <w:rsid w:val="002C5713"/>
    <w:rsid w:val="002D05CC"/>
    <w:rsid w:val="002D1090"/>
    <w:rsid w:val="002D305A"/>
    <w:rsid w:val="002E21B8"/>
    <w:rsid w:val="002E7DF9"/>
    <w:rsid w:val="002F097B"/>
    <w:rsid w:val="002F0F27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1A0A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5E1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49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065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0401"/>
    <w:rsid w:val="005D1444"/>
    <w:rsid w:val="005D4DAE"/>
    <w:rsid w:val="005D767D"/>
    <w:rsid w:val="005D7A30"/>
    <w:rsid w:val="005D7D3B"/>
    <w:rsid w:val="005E1999"/>
    <w:rsid w:val="005E232C"/>
    <w:rsid w:val="005E2B83"/>
    <w:rsid w:val="005E4948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467FE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7434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EA0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042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7E6"/>
    <w:rsid w:val="008618E7"/>
    <w:rsid w:val="00861995"/>
    <w:rsid w:val="0086231A"/>
    <w:rsid w:val="0086477C"/>
    <w:rsid w:val="00864BAD"/>
    <w:rsid w:val="00866F9D"/>
    <w:rsid w:val="008673D9"/>
    <w:rsid w:val="00867447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E92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40F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4CF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063B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65F9"/>
    <w:rsid w:val="00B713E5"/>
    <w:rsid w:val="00B73BB4"/>
    <w:rsid w:val="00B80532"/>
    <w:rsid w:val="00B82039"/>
    <w:rsid w:val="00B82454"/>
    <w:rsid w:val="00B86D7B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6915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21F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07A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284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3E9D"/>
    <w:rsid w:val="00D55F52"/>
    <w:rsid w:val="00D56508"/>
    <w:rsid w:val="00D5711B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1CF5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0E61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2F44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4FAE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2BDB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1BA5"/>
    <w:rsid w:val="00EA385A"/>
    <w:rsid w:val="00EA3931"/>
    <w:rsid w:val="00EA658E"/>
    <w:rsid w:val="00EA7A88"/>
    <w:rsid w:val="00EB27F2"/>
    <w:rsid w:val="00EB3928"/>
    <w:rsid w:val="00EB5373"/>
    <w:rsid w:val="00EB7631"/>
    <w:rsid w:val="00EC02A2"/>
    <w:rsid w:val="00EC1FFE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4C86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5E76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AFD523-0CBD-4E12-B682-9ABA0D97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544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44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44C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4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44CF"/>
    <w:rPr>
      <w:b/>
      <w:bCs/>
    </w:rPr>
  </w:style>
  <w:style w:type="paragraph" w:styleId="Revision">
    <w:name w:val="Revision"/>
    <w:hidden/>
    <w:uiPriority w:val="99"/>
    <w:semiHidden/>
    <w:rsid w:val="005D04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B5E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2104</Characters>
  <Application>Microsoft Office Word</Application>
  <DocSecurity>4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HB01769 (Committee Report (Unamended))</vt:lpstr>
    </vt:vector>
  </TitlesOfParts>
  <Company>State of Texas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22454</dc:subject>
  <dc:creator>State of Texas</dc:creator>
  <dc:description>HB 1769 by Meyer-(H)Criminal Jurisprudence</dc:description>
  <cp:lastModifiedBy>Matthew Lee</cp:lastModifiedBy>
  <cp:revision>2</cp:revision>
  <cp:lastPrinted>2003-11-26T17:21:00Z</cp:lastPrinted>
  <dcterms:created xsi:type="dcterms:W3CDTF">2023-04-17T23:38:00Z</dcterms:created>
  <dcterms:modified xsi:type="dcterms:W3CDTF">2023-04-17T23:38:00Z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23.96.1636</vt:lpwstr>
  </property>
</Properties>
</file>