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7DFB" w:rsidRDefault="00517DFB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71C39652A29F4E2499E6FCAC91546423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17DFB" w:rsidRPr="00585C31" w:rsidRDefault="00517DFB" w:rsidP="000F1DF9">
      <w:pPr>
        <w:spacing w:after="0" w:line="240" w:lineRule="auto"/>
        <w:rPr>
          <w:rFonts w:cs="Times New Roman"/>
          <w:szCs w:val="24"/>
        </w:rPr>
      </w:pPr>
    </w:p>
    <w:p w:rsidR="00517DFB" w:rsidRPr="00585C31" w:rsidRDefault="00517DFB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17DFB" w:rsidTr="000F1DF9">
        <w:tc>
          <w:tcPr>
            <w:tcW w:w="2718" w:type="dxa"/>
          </w:tcPr>
          <w:p w:rsidR="00517DFB" w:rsidRPr="005C2A78" w:rsidRDefault="00517DFB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BC1EA49599284224821AF1A6410DC517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17DFB" w:rsidRPr="00FF6471" w:rsidRDefault="00517DFB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9C6A4BDE3F0D45FDBE19AC992704842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1794</w:t>
                </w:r>
              </w:sdtContent>
            </w:sdt>
          </w:p>
        </w:tc>
      </w:tr>
      <w:tr w:rsidR="00517DFB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B09985FAE4D043FC97BF60A00FE14189"/>
            </w:placeholder>
          </w:sdtPr>
          <w:sdtContent>
            <w:tc>
              <w:tcPr>
                <w:tcW w:w="2718" w:type="dxa"/>
              </w:tcPr>
              <w:p w:rsidR="00517DFB" w:rsidRPr="000F1DF9" w:rsidRDefault="00517DFB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88R11789 KSD-F</w:t>
                </w:r>
              </w:p>
            </w:tc>
          </w:sdtContent>
        </w:sdt>
        <w:tc>
          <w:tcPr>
            <w:tcW w:w="6858" w:type="dxa"/>
          </w:tcPr>
          <w:p w:rsidR="00517DFB" w:rsidRPr="005C2A78" w:rsidRDefault="00517DFB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246AA8A2CBF045839780502CA9A34BE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1B8D0579320A46EC83E0EFD5941CCE1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Schaefer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C66FE21C25444162934588DA7A40812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(Hughes)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85FA8B7B2B6244559314A5250F9E4E60"/>
                </w:placeholder>
                <w:showingPlcHdr/>
              </w:sdtPr>
              <w:sdtContent/>
            </w:sdt>
          </w:p>
        </w:tc>
      </w:tr>
      <w:tr w:rsidR="00517DFB" w:rsidTr="000F1DF9">
        <w:tc>
          <w:tcPr>
            <w:tcW w:w="2718" w:type="dxa"/>
          </w:tcPr>
          <w:p w:rsidR="00517DFB" w:rsidRPr="00BC7495" w:rsidRDefault="00517DF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FCBA2412510348449259FFFD6E10095F"/>
            </w:placeholder>
          </w:sdtPr>
          <w:sdtContent>
            <w:tc>
              <w:tcPr>
                <w:tcW w:w="6858" w:type="dxa"/>
              </w:tcPr>
              <w:p w:rsidR="00517DFB" w:rsidRPr="00FF6471" w:rsidRDefault="00517DF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Education</w:t>
                </w:r>
              </w:p>
            </w:tc>
          </w:sdtContent>
        </w:sdt>
      </w:tr>
      <w:tr w:rsidR="00517DFB" w:rsidTr="000F1DF9">
        <w:tc>
          <w:tcPr>
            <w:tcW w:w="2718" w:type="dxa"/>
          </w:tcPr>
          <w:p w:rsidR="00517DFB" w:rsidRPr="00BC7495" w:rsidRDefault="00517DF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4BDC6AEC87604FCD9988417B0AF9471E"/>
            </w:placeholder>
            <w:date w:fullDate="2023-05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17DFB" w:rsidRPr="00FF6471" w:rsidRDefault="00517DF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5/16/2023</w:t>
                </w:r>
              </w:p>
            </w:tc>
          </w:sdtContent>
        </w:sdt>
      </w:tr>
      <w:tr w:rsidR="00517DFB" w:rsidTr="000F1DF9">
        <w:tc>
          <w:tcPr>
            <w:tcW w:w="2718" w:type="dxa"/>
          </w:tcPr>
          <w:p w:rsidR="00517DFB" w:rsidRPr="00BC7495" w:rsidRDefault="00517DF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A14990764EE445490C333E87CBD48C6"/>
            </w:placeholder>
          </w:sdtPr>
          <w:sdtContent>
            <w:tc>
              <w:tcPr>
                <w:tcW w:w="6858" w:type="dxa"/>
              </w:tcPr>
              <w:p w:rsidR="00517DFB" w:rsidRPr="00FF6471" w:rsidRDefault="00517DF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517DFB" w:rsidRPr="00FF6471" w:rsidRDefault="00517DFB" w:rsidP="000F1DF9">
      <w:pPr>
        <w:spacing w:after="0" w:line="240" w:lineRule="auto"/>
        <w:rPr>
          <w:rFonts w:cs="Times New Roman"/>
          <w:szCs w:val="24"/>
        </w:rPr>
      </w:pPr>
    </w:p>
    <w:p w:rsidR="00517DFB" w:rsidRPr="00FF6471" w:rsidRDefault="00517DFB" w:rsidP="000F1DF9">
      <w:pPr>
        <w:spacing w:after="0" w:line="240" w:lineRule="auto"/>
        <w:rPr>
          <w:rFonts w:cs="Times New Roman"/>
          <w:szCs w:val="24"/>
        </w:rPr>
      </w:pPr>
    </w:p>
    <w:p w:rsidR="00517DFB" w:rsidRPr="00FF6471" w:rsidRDefault="00517DFB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BF96D433FCF6414AAD58448C8EEA1500"/>
        </w:placeholder>
      </w:sdtPr>
      <w:sdtContent>
        <w:p w:rsidR="00517DFB" w:rsidRDefault="00517DFB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3A8FDF058E4C4AAF8CCC9EF401864E7B"/>
        </w:placeholder>
      </w:sdtPr>
      <w:sdtContent>
        <w:p w:rsidR="00517DFB" w:rsidRDefault="00517DFB" w:rsidP="00517DFB">
          <w:pPr>
            <w:pStyle w:val="NormalWeb"/>
            <w:spacing w:before="0" w:beforeAutospacing="0" w:after="0" w:afterAutospacing="0"/>
            <w:jc w:val="both"/>
            <w:divId w:val="2015263698"/>
            <w:rPr>
              <w:rFonts w:eastAsia="Times New Roman"/>
              <w:bCs/>
            </w:rPr>
          </w:pPr>
        </w:p>
        <w:p w:rsidR="00517DFB" w:rsidRPr="00432E9B" w:rsidRDefault="00517DFB" w:rsidP="00517DFB">
          <w:pPr>
            <w:pStyle w:val="NormalWeb"/>
            <w:spacing w:before="0" w:beforeAutospacing="0" w:after="0" w:afterAutospacing="0"/>
            <w:jc w:val="both"/>
            <w:divId w:val="2015263698"/>
          </w:pPr>
          <w:r w:rsidRPr="00432E9B">
            <w:t>The U</w:t>
          </w:r>
          <w:r>
            <w:t>niversity of Texas</w:t>
          </w:r>
          <w:r w:rsidRPr="00432E9B">
            <w:t xml:space="preserve"> </w:t>
          </w:r>
          <w:r>
            <w:t xml:space="preserve">at </w:t>
          </w:r>
          <w:r w:rsidRPr="00432E9B">
            <w:t>Tyler Fisch College of Pharmacy was founded in 2013 in response to a regional need for pharmacists.  University and community leaders decided to open the Fisch College even though state formula funding would not be available, in part due to the state</w:t>
          </w:r>
          <w:r>
            <w:t>'</w:t>
          </w:r>
          <w:r w:rsidRPr="00432E9B">
            <w:t xml:space="preserve">s fiscal situation at the time.  The Fisch College has operated on a </w:t>
          </w:r>
          <w:r>
            <w:t>"</w:t>
          </w:r>
          <w:r w:rsidRPr="00432E9B">
            <w:t>private school model,</w:t>
          </w:r>
          <w:r>
            <w:t>"</w:t>
          </w:r>
          <w:r w:rsidRPr="00432E9B">
            <w:t xml:space="preserve"> relying on tuition and philanthropy to funds its operations.  Enrollment increased from 2015 to 2019 but has fallen since then, primarily due to higher tuition costs. </w:t>
          </w:r>
        </w:p>
        <w:p w:rsidR="00517DFB" w:rsidRPr="00432E9B" w:rsidRDefault="00517DFB" w:rsidP="00517DFB">
          <w:pPr>
            <w:pStyle w:val="NormalWeb"/>
            <w:spacing w:before="0" w:beforeAutospacing="0" w:after="0" w:afterAutospacing="0"/>
            <w:jc w:val="both"/>
            <w:divId w:val="2015263698"/>
          </w:pPr>
          <w:r w:rsidRPr="00432E9B">
            <w:t> </w:t>
          </w:r>
        </w:p>
        <w:p w:rsidR="00517DFB" w:rsidRPr="00432E9B" w:rsidRDefault="00517DFB" w:rsidP="00517DFB">
          <w:pPr>
            <w:pStyle w:val="NormalWeb"/>
            <w:spacing w:before="0" w:beforeAutospacing="0" w:after="0" w:afterAutospacing="0"/>
            <w:jc w:val="both"/>
            <w:divId w:val="2015263698"/>
          </w:pPr>
          <w:r w:rsidRPr="00432E9B">
            <w:t>The Fisch College continues to be the only school of pharmacy at a Texas public institution of higher education that does not receive state formula funding.  This disparity needs to be remedied for the Fisch College to operate in a more sustainable way.  H</w:t>
          </w:r>
          <w:r>
            <w:t>.</w:t>
          </w:r>
          <w:r w:rsidRPr="00432E9B">
            <w:t>B</w:t>
          </w:r>
          <w:r>
            <w:t>.</w:t>
          </w:r>
          <w:r w:rsidRPr="00432E9B">
            <w:t xml:space="preserve"> 1794 would make such funding available and allow the Fisch College to continue to meet critical health care needs in East Texas.</w:t>
          </w:r>
        </w:p>
        <w:p w:rsidR="00517DFB" w:rsidRPr="00D70925" w:rsidRDefault="00517DFB" w:rsidP="00517DFB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517DFB" w:rsidRDefault="00517DF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1794 </w:t>
      </w:r>
      <w:bookmarkStart w:id="1" w:name="AmendsCurrentLaw"/>
      <w:bookmarkEnd w:id="1"/>
      <w:r>
        <w:rPr>
          <w:rFonts w:cs="Times New Roman"/>
          <w:szCs w:val="24"/>
        </w:rPr>
        <w:t>amends current law relating to funding for The University of Texas at Tyler's school of pharmacy.</w:t>
      </w:r>
    </w:p>
    <w:p w:rsidR="00517DFB" w:rsidRPr="003F0881" w:rsidRDefault="00517DF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17DFB" w:rsidRPr="005C2A78" w:rsidRDefault="00517DF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3ADED2D6CB494C3D962088102677950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17DFB" w:rsidRPr="006529C4" w:rsidRDefault="00517DF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17DFB" w:rsidRPr="006529C4" w:rsidRDefault="00517DFB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17DFB" w:rsidRPr="006529C4" w:rsidRDefault="00517DFB" w:rsidP="00030EEE">
      <w:pPr>
        <w:spacing w:after="0" w:line="240" w:lineRule="auto"/>
        <w:jc w:val="both"/>
        <w:rPr>
          <w:rFonts w:cs="Times New Roman"/>
          <w:szCs w:val="24"/>
        </w:rPr>
      </w:pPr>
    </w:p>
    <w:p w:rsidR="00517DFB" w:rsidRPr="005C2A78" w:rsidRDefault="00517DFB" w:rsidP="00030EEE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D3C08DE5840F448D968FCD73809A79B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17DFB" w:rsidRPr="005C2A78" w:rsidRDefault="00517DFB" w:rsidP="00030EE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17DFB" w:rsidRPr="005C2A78" w:rsidRDefault="00517DFB" w:rsidP="00030EE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3F088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Repealer: </w:t>
      </w:r>
      <w:r w:rsidRPr="003F0881">
        <w:rPr>
          <w:rFonts w:eastAsia="Times New Roman" w:cs="Times New Roman"/>
          <w:szCs w:val="24"/>
        </w:rPr>
        <w:t>Section 76.026(c)</w:t>
      </w:r>
      <w:r>
        <w:rPr>
          <w:rFonts w:eastAsia="Times New Roman" w:cs="Times New Roman"/>
          <w:szCs w:val="24"/>
        </w:rPr>
        <w:t xml:space="preserve"> (relating to requiring </w:t>
      </w:r>
      <w:r w:rsidRPr="003F0881">
        <w:rPr>
          <w:rFonts w:eastAsia="Times New Roman" w:cs="Times New Roman"/>
          <w:szCs w:val="24"/>
        </w:rPr>
        <w:t>the board of regents of The University of Texas System</w:t>
      </w:r>
      <w:r>
        <w:rPr>
          <w:rFonts w:eastAsia="Times New Roman" w:cs="Times New Roman"/>
          <w:szCs w:val="24"/>
        </w:rPr>
        <w:t xml:space="preserve"> to </w:t>
      </w:r>
      <w:r w:rsidRPr="003F0881">
        <w:rPr>
          <w:rFonts w:eastAsia="Times New Roman" w:cs="Times New Roman"/>
          <w:szCs w:val="24"/>
        </w:rPr>
        <w:t xml:space="preserve">provide for the operations and capital expenses of the school </w:t>
      </w:r>
      <w:r>
        <w:rPr>
          <w:rFonts w:eastAsia="Times New Roman" w:cs="Times New Roman"/>
          <w:szCs w:val="24"/>
        </w:rPr>
        <w:t xml:space="preserve">of pharmacy at The University of Texas at Tyler </w:t>
      </w:r>
      <w:r w:rsidRPr="003F0881">
        <w:rPr>
          <w:rFonts w:eastAsia="Times New Roman" w:cs="Times New Roman"/>
          <w:szCs w:val="24"/>
        </w:rPr>
        <w:t>to be supported by tuition, gifts, grants, and other institutional or system funds available for that purpose</w:t>
      </w:r>
      <w:r>
        <w:rPr>
          <w:rFonts w:eastAsia="Times New Roman" w:cs="Times New Roman"/>
          <w:szCs w:val="24"/>
        </w:rPr>
        <w:t>)</w:t>
      </w:r>
      <w:r w:rsidRPr="003F0881">
        <w:rPr>
          <w:rFonts w:eastAsia="Times New Roman" w:cs="Times New Roman"/>
          <w:szCs w:val="24"/>
        </w:rPr>
        <w:t>, Education Code</w:t>
      </w:r>
      <w:r>
        <w:rPr>
          <w:rFonts w:eastAsia="Times New Roman" w:cs="Times New Roman"/>
          <w:szCs w:val="24"/>
        </w:rPr>
        <w:t>.</w:t>
      </w:r>
    </w:p>
    <w:p w:rsidR="00517DFB" w:rsidRPr="005C2A78" w:rsidRDefault="00517DFB" w:rsidP="00030EE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17DFB" w:rsidRPr="00C8671F" w:rsidRDefault="00517DFB" w:rsidP="00030EE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 September 1, 2023. 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517DFB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4C5B" w:rsidRDefault="00554C5B" w:rsidP="000F1DF9">
      <w:pPr>
        <w:spacing w:after="0" w:line="240" w:lineRule="auto"/>
      </w:pPr>
      <w:r>
        <w:separator/>
      </w:r>
    </w:p>
  </w:endnote>
  <w:endnote w:type="continuationSeparator" w:id="0">
    <w:p w:rsidR="00554C5B" w:rsidRDefault="00554C5B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54C5B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17DFB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517DFB">
                <w:rPr>
                  <w:sz w:val="20"/>
                  <w:szCs w:val="20"/>
                </w:rPr>
                <w:t>H.B. 1794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517DFB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54C5B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4C5B" w:rsidRDefault="00554C5B" w:rsidP="000F1DF9">
      <w:pPr>
        <w:spacing w:after="0" w:line="240" w:lineRule="auto"/>
      </w:pPr>
      <w:r>
        <w:separator/>
      </w:r>
    </w:p>
  </w:footnote>
  <w:footnote w:type="continuationSeparator" w:id="0">
    <w:p w:rsidR="00554C5B" w:rsidRDefault="00554C5B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17DFB"/>
    <w:rsid w:val="005320AA"/>
    <w:rsid w:val="00544B9F"/>
    <w:rsid w:val="00554C5B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514C4"/>
  <w15:docId w15:val="{99052DD5-A27A-41FC-B05A-7FDBEB5C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7DFB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71C39652A29F4E2499E6FCAC91546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A8CBE-3C70-4389-A02B-0CEB60916782}"/>
      </w:docPartPr>
      <w:docPartBody>
        <w:p w:rsidR="00000000" w:rsidRDefault="0012438F"/>
      </w:docPartBody>
    </w:docPart>
    <w:docPart>
      <w:docPartPr>
        <w:name w:val="BC1EA49599284224821AF1A6410DC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2177B-9772-4BD9-A39A-8098400206D8}"/>
      </w:docPartPr>
      <w:docPartBody>
        <w:p w:rsidR="00000000" w:rsidRDefault="0012438F"/>
      </w:docPartBody>
    </w:docPart>
    <w:docPart>
      <w:docPartPr>
        <w:name w:val="9C6A4BDE3F0D45FDBE19AC9927048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B415A-37C0-480D-A278-ED9DF910E61F}"/>
      </w:docPartPr>
      <w:docPartBody>
        <w:p w:rsidR="00000000" w:rsidRDefault="0012438F"/>
      </w:docPartBody>
    </w:docPart>
    <w:docPart>
      <w:docPartPr>
        <w:name w:val="B09985FAE4D043FC97BF60A00FE14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6F303-E55E-4CD4-8CE3-C6E50B5CDC91}"/>
      </w:docPartPr>
      <w:docPartBody>
        <w:p w:rsidR="00000000" w:rsidRDefault="0012438F"/>
      </w:docPartBody>
    </w:docPart>
    <w:docPart>
      <w:docPartPr>
        <w:name w:val="246AA8A2CBF045839780502CA9A34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7DD6B-5A49-4045-ADBF-2082BAE21FC8}"/>
      </w:docPartPr>
      <w:docPartBody>
        <w:p w:rsidR="00000000" w:rsidRDefault="0012438F"/>
      </w:docPartBody>
    </w:docPart>
    <w:docPart>
      <w:docPartPr>
        <w:name w:val="1B8D0579320A46EC83E0EFD5941CC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998F7-0EBB-48DE-85EC-6028171FC06A}"/>
      </w:docPartPr>
      <w:docPartBody>
        <w:p w:rsidR="00000000" w:rsidRDefault="0012438F"/>
      </w:docPartBody>
    </w:docPart>
    <w:docPart>
      <w:docPartPr>
        <w:name w:val="C66FE21C25444162934588DA7A408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8CB96-0613-43AF-8B18-1C86DCD4AF86}"/>
      </w:docPartPr>
      <w:docPartBody>
        <w:p w:rsidR="00000000" w:rsidRDefault="0012438F"/>
      </w:docPartBody>
    </w:docPart>
    <w:docPart>
      <w:docPartPr>
        <w:name w:val="85FA8B7B2B6244559314A5250F9E4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F9EA-2843-406A-8180-B11C4C083256}"/>
      </w:docPartPr>
      <w:docPartBody>
        <w:p w:rsidR="00000000" w:rsidRDefault="0012438F"/>
      </w:docPartBody>
    </w:docPart>
    <w:docPart>
      <w:docPartPr>
        <w:name w:val="FCBA2412510348449259FFFD6E100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051CA-E526-40C9-80B3-125BAC16CC19}"/>
      </w:docPartPr>
      <w:docPartBody>
        <w:p w:rsidR="00000000" w:rsidRDefault="0012438F"/>
      </w:docPartBody>
    </w:docPart>
    <w:docPart>
      <w:docPartPr>
        <w:name w:val="4BDC6AEC87604FCD9988417B0AF94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4D591-F2F8-4B94-A705-BD05932BB500}"/>
      </w:docPartPr>
      <w:docPartBody>
        <w:p w:rsidR="00000000" w:rsidRDefault="00D52631" w:rsidP="00D52631">
          <w:pPr>
            <w:pStyle w:val="4BDC6AEC87604FCD9988417B0AF9471E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A14990764EE445490C333E87CBD4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37421-E54D-431F-92AD-51947C72208D}"/>
      </w:docPartPr>
      <w:docPartBody>
        <w:p w:rsidR="00000000" w:rsidRDefault="0012438F"/>
      </w:docPartBody>
    </w:docPart>
    <w:docPart>
      <w:docPartPr>
        <w:name w:val="BF96D433FCF6414AAD58448C8EEA1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EA84F-54A3-49D2-A738-5E14378B3B8E}"/>
      </w:docPartPr>
      <w:docPartBody>
        <w:p w:rsidR="00000000" w:rsidRDefault="0012438F"/>
      </w:docPartBody>
    </w:docPart>
    <w:docPart>
      <w:docPartPr>
        <w:name w:val="3A8FDF058E4C4AAF8CCC9EF401864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39CA4-A8B8-4D2E-A02E-BEDAB9C4E2AC}"/>
      </w:docPartPr>
      <w:docPartBody>
        <w:p w:rsidR="00000000" w:rsidRDefault="00D52631" w:rsidP="00D52631">
          <w:pPr>
            <w:pStyle w:val="3A8FDF058E4C4AAF8CCC9EF401864E7B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3ADED2D6CB494C3D9620881026779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CE742-6F10-4D9A-AC7F-71A8A69B1D96}"/>
      </w:docPartPr>
      <w:docPartBody>
        <w:p w:rsidR="00000000" w:rsidRDefault="0012438F"/>
      </w:docPartBody>
    </w:docPart>
    <w:docPart>
      <w:docPartPr>
        <w:name w:val="D3C08DE5840F448D968FCD73809A7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F14EE-7717-4EF6-BFF3-8629D3266CFC}"/>
      </w:docPartPr>
      <w:docPartBody>
        <w:p w:rsidR="00000000" w:rsidRDefault="0012438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2438F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52631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631"/>
    <w:rPr>
      <w:color w:val="808080"/>
    </w:rPr>
  </w:style>
  <w:style w:type="paragraph" w:customStyle="1" w:styleId="4BDC6AEC87604FCD9988417B0AF9471E">
    <w:name w:val="4BDC6AEC87604FCD9988417B0AF9471E"/>
    <w:rsid w:val="00D52631"/>
    <w:pPr>
      <w:spacing w:after="160" w:line="259" w:lineRule="auto"/>
    </w:pPr>
  </w:style>
  <w:style w:type="paragraph" w:customStyle="1" w:styleId="3A8FDF058E4C4AAF8CCC9EF401864E7B">
    <w:name w:val="3A8FDF058E4C4AAF8CCC9EF401864E7B"/>
    <w:rsid w:val="00D52631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274</Words>
  <Characters>1562</Characters>
  <Application>Microsoft Office Word</Application>
  <DocSecurity>0</DocSecurity>
  <Lines>13</Lines>
  <Paragraphs>3</Paragraphs>
  <ScaleCrop>false</ScaleCrop>
  <Company>Texas Legislative Council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David Mauzy</cp:lastModifiedBy>
  <cp:revision>161</cp:revision>
  <dcterms:created xsi:type="dcterms:W3CDTF">2015-05-29T14:24:00Z</dcterms:created>
  <dcterms:modified xsi:type="dcterms:W3CDTF">2023-05-17T00:28:00Z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