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B28C4" w14:paraId="3FE37D6E" w14:textId="77777777" w:rsidTr="00345119">
        <w:tc>
          <w:tcPr>
            <w:tcW w:w="9576" w:type="dxa"/>
            <w:noWrap/>
          </w:tcPr>
          <w:p w14:paraId="77BA4484" w14:textId="77777777" w:rsidR="008423E4" w:rsidRPr="0022177D" w:rsidRDefault="00563AD4" w:rsidP="004A3D74">
            <w:pPr>
              <w:pStyle w:val="Heading1"/>
            </w:pPr>
            <w:r w:rsidRPr="00631897">
              <w:t>BILL ANALYSIS</w:t>
            </w:r>
          </w:p>
        </w:tc>
      </w:tr>
    </w:tbl>
    <w:p w14:paraId="154FBA02" w14:textId="77777777" w:rsidR="008423E4" w:rsidRPr="0022177D" w:rsidRDefault="008423E4" w:rsidP="004A3D74">
      <w:pPr>
        <w:jc w:val="center"/>
      </w:pPr>
    </w:p>
    <w:p w14:paraId="2E9F986C" w14:textId="77777777" w:rsidR="008423E4" w:rsidRPr="00B31F0E" w:rsidRDefault="008423E4" w:rsidP="004A3D74"/>
    <w:p w14:paraId="3BA73BD4" w14:textId="77777777" w:rsidR="008423E4" w:rsidRPr="00742794" w:rsidRDefault="008423E4" w:rsidP="004A3D74">
      <w:pPr>
        <w:tabs>
          <w:tab w:val="right" w:pos="9360"/>
        </w:tabs>
      </w:pPr>
    </w:p>
    <w:tbl>
      <w:tblPr>
        <w:tblW w:w="0" w:type="auto"/>
        <w:tblLayout w:type="fixed"/>
        <w:tblLook w:val="01E0" w:firstRow="1" w:lastRow="1" w:firstColumn="1" w:lastColumn="1" w:noHBand="0" w:noVBand="0"/>
      </w:tblPr>
      <w:tblGrid>
        <w:gridCol w:w="9576"/>
      </w:tblGrid>
      <w:tr w:rsidR="00AB28C4" w14:paraId="6C1DB771" w14:textId="77777777" w:rsidTr="00345119">
        <w:tc>
          <w:tcPr>
            <w:tcW w:w="9576" w:type="dxa"/>
          </w:tcPr>
          <w:p w14:paraId="19AF10A1" w14:textId="0C97D616" w:rsidR="008423E4" w:rsidRPr="00861995" w:rsidRDefault="00563AD4" w:rsidP="004A3D74">
            <w:pPr>
              <w:jc w:val="right"/>
            </w:pPr>
            <w:r>
              <w:t>C.S.H.B. 1798</w:t>
            </w:r>
          </w:p>
        </w:tc>
      </w:tr>
      <w:tr w:rsidR="00AB28C4" w14:paraId="42F43088" w14:textId="77777777" w:rsidTr="00345119">
        <w:tc>
          <w:tcPr>
            <w:tcW w:w="9576" w:type="dxa"/>
          </w:tcPr>
          <w:p w14:paraId="4B136AC7" w14:textId="45AC578F" w:rsidR="008423E4" w:rsidRPr="00861995" w:rsidRDefault="00563AD4" w:rsidP="004A3D74">
            <w:pPr>
              <w:jc w:val="right"/>
            </w:pPr>
            <w:r>
              <w:t xml:space="preserve">By: </w:t>
            </w:r>
            <w:r w:rsidR="00412E3F">
              <w:t>Howard</w:t>
            </w:r>
          </w:p>
        </w:tc>
      </w:tr>
      <w:tr w:rsidR="00AB28C4" w14:paraId="0BC71C13" w14:textId="77777777" w:rsidTr="00345119">
        <w:tc>
          <w:tcPr>
            <w:tcW w:w="9576" w:type="dxa"/>
          </w:tcPr>
          <w:p w14:paraId="2CF69BE3" w14:textId="5446D968" w:rsidR="008423E4" w:rsidRPr="00861995" w:rsidRDefault="00563AD4" w:rsidP="004A3D74">
            <w:pPr>
              <w:jc w:val="right"/>
            </w:pPr>
            <w:r>
              <w:t>Human Services</w:t>
            </w:r>
          </w:p>
        </w:tc>
      </w:tr>
      <w:tr w:rsidR="00AB28C4" w14:paraId="61989243" w14:textId="77777777" w:rsidTr="00345119">
        <w:tc>
          <w:tcPr>
            <w:tcW w:w="9576" w:type="dxa"/>
          </w:tcPr>
          <w:p w14:paraId="708CB8C0" w14:textId="73820DAB" w:rsidR="008423E4" w:rsidRDefault="00563AD4" w:rsidP="004A3D74">
            <w:pPr>
              <w:jc w:val="right"/>
            </w:pPr>
            <w:r>
              <w:t>Committee Report (Substituted)</w:t>
            </w:r>
          </w:p>
        </w:tc>
      </w:tr>
    </w:tbl>
    <w:p w14:paraId="352FFF90" w14:textId="77777777" w:rsidR="008423E4" w:rsidRDefault="008423E4" w:rsidP="004A3D74">
      <w:pPr>
        <w:tabs>
          <w:tab w:val="right" w:pos="9360"/>
        </w:tabs>
      </w:pPr>
    </w:p>
    <w:p w14:paraId="0D6C0E62" w14:textId="77777777" w:rsidR="008423E4" w:rsidRDefault="008423E4" w:rsidP="004A3D74"/>
    <w:p w14:paraId="05707BA1" w14:textId="77777777" w:rsidR="008423E4" w:rsidRDefault="008423E4" w:rsidP="004A3D74"/>
    <w:tbl>
      <w:tblPr>
        <w:tblW w:w="0" w:type="auto"/>
        <w:tblCellMar>
          <w:left w:w="115" w:type="dxa"/>
          <w:right w:w="115" w:type="dxa"/>
        </w:tblCellMar>
        <w:tblLook w:val="01E0" w:firstRow="1" w:lastRow="1" w:firstColumn="1" w:lastColumn="1" w:noHBand="0" w:noVBand="0"/>
      </w:tblPr>
      <w:tblGrid>
        <w:gridCol w:w="9360"/>
      </w:tblGrid>
      <w:tr w:rsidR="00AB28C4" w14:paraId="7C939F69" w14:textId="77777777" w:rsidTr="00345119">
        <w:tc>
          <w:tcPr>
            <w:tcW w:w="9576" w:type="dxa"/>
          </w:tcPr>
          <w:p w14:paraId="4743818A" w14:textId="77777777" w:rsidR="008423E4" w:rsidRPr="00A8133F" w:rsidRDefault="00563AD4" w:rsidP="004A3D74">
            <w:pPr>
              <w:rPr>
                <w:b/>
              </w:rPr>
            </w:pPr>
            <w:r w:rsidRPr="009C1E9A">
              <w:rPr>
                <w:b/>
                <w:u w:val="single"/>
              </w:rPr>
              <w:t>BACKGROUND AND PURPOSE</w:t>
            </w:r>
            <w:r>
              <w:rPr>
                <w:b/>
              </w:rPr>
              <w:t xml:space="preserve"> </w:t>
            </w:r>
          </w:p>
          <w:p w14:paraId="03CD71DD" w14:textId="77777777" w:rsidR="008423E4" w:rsidRDefault="008423E4" w:rsidP="004A3D74"/>
          <w:p w14:paraId="75A6F1EF" w14:textId="3914CB31" w:rsidR="00623A5F" w:rsidRDefault="00563AD4" w:rsidP="004A3D74">
            <w:pPr>
              <w:pStyle w:val="Header"/>
              <w:tabs>
                <w:tab w:val="clear" w:pos="4320"/>
                <w:tab w:val="clear" w:pos="8640"/>
              </w:tabs>
              <w:jc w:val="both"/>
            </w:pPr>
            <w:r w:rsidRPr="00623A5F">
              <w:t xml:space="preserve">According to a February 2023 </w:t>
            </w:r>
            <w:r w:rsidR="00857A16">
              <w:t xml:space="preserve">report by the </w:t>
            </w:r>
            <w:r w:rsidRPr="00623A5F">
              <w:t xml:space="preserve">Health and Human Services </w:t>
            </w:r>
            <w:r>
              <w:t>Commission (HHSC)</w:t>
            </w:r>
            <w:r w:rsidRPr="00623A5F">
              <w:t>, th</w:t>
            </w:r>
            <w:r w:rsidR="00857A16">
              <w:t>e</w:t>
            </w:r>
            <w:r w:rsidRPr="00623A5F">
              <w:t xml:space="preserve"> workforce</w:t>
            </w:r>
            <w:r w:rsidR="00857A16">
              <w:t xml:space="preserve"> of community attendants in Texas</w:t>
            </w:r>
            <w:r w:rsidRPr="00623A5F">
              <w:t xml:space="preserve"> is projected to increase by 37 percent in the next decade, in part due to the rapidly growing population of adults as well as due to an increase in people who want to remain in community-based settings. To remain competiti</w:t>
            </w:r>
            <w:r w:rsidRPr="00623A5F">
              <w:t xml:space="preserve">ve with other industries and ensure a stable workforce, </w:t>
            </w:r>
            <w:r>
              <w:t>the state</w:t>
            </w:r>
            <w:r w:rsidRPr="00623A5F">
              <w:t xml:space="preserve"> must develop a plan to improve rate payments and ensure enrollees have adequate access to care. HHSC has testified that no rate methodology currently exists for home health workers. Without </w:t>
            </w:r>
            <w:r w:rsidRPr="00623A5F">
              <w:t xml:space="preserve">a comprehensive plan for rate adjustments, enrollees in </w:t>
            </w:r>
            <w:r w:rsidR="00D46244">
              <w:t xml:space="preserve">various state </w:t>
            </w:r>
            <w:r w:rsidRPr="00623A5F">
              <w:t>programs are forced to compete for services. A long-term holistic examination of future demand is critical.</w:t>
            </w:r>
            <w:r>
              <w:t xml:space="preserve"> </w:t>
            </w:r>
          </w:p>
          <w:p w14:paraId="34DBB4CE" w14:textId="77777777" w:rsidR="00623A5F" w:rsidRDefault="00623A5F" w:rsidP="004A3D74">
            <w:pPr>
              <w:pStyle w:val="Header"/>
              <w:tabs>
                <w:tab w:val="clear" w:pos="4320"/>
                <w:tab w:val="clear" w:pos="8640"/>
              </w:tabs>
              <w:jc w:val="both"/>
            </w:pPr>
          </w:p>
          <w:p w14:paraId="7B95DFE2" w14:textId="44709D4B" w:rsidR="008423E4" w:rsidRDefault="00563AD4" w:rsidP="004A3D74">
            <w:pPr>
              <w:pStyle w:val="Header"/>
              <w:tabs>
                <w:tab w:val="clear" w:pos="4320"/>
                <w:tab w:val="clear" w:pos="8640"/>
              </w:tabs>
              <w:jc w:val="both"/>
            </w:pPr>
            <w:r>
              <w:t>C.S.</w:t>
            </w:r>
            <w:r w:rsidRPr="00623A5F">
              <w:t>H</w:t>
            </w:r>
            <w:r>
              <w:t>.</w:t>
            </w:r>
            <w:r w:rsidRPr="00623A5F">
              <w:t>B</w:t>
            </w:r>
            <w:r>
              <w:t>.</w:t>
            </w:r>
            <w:r w:rsidRPr="00623A5F">
              <w:t xml:space="preserve"> 1798 </w:t>
            </w:r>
            <w:r>
              <w:t xml:space="preserve">seeks to </w:t>
            </w:r>
            <w:r w:rsidRPr="00623A5F">
              <w:t xml:space="preserve">direct </w:t>
            </w:r>
            <w:r>
              <w:t>HHSC</w:t>
            </w:r>
            <w:r w:rsidRPr="00623A5F">
              <w:t xml:space="preserve"> to develop a strategic plan that would es</w:t>
            </w:r>
            <w:r w:rsidRPr="00623A5F">
              <w:t xml:space="preserve">tablish a rate methodology for home and community-based services, evaluate unmet needs of program enrollees, and create access to care standards for service delivery. The bill </w:t>
            </w:r>
            <w:r>
              <w:t>also seeks to</w:t>
            </w:r>
            <w:r w:rsidRPr="00623A5F">
              <w:t xml:space="preserve"> create an advisory committee to advise HHSC on developing a long-t</w:t>
            </w:r>
            <w:r w:rsidRPr="00623A5F">
              <w:t>erm payment methodology and sustainable options to support home and community-based services.</w:t>
            </w:r>
          </w:p>
          <w:p w14:paraId="3FBACE92" w14:textId="77777777" w:rsidR="008423E4" w:rsidRPr="00E26B13" w:rsidRDefault="008423E4" w:rsidP="004A3D74">
            <w:pPr>
              <w:rPr>
                <w:b/>
              </w:rPr>
            </w:pPr>
          </w:p>
        </w:tc>
      </w:tr>
      <w:tr w:rsidR="00AB28C4" w14:paraId="07CB0529" w14:textId="77777777" w:rsidTr="00345119">
        <w:tc>
          <w:tcPr>
            <w:tcW w:w="9576" w:type="dxa"/>
          </w:tcPr>
          <w:p w14:paraId="46578052" w14:textId="77777777" w:rsidR="0017725B" w:rsidRDefault="00563AD4" w:rsidP="004A3D74">
            <w:pPr>
              <w:rPr>
                <w:b/>
                <w:u w:val="single"/>
              </w:rPr>
            </w:pPr>
            <w:r>
              <w:rPr>
                <w:b/>
                <w:u w:val="single"/>
              </w:rPr>
              <w:t>CRIMINAL JUSTICE IMPACT</w:t>
            </w:r>
          </w:p>
          <w:p w14:paraId="25E2A953" w14:textId="77777777" w:rsidR="0017725B" w:rsidRDefault="0017725B" w:rsidP="004A3D74">
            <w:pPr>
              <w:rPr>
                <w:b/>
                <w:u w:val="single"/>
              </w:rPr>
            </w:pPr>
          </w:p>
          <w:p w14:paraId="5E18C455" w14:textId="7730DF18" w:rsidR="005C1138" w:rsidRPr="005C1138" w:rsidRDefault="00563AD4" w:rsidP="004A3D74">
            <w:pPr>
              <w:jc w:val="both"/>
            </w:pPr>
            <w:r>
              <w:t>It is the committee's opinion that this bill does not expressly create a criminal offense, increase the punishment for an existing crim</w:t>
            </w:r>
            <w:r>
              <w:t>inal offense or category of offenses, or change the eligibility of a person for community supervision, parole, or mandatory supervision.</w:t>
            </w:r>
          </w:p>
          <w:p w14:paraId="5E9B52F9" w14:textId="77777777" w:rsidR="0017725B" w:rsidRPr="0017725B" w:rsidRDefault="0017725B" w:rsidP="004A3D74">
            <w:pPr>
              <w:rPr>
                <w:b/>
                <w:u w:val="single"/>
              </w:rPr>
            </w:pPr>
          </w:p>
        </w:tc>
      </w:tr>
      <w:tr w:rsidR="00AB28C4" w14:paraId="19339D30" w14:textId="77777777" w:rsidTr="00345119">
        <w:tc>
          <w:tcPr>
            <w:tcW w:w="9576" w:type="dxa"/>
          </w:tcPr>
          <w:p w14:paraId="12919C30" w14:textId="77777777" w:rsidR="008423E4" w:rsidRPr="00A8133F" w:rsidRDefault="00563AD4" w:rsidP="004A3D74">
            <w:pPr>
              <w:rPr>
                <w:b/>
              </w:rPr>
            </w:pPr>
            <w:r w:rsidRPr="009C1E9A">
              <w:rPr>
                <w:b/>
                <w:u w:val="single"/>
              </w:rPr>
              <w:t>RULEMAKING AUTHORITY</w:t>
            </w:r>
            <w:r>
              <w:rPr>
                <w:b/>
              </w:rPr>
              <w:t xml:space="preserve"> </w:t>
            </w:r>
          </w:p>
          <w:p w14:paraId="772189F1" w14:textId="77777777" w:rsidR="008423E4" w:rsidRDefault="008423E4" w:rsidP="004A3D74"/>
          <w:p w14:paraId="7F43E816" w14:textId="6B2B7F36" w:rsidR="005C1138" w:rsidRDefault="00563AD4" w:rsidP="004A3D74">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482D9ED8" w14:textId="77777777" w:rsidR="008423E4" w:rsidRPr="00E21FDC" w:rsidRDefault="008423E4" w:rsidP="004A3D74">
            <w:pPr>
              <w:rPr>
                <w:b/>
              </w:rPr>
            </w:pPr>
          </w:p>
        </w:tc>
      </w:tr>
      <w:tr w:rsidR="00AB28C4" w14:paraId="61AB5032" w14:textId="77777777" w:rsidTr="00345119">
        <w:tc>
          <w:tcPr>
            <w:tcW w:w="9576" w:type="dxa"/>
          </w:tcPr>
          <w:p w14:paraId="6C21F04F" w14:textId="77777777" w:rsidR="008423E4" w:rsidRPr="00A8133F" w:rsidRDefault="00563AD4" w:rsidP="004A3D74">
            <w:pPr>
              <w:rPr>
                <w:b/>
              </w:rPr>
            </w:pPr>
            <w:r w:rsidRPr="009C1E9A">
              <w:rPr>
                <w:b/>
                <w:u w:val="single"/>
              </w:rPr>
              <w:t>ANALYSIS</w:t>
            </w:r>
            <w:r>
              <w:rPr>
                <w:b/>
              </w:rPr>
              <w:t xml:space="preserve"> </w:t>
            </w:r>
          </w:p>
          <w:p w14:paraId="6D0CF78A" w14:textId="77777777" w:rsidR="008423E4" w:rsidRDefault="008423E4" w:rsidP="004A3D74"/>
          <w:p w14:paraId="2EEB80A3" w14:textId="77777777" w:rsidR="001A792B" w:rsidRDefault="00563AD4" w:rsidP="004A3D74">
            <w:pPr>
              <w:pStyle w:val="Header"/>
              <w:jc w:val="both"/>
            </w:pPr>
            <w:r w:rsidRPr="0030136E">
              <w:t>C.S.</w:t>
            </w:r>
            <w:r w:rsidR="005C1138">
              <w:t xml:space="preserve">H.B. 1798 amends the Government Code to require the Health and Human Services Commission (HHSC) to develop and implement a strategic plan to </w:t>
            </w:r>
            <w:r w:rsidR="005C1138" w:rsidRPr="005C1138">
              <w:t xml:space="preserve">ensure that Medicaid recipients </w:t>
            </w:r>
            <w:r w:rsidR="008A3798">
              <w:t xml:space="preserve">and </w:t>
            </w:r>
            <w:r w:rsidR="005C1138">
              <w:t xml:space="preserve">CHIP </w:t>
            </w:r>
            <w:r w:rsidR="005C1138" w:rsidRPr="005C1138">
              <w:t xml:space="preserve">enrollees in </w:t>
            </w:r>
            <w:r w:rsidR="005C1138">
              <w:t>Texas</w:t>
            </w:r>
            <w:r w:rsidR="005C1138" w:rsidRPr="005C1138">
              <w:t xml:space="preserve"> have access to home and community-based services provided by a home and community support services agency.</w:t>
            </w:r>
            <w:r w:rsidR="005C1138">
              <w:t xml:space="preserve"> </w:t>
            </w:r>
            <w:r>
              <w:t>For this purpose, the bill defines "home and community-based services" as person-centered care that addresses the needs of an individual with functional limitations who needs assistance with daily living,</w:t>
            </w:r>
            <w:r>
              <w:t xml:space="preserve"> is delivered to the individual in the individual's home or community, and enables the individual to remain in the individual's home or community, including:</w:t>
            </w:r>
          </w:p>
          <w:p w14:paraId="1BB2C51C" w14:textId="2F95BB9D" w:rsidR="001A792B" w:rsidRDefault="00563AD4" w:rsidP="004A3D74">
            <w:pPr>
              <w:pStyle w:val="Header"/>
              <w:numPr>
                <w:ilvl w:val="0"/>
                <w:numId w:val="8"/>
              </w:numPr>
              <w:jc w:val="both"/>
            </w:pPr>
            <w:r>
              <w:t>acute care and long-term services and supports;</w:t>
            </w:r>
          </w:p>
          <w:p w14:paraId="3440791F" w14:textId="7C4E7573" w:rsidR="001A792B" w:rsidRDefault="00563AD4" w:rsidP="004A3D74">
            <w:pPr>
              <w:pStyle w:val="Header"/>
              <w:numPr>
                <w:ilvl w:val="0"/>
                <w:numId w:val="8"/>
              </w:numPr>
              <w:jc w:val="both"/>
            </w:pPr>
            <w:r>
              <w:t>services and supports for an individual's physical</w:t>
            </w:r>
            <w:r>
              <w:t>, emotional, mental, social, and vocational needs; and</w:t>
            </w:r>
          </w:p>
          <w:p w14:paraId="02B2D5D5" w14:textId="3DBE8822" w:rsidR="001A792B" w:rsidRDefault="00563AD4" w:rsidP="004A3D74">
            <w:pPr>
              <w:pStyle w:val="Header"/>
              <w:numPr>
                <w:ilvl w:val="0"/>
                <w:numId w:val="8"/>
              </w:numPr>
              <w:jc w:val="both"/>
            </w:pPr>
            <w:r>
              <w:t>any other services necessary to enable an individual to remain in the individual's home or community.</w:t>
            </w:r>
          </w:p>
          <w:p w14:paraId="34A1EA41" w14:textId="42A14CB1" w:rsidR="001A792B" w:rsidRDefault="00563AD4" w:rsidP="004A3D74">
            <w:pPr>
              <w:pStyle w:val="Header"/>
              <w:jc w:val="both"/>
            </w:pPr>
            <w:r>
              <w:t>The bill defines "home and community support services agency" as a person who holds a home and comm</w:t>
            </w:r>
            <w:r>
              <w:t xml:space="preserve">unity support services license and who </w:t>
            </w:r>
            <w:r w:rsidRPr="001A792B">
              <w:t>provides for pay or other consideration home health, hospice, or personal assistance services in a client's residence, an independent living environment, or another appropriate location.</w:t>
            </w:r>
          </w:p>
          <w:p w14:paraId="2A33CB32" w14:textId="77777777" w:rsidR="001A792B" w:rsidRDefault="001A792B" w:rsidP="004A3D74">
            <w:pPr>
              <w:pStyle w:val="Header"/>
              <w:jc w:val="both"/>
            </w:pPr>
          </w:p>
          <w:p w14:paraId="09DD22B1" w14:textId="47FBE162" w:rsidR="008A3798" w:rsidRDefault="00563AD4" w:rsidP="004A3D74">
            <w:pPr>
              <w:pStyle w:val="Header"/>
              <w:jc w:val="both"/>
            </w:pPr>
            <w:r>
              <w:t>C.S.H.B. 1798 requires the st</w:t>
            </w:r>
            <w:r>
              <w:t>rategic plan to include the following:</w:t>
            </w:r>
          </w:p>
          <w:p w14:paraId="28B13571" w14:textId="25023D73" w:rsidR="008A3798" w:rsidRDefault="00563AD4" w:rsidP="004A3D74">
            <w:pPr>
              <w:pStyle w:val="Header"/>
              <w:numPr>
                <w:ilvl w:val="0"/>
                <w:numId w:val="3"/>
              </w:numPr>
              <w:jc w:val="both"/>
            </w:pPr>
            <w:r>
              <w:t xml:space="preserve">a proposal for developing a </w:t>
            </w:r>
            <w:r w:rsidR="005E7DFB">
              <w:t xml:space="preserve">viable </w:t>
            </w:r>
            <w:r>
              <w:t xml:space="preserve">rate methodology for each home and community-based service </w:t>
            </w:r>
            <w:r w:rsidR="005E7DFB" w:rsidRPr="005E7DFB">
              <w:t xml:space="preserve">provided by a home and community support services agency </w:t>
            </w:r>
            <w:r>
              <w:t>that will ensure access to the service;</w:t>
            </w:r>
          </w:p>
          <w:p w14:paraId="312B3610" w14:textId="26A27A5C" w:rsidR="008A3798" w:rsidRDefault="00563AD4" w:rsidP="004A3D74">
            <w:pPr>
              <w:pStyle w:val="Header"/>
              <w:numPr>
                <w:ilvl w:val="0"/>
                <w:numId w:val="3"/>
              </w:numPr>
              <w:jc w:val="both"/>
            </w:pPr>
            <w:r>
              <w:t>an assessment of the unmet</w:t>
            </w:r>
            <w:r>
              <w:t xml:space="preserve"> needs for home and community-based services of Medicaid recipients and </w:t>
            </w:r>
            <w:r w:rsidR="00E65AB7">
              <w:t>CHIP</w:t>
            </w:r>
            <w:r>
              <w:t xml:space="preserve"> enrollees;</w:t>
            </w:r>
          </w:p>
          <w:p w14:paraId="0707E12E" w14:textId="24ECA5B8" w:rsidR="0033377D" w:rsidRDefault="00563AD4" w:rsidP="004A3D74">
            <w:pPr>
              <w:pStyle w:val="Header"/>
              <w:numPr>
                <w:ilvl w:val="0"/>
                <w:numId w:val="3"/>
              </w:numPr>
              <w:jc w:val="both"/>
            </w:pPr>
            <w:r>
              <w:t xml:space="preserve">access to care standards </w:t>
            </w:r>
            <w:r w:rsidR="005E7DFB" w:rsidRPr="005E7DFB">
              <w:t xml:space="preserve">for services provided by a home and community support services agency </w:t>
            </w:r>
            <w:r>
              <w:t>specific to each home and community-based services program under Medicaid</w:t>
            </w:r>
            <w:r>
              <w:t xml:space="preserve"> and </w:t>
            </w:r>
            <w:r w:rsidR="00E65AB7">
              <w:t>CHIP</w:t>
            </w:r>
            <w:r>
              <w:t>, which may include standards based on</w:t>
            </w:r>
            <w:r w:rsidR="00E65AB7">
              <w:t xml:space="preserve"> </w:t>
            </w:r>
            <w:r>
              <w:t>the following:</w:t>
            </w:r>
          </w:p>
          <w:p w14:paraId="70B64877" w14:textId="259E4B7A" w:rsidR="0033377D" w:rsidRDefault="00563AD4" w:rsidP="004A3D74">
            <w:pPr>
              <w:pStyle w:val="Header"/>
              <w:numPr>
                <w:ilvl w:val="1"/>
                <w:numId w:val="3"/>
              </w:numPr>
              <w:jc w:val="both"/>
            </w:pPr>
            <w:r>
              <w:t>the amount of delivered units of service as a percentage of authorized units of service;</w:t>
            </w:r>
          </w:p>
          <w:p w14:paraId="4F9AA6A9" w14:textId="3FE74E9F" w:rsidR="0033377D" w:rsidRDefault="00563AD4" w:rsidP="004A3D74">
            <w:pPr>
              <w:pStyle w:val="Header"/>
              <w:numPr>
                <w:ilvl w:val="1"/>
                <w:numId w:val="3"/>
              </w:numPr>
              <w:jc w:val="both"/>
            </w:pPr>
            <w:r>
              <w:t>the number of in-network home and community support services agencies;</w:t>
            </w:r>
          </w:p>
          <w:p w14:paraId="28A82977" w14:textId="57CE399B" w:rsidR="0033377D" w:rsidRDefault="00563AD4" w:rsidP="004A3D74">
            <w:pPr>
              <w:pStyle w:val="Header"/>
              <w:numPr>
                <w:ilvl w:val="1"/>
                <w:numId w:val="3"/>
              </w:numPr>
              <w:jc w:val="both"/>
            </w:pPr>
            <w:r>
              <w:t>the types of services provided;</w:t>
            </w:r>
          </w:p>
          <w:p w14:paraId="276EC269" w14:textId="4787DAA7" w:rsidR="0033377D" w:rsidRDefault="00563AD4" w:rsidP="004A3D74">
            <w:pPr>
              <w:pStyle w:val="Header"/>
              <w:numPr>
                <w:ilvl w:val="1"/>
                <w:numId w:val="3"/>
              </w:numPr>
              <w:jc w:val="both"/>
            </w:pPr>
            <w:r>
              <w:t>t</w:t>
            </w:r>
            <w:r>
              <w:t>he geographic areas served;</w:t>
            </w:r>
          </w:p>
          <w:p w14:paraId="280634B5" w14:textId="130E2086" w:rsidR="0033377D" w:rsidRDefault="00563AD4" w:rsidP="004A3D74">
            <w:pPr>
              <w:pStyle w:val="Header"/>
              <w:numPr>
                <w:ilvl w:val="1"/>
                <w:numId w:val="3"/>
              </w:numPr>
              <w:jc w:val="both"/>
            </w:pPr>
            <w:r>
              <w:t>vacancy rates; and</w:t>
            </w:r>
          </w:p>
          <w:p w14:paraId="3D127222" w14:textId="6C2D9905" w:rsidR="009B7F0D" w:rsidRDefault="00563AD4" w:rsidP="004A3D74">
            <w:pPr>
              <w:pStyle w:val="Header"/>
              <w:numPr>
                <w:ilvl w:val="1"/>
                <w:numId w:val="3"/>
              </w:numPr>
              <w:jc w:val="both"/>
            </w:pPr>
            <w:r>
              <w:t>the capacity to provide services;</w:t>
            </w:r>
          </w:p>
          <w:p w14:paraId="33A5C7F2" w14:textId="6E10CAD8" w:rsidR="005E7DFB" w:rsidRDefault="00563AD4" w:rsidP="004A3D74">
            <w:pPr>
              <w:pStyle w:val="Header"/>
              <w:numPr>
                <w:ilvl w:val="0"/>
                <w:numId w:val="3"/>
              </w:numPr>
              <w:jc w:val="both"/>
            </w:pPr>
            <w:r w:rsidRPr="005E7DFB">
              <w:t xml:space="preserve">an assessment of the potential costs, including costs to the state, associated with the lack of adequate access to home and community-based services in </w:t>
            </w:r>
            <w:r w:rsidR="00E37A93">
              <w:t>Texas</w:t>
            </w:r>
            <w:r w:rsidRPr="005E7DFB">
              <w:t>, including an</w:t>
            </w:r>
            <w:r>
              <w:t xml:space="preserve"> </w:t>
            </w:r>
            <w:r w:rsidRPr="005E7DFB">
              <w:t>analysis of</w:t>
            </w:r>
            <w:r>
              <w:t xml:space="preserve"> the following:</w:t>
            </w:r>
          </w:p>
          <w:p w14:paraId="217E828C" w14:textId="77777777" w:rsidR="005E7DFB" w:rsidRDefault="00563AD4" w:rsidP="004A3D74">
            <w:pPr>
              <w:pStyle w:val="Header"/>
              <w:numPr>
                <w:ilvl w:val="1"/>
                <w:numId w:val="3"/>
              </w:numPr>
              <w:jc w:val="both"/>
            </w:pPr>
            <w:r w:rsidRPr="005E7DFB">
              <w:t>any projected long-term savings from providing timely acc</w:t>
            </w:r>
            <w:r w:rsidRPr="005E7DFB">
              <w:t>ess to home and community-based services</w:t>
            </w:r>
            <w:r>
              <w:t>;</w:t>
            </w:r>
          </w:p>
          <w:p w14:paraId="55A14632" w14:textId="77777777" w:rsidR="005E7DFB" w:rsidRDefault="00563AD4" w:rsidP="004A3D74">
            <w:pPr>
              <w:pStyle w:val="Header"/>
              <w:numPr>
                <w:ilvl w:val="1"/>
                <w:numId w:val="3"/>
              </w:numPr>
              <w:jc w:val="both"/>
            </w:pPr>
            <w:r w:rsidRPr="005E7DFB">
              <w:t>the costs associated with providing services in an institutional or hospital setting, as compared to providing services in a home or community-based setting; and</w:t>
            </w:r>
          </w:p>
          <w:p w14:paraId="6B3D142C" w14:textId="1542A6C0" w:rsidR="009B7F0D" w:rsidRDefault="00563AD4" w:rsidP="004A3D74">
            <w:pPr>
              <w:pStyle w:val="Header"/>
              <w:numPr>
                <w:ilvl w:val="1"/>
                <w:numId w:val="3"/>
              </w:numPr>
              <w:jc w:val="both"/>
            </w:pPr>
            <w:r w:rsidRPr="005E7DFB">
              <w:t>the potential immediate and long-term costs associat</w:t>
            </w:r>
            <w:r w:rsidRPr="005E7DFB">
              <w:t>ed with a lack of access to services in a timely manner; and</w:t>
            </w:r>
            <w:r>
              <w:t xml:space="preserve"> </w:t>
            </w:r>
          </w:p>
          <w:p w14:paraId="2FD4C1FB" w14:textId="55078BFB" w:rsidR="00757A92" w:rsidRDefault="00563AD4" w:rsidP="004A3D74">
            <w:pPr>
              <w:pStyle w:val="Header"/>
              <w:numPr>
                <w:ilvl w:val="0"/>
                <w:numId w:val="3"/>
              </w:numPr>
              <w:jc w:val="both"/>
            </w:pPr>
            <w:r>
              <w:t>set dates for achieving the goals identified in the strategic plan.</w:t>
            </w:r>
            <w:r w:rsidR="005C1138">
              <w:t xml:space="preserve"> </w:t>
            </w:r>
          </w:p>
          <w:p w14:paraId="33538C0A" w14:textId="2D347AE2" w:rsidR="005C1138" w:rsidRDefault="00563AD4" w:rsidP="004A3D74">
            <w:pPr>
              <w:pStyle w:val="Header"/>
              <w:jc w:val="both"/>
            </w:pPr>
            <w:r>
              <w:t>The bill</w:t>
            </w:r>
            <w:r w:rsidR="00A650B3">
              <w:t>, in temporary provisions set to expire September 1, 2025,</w:t>
            </w:r>
            <w:r w:rsidR="00372C58">
              <w:t xml:space="preserve"> </w:t>
            </w:r>
            <w:r w:rsidR="00E507B9" w:rsidRPr="00E507B9">
              <w:t xml:space="preserve">requires HHSC to submit the </w:t>
            </w:r>
            <w:r w:rsidR="00E65AB7">
              <w:t xml:space="preserve">strategic </w:t>
            </w:r>
            <w:r w:rsidR="00E507B9" w:rsidRPr="00E507B9">
              <w:t>plan to the Legislative Budget Board</w:t>
            </w:r>
            <w:r w:rsidR="00E65AB7">
              <w:t xml:space="preserve"> (LBB)</w:t>
            </w:r>
            <w:r w:rsidR="00E507B9" w:rsidRPr="00E507B9">
              <w:t xml:space="preserve"> for approval not later than January 1, 2024</w:t>
            </w:r>
            <w:r w:rsidR="00E65AB7">
              <w:t>, and requires the LBB</w:t>
            </w:r>
            <w:r w:rsidR="00E507B9">
              <w:t xml:space="preserve"> </w:t>
            </w:r>
            <w:r w:rsidR="00E65AB7">
              <w:t xml:space="preserve">to </w:t>
            </w:r>
            <w:r w:rsidR="00E507B9">
              <w:t xml:space="preserve">review and provide HHSC with comments on the plan before determining whether to approve </w:t>
            </w:r>
            <w:r>
              <w:t>it</w:t>
            </w:r>
            <w:r w:rsidR="00E65AB7">
              <w:t>.</w:t>
            </w:r>
          </w:p>
          <w:p w14:paraId="7B7CC91E" w14:textId="77777777" w:rsidR="00E65AB7" w:rsidRDefault="00E65AB7" w:rsidP="004A3D74">
            <w:pPr>
              <w:pStyle w:val="Header"/>
              <w:jc w:val="both"/>
            </w:pPr>
          </w:p>
          <w:p w14:paraId="7E77C086" w14:textId="48A1E7BB" w:rsidR="005C1138" w:rsidRDefault="00563AD4" w:rsidP="004A3D74">
            <w:pPr>
              <w:pStyle w:val="Header"/>
              <w:tabs>
                <w:tab w:val="clear" w:pos="4320"/>
                <w:tab w:val="clear" w:pos="8640"/>
              </w:tabs>
              <w:jc w:val="both"/>
            </w:pPr>
            <w:r w:rsidRPr="0030136E">
              <w:t>C.S.</w:t>
            </w:r>
            <w:r w:rsidR="00E65AB7">
              <w:t xml:space="preserve">H.B. 1798 prohibits HHSC from implementing the strategic plan until </w:t>
            </w:r>
            <w:r w:rsidR="00366FC4">
              <w:t xml:space="preserve">the LBB approves it. </w:t>
            </w:r>
            <w:r w:rsidR="00E65AB7">
              <w:t>The bill requires HHSC</w:t>
            </w:r>
            <w:r w:rsidR="00366FC4">
              <w:t>, not later than November 1 of each even-numbered year,</w:t>
            </w:r>
            <w:r w:rsidR="00E65AB7">
              <w:t xml:space="preserve"> to submit a report on </w:t>
            </w:r>
            <w:r w:rsidR="00366FC4">
              <w:t xml:space="preserve">the </w:t>
            </w:r>
            <w:r w:rsidR="00E65AB7">
              <w:t>development and implementation of the</w:t>
            </w:r>
            <w:r w:rsidR="00366FC4">
              <w:t xml:space="preserve"> strategic</w:t>
            </w:r>
            <w:r w:rsidR="00E65AB7">
              <w:t xml:space="preserve"> plan to the legislature, the governor, and the </w:t>
            </w:r>
            <w:r w:rsidR="00366FC4">
              <w:t>LBB</w:t>
            </w:r>
            <w:r w:rsidR="00E65AB7">
              <w:t>.</w:t>
            </w:r>
          </w:p>
          <w:p w14:paraId="12772FB8" w14:textId="77777777" w:rsidR="00E65AB7" w:rsidRDefault="00E65AB7" w:rsidP="004A3D74">
            <w:pPr>
              <w:pStyle w:val="Header"/>
              <w:jc w:val="both"/>
            </w:pPr>
          </w:p>
          <w:p w14:paraId="3EB727AB" w14:textId="61675982" w:rsidR="00366FC4" w:rsidRDefault="00563AD4" w:rsidP="004A3D74">
            <w:pPr>
              <w:pStyle w:val="Header"/>
              <w:jc w:val="both"/>
            </w:pPr>
            <w:r w:rsidRPr="0030136E">
              <w:t>C.S.</w:t>
            </w:r>
            <w:r w:rsidR="00B3046E" w:rsidRPr="00B3046E">
              <w:t>H.B. 1798</w:t>
            </w:r>
            <w:r w:rsidR="004378BA">
              <w:t xml:space="preserve"> requires HHSC to establish </w:t>
            </w:r>
            <w:r w:rsidR="00196B5A">
              <w:t xml:space="preserve">the </w:t>
            </w:r>
            <w:r w:rsidR="00196B5A" w:rsidRPr="00196B5A">
              <w:t>home and community-based services advisory committee as an advisory committee</w:t>
            </w:r>
            <w:r w:rsidR="00196B5A">
              <w:t xml:space="preserve"> or</w:t>
            </w:r>
            <w:r w:rsidR="00243FA2">
              <w:t xml:space="preserve"> </w:t>
            </w:r>
            <w:r w:rsidR="00196B5A">
              <w:t xml:space="preserve">a subcommittee of the </w:t>
            </w:r>
            <w:r w:rsidR="00196B5A" w:rsidRPr="00196B5A">
              <w:t>medical care advisory committee</w:t>
            </w:r>
            <w:r w:rsidR="00A650B3">
              <w:t>.</w:t>
            </w:r>
            <w:r w:rsidR="00196B5A" w:rsidRPr="00196B5A">
              <w:t xml:space="preserve"> </w:t>
            </w:r>
            <w:r w:rsidR="00A650B3">
              <w:t xml:space="preserve">The bill requires this new advisory committee </w:t>
            </w:r>
            <w:r w:rsidR="00196B5A">
              <w:t xml:space="preserve">to </w:t>
            </w:r>
            <w:r>
              <w:t>do the following:</w:t>
            </w:r>
          </w:p>
          <w:p w14:paraId="3CA623F2" w14:textId="78375BF0" w:rsidR="00366FC4" w:rsidRDefault="00563AD4" w:rsidP="004A3D74">
            <w:pPr>
              <w:pStyle w:val="Header"/>
              <w:numPr>
                <w:ilvl w:val="0"/>
                <w:numId w:val="5"/>
              </w:numPr>
              <w:jc w:val="both"/>
            </w:pPr>
            <w:r>
              <w:t xml:space="preserve">advise HHSC on </w:t>
            </w:r>
            <w:r w:rsidR="006C37F8">
              <w:t>developing a viable</w:t>
            </w:r>
            <w:r w:rsidR="00327FB1">
              <w:t xml:space="preserve"> </w:t>
            </w:r>
            <w:r>
              <w:t>lo</w:t>
            </w:r>
            <w:r>
              <w:t>ng-term payment methodology</w:t>
            </w:r>
            <w:r w:rsidR="006C37F8">
              <w:t xml:space="preserve"> for </w:t>
            </w:r>
            <w:r w:rsidR="000F34CA" w:rsidRPr="000F34CA">
              <w:t xml:space="preserve">services provided by </w:t>
            </w:r>
            <w:r w:rsidR="006C37F8">
              <w:t>home and community</w:t>
            </w:r>
            <w:r w:rsidR="000F34CA">
              <w:t xml:space="preserve"> support </w:t>
            </w:r>
            <w:r w:rsidR="000E2FD9">
              <w:t>services</w:t>
            </w:r>
            <w:r w:rsidR="005A50A0">
              <w:t xml:space="preserve"> agencies</w:t>
            </w:r>
            <w:r w:rsidR="000E2FD9">
              <w:t xml:space="preserve"> and </w:t>
            </w:r>
            <w:r w:rsidR="00A650B3">
              <w:t xml:space="preserve">on </w:t>
            </w:r>
            <w:r w:rsidR="000E2FD9">
              <w:t xml:space="preserve">addressing issues relating to </w:t>
            </w:r>
            <w:r w:rsidR="005A50A0">
              <w:t>home and community-based</w:t>
            </w:r>
            <w:r w:rsidR="000E2FD9">
              <w:t xml:space="preserve"> services</w:t>
            </w:r>
            <w:r>
              <w:t xml:space="preserve">; </w:t>
            </w:r>
          </w:p>
          <w:p w14:paraId="0504A08B" w14:textId="77777777" w:rsidR="00366FC4" w:rsidRDefault="00563AD4" w:rsidP="004A3D74">
            <w:pPr>
              <w:pStyle w:val="Header"/>
              <w:numPr>
                <w:ilvl w:val="0"/>
                <w:numId w:val="5"/>
              </w:numPr>
              <w:jc w:val="both"/>
            </w:pPr>
            <w:r>
              <w:t>develop a sustainable strategy to support home and community-based services;</w:t>
            </w:r>
          </w:p>
          <w:p w14:paraId="2A4B9738" w14:textId="7C8C34F6" w:rsidR="00366FC4" w:rsidRDefault="00563AD4" w:rsidP="004A3D74">
            <w:pPr>
              <w:pStyle w:val="Header"/>
              <w:numPr>
                <w:ilvl w:val="0"/>
                <w:numId w:val="5"/>
              </w:numPr>
              <w:jc w:val="both"/>
            </w:pPr>
            <w:r>
              <w:t xml:space="preserve">make </w:t>
            </w:r>
            <w:r>
              <w:t>recommendations for cost savings in program areas</w:t>
            </w:r>
            <w:r w:rsidR="000E2FD9">
              <w:t>, including program integrity, reductions in hospitalizations, prior authorization of services, and care coordination efforts</w:t>
            </w:r>
            <w:r>
              <w:t>; and</w:t>
            </w:r>
          </w:p>
          <w:p w14:paraId="3261D698" w14:textId="04BADE80" w:rsidR="00366FC4" w:rsidRDefault="00563AD4" w:rsidP="004A3D74">
            <w:pPr>
              <w:pStyle w:val="Header"/>
              <w:numPr>
                <w:ilvl w:val="0"/>
                <w:numId w:val="5"/>
              </w:numPr>
              <w:jc w:val="both"/>
            </w:pPr>
            <w:r>
              <w:t>review and offer comments on the strategic plan.</w:t>
            </w:r>
          </w:p>
          <w:p w14:paraId="2A2D7174" w14:textId="77777777" w:rsidR="000D53F4" w:rsidRDefault="000D53F4" w:rsidP="004A3D74">
            <w:pPr>
              <w:pStyle w:val="Header"/>
              <w:jc w:val="both"/>
            </w:pPr>
          </w:p>
          <w:p w14:paraId="5DA5A857" w14:textId="11053A3F" w:rsidR="00DF256E" w:rsidRDefault="00563AD4" w:rsidP="004A3D74">
            <w:pPr>
              <w:pStyle w:val="Header"/>
              <w:jc w:val="both"/>
            </w:pPr>
            <w:r>
              <w:t>C.S.H.B. 1798</w:t>
            </w:r>
            <w:r w:rsidR="00243FA2">
              <w:t xml:space="preserve"> </w:t>
            </w:r>
            <w:r>
              <w:t xml:space="preserve">establishes </w:t>
            </w:r>
            <w:r>
              <w:t>that</w:t>
            </w:r>
            <w:r w:rsidR="00243FA2">
              <w:t xml:space="preserve"> th</w:t>
            </w:r>
            <w:r>
              <w:t xml:space="preserve">is </w:t>
            </w:r>
            <w:r w:rsidR="00243FA2">
              <w:t>advisory committee</w:t>
            </w:r>
            <w:r w:rsidR="00A84279">
              <w:t xml:space="preserve"> </w:t>
            </w:r>
            <w:r>
              <w:t xml:space="preserve">is composed of the following </w:t>
            </w:r>
            <w:r w:rsidR="000C4818">
              <w:t>members</w:t>
            </w:r>
            <w:r>
              <w:t xml:space="preserve"> appointed by the executive commissioner of HHSC</w:t>
            </w:r>
            <w:r w:rsidR="003877A8">
              <w:t>:</w:t>
            </w:r>
          </w:p>
          <w:p w14:paraId="55A94BB5" w14:textId="5CB5F543" w:rsidR="000D53F4" w:rsidRDefault="00563AD4" w:rsidP="004A3D74">
            <w:pPr>
              <w:pStyle w:val="Header"/>
              <w:numPr>
                <w:ilvl w:val="0"/>
                <w:numId w:val="7"/>
              </w:numPr>
              <w:jc w:val="both"/>
            </w:pPr>
            <w:r>
              <w:t>one member who is an ex officio nonvoting representative of HHSC;</w:t>
            </w:r>
            <w:r w:rsidR="00380C7C">
              <w:t xml:space="preserve"> and</w:t>
            </w:r>
          </w:p>
          <w:p w14:paraId="7CCAB71B" w14:textId="778CD535" w:rsidR="00380C7C" w:rsidRDefault="00563AD4" w:rsidP="004A3D74">
            <w:pPr>
              <w:pStyle w:val="Header"/>
              <w:numPr>
                <w:ilvl w:val="0"/>
                <w:numId w:val="6"/>
              </w:numPr>
              <w:jc w:val="both"/>
            </w:pPr>
            <w:r>
              <w:t xml:space="preserve">an odd number, not to exceed 15, of voting members who are, as </w:t>
            </w:r>
            <w:r>
              <w:t>follows:</w:t>
            </w:r>
          </w:p>
          <w:p w14:paraId="0EBC1A68" w14:textId="4697864C" w:rsidR="00380C7C" w:rsidRDefault="00563AD4" w:rsidP="004A3D74">
            <w:pPr>
              <w:pStyle w:val="Header"/>
              <w:numPr>
                <w:ilvl w:val="1"/>
                <w:numId w:val="6"/>
              </w:numPr>
              <w:jc w:val="both"/>
            </w:pPr>
            <w:r>
              <w:t>a representative of:</w:t>
            </w:r>
          </w:p>
          <w:p w14:paraId="72CDFB7B" w14:textId="0D9C7DF3" w:rsidR="00380C7C" w:rsidRDefault="00563AD4" w:rsidP="004A3D74">
            <w:pPr>
              <w:pStyle w:val="Header"/>
              <w:numPr>
                <w:ilvl w:val="2"/>
                <w:numId w:val="6"/>
              </w:numPr>
              <w:jc w:val="both"/>
            </w:pPr>
            <w:r>
              <w:t>at least one association representing managed care organizations;</w:t>
            </w:r>
          </w:p>
          <w:p w14:paraId="479899DC" w14:textId="101CE68E" w:rsidR="00380C7C" w:rsidRDefault="00563AD4" w:rsidP="004A3D74">
            <w:pPr>
              <w:pStyle w:val="Header"/>
              <w:numPr>
                <w:ilvl w:val="2"/>
                <w:numId w:val="6"/>
              </w:numPr>
              <w:jc w:val="both"/>
            </w:pPr>
            <w:r>
              <w:t>at least one association representing home and community support services agencies;</w:t>
            </w:r>
          </w:p>
          <w:p w14:paraId="18E3D4BA" w14:textId="10982CED" w:rsidR="00DF256E" w:rsidRDefault="00563AD4" w:rsidP="004A3D74">
            <w:pPr>
              <w:pStyle w:val="Header"/>
              <w:numPr>
                <w:ilvl w:val="2"/>
                <w:numId w:val="6"/>
              </w:numPr>
              <w:jc w:val="both"/>
            </w:pPr>
            <w:r>
              <w:t>at least two association</w:t>
            </w:r>
            <w:r w:rsidR="000C4818">
              <w:t>s</w:t>
            </w:r>
            <w:r>
              <w:t xml:space="preserve"> or coalitions representing Medicaid </w:t>
            </w:r>
            <w:r w:rsidR="003877A8">
              <w:t xml:space="preserve">recipients </w:t>
            </w:r>
            <w:r w:rsidR="003877A8" w:rsidRPr="003877A8">
              <w:t xml:space="preserve">who </w:t>
            </w:r>
            <w:r w:rsidR="003877A8">
              <w:t>receive</w:t>
            </w:r>
            <w:r w:rsidR="003877A8" w:rsidRPr="003877A8">
              <w:t xml:space="preserve"> home and community</w:t>
            </w:r>
            <w:r w:rsidR="003877A8">
              <w:t>-</w:t>
            </w:r>
            <w:r w:rsidR="003877A8" w:rsidRPr="003877A8">
              <w:t>based services</w:t>
            </w:r>
            <w:r w:rsidR="003877A8">
              <w:t xml:space="preserve"> </w:t>
            </w:r>
            <w:r>
              <w:t>in Texas;</w:t>
            </w:r>
          </w:p>
          <w:p w14:paraId="051C73C6" w14:textId="493A13DD" w:rsidR="00DF256E" w:rsidRDefault="00563AD4" w:rsidP="004A3D74">
            <w:pPr>
              <w:pStyle w:val="Header"/>
              <w:numPr>
                <w:ilvl w:val="2"/>
                <w:numId w:val="6"/>
              </w:numPr>
              <w:jc w:val="both"/>
            </w:pPr>
            <w:r>
              <w:t xml:space="preserve">at least one rural home and community support </w:t>
            </w:r>
            <w:r w:rsidRPr="00DF256E">
              <w:t>services agency providing services to Medicaid recipients</w:t>
            </w:r>
            <w:r w:rsidR="003877A8">
              <w:t xml:space="preserve"> </w:t>
            </w:r>
            <w:r w:rsidR="003877A8" w:rsidRPr="003877A8">
              <w:t xml:space="preserve">who </w:t>
            </w:r>
            <w:r w:rsidR="003877A8">
              <w:t>receive</w:t>
            </w:r>
            <w:r w:rsidR="003877A8" w:rsidRPr="003877A8">
              <w:t xml:space="preserve"> home and community</w:t>
            </w:r>
            <w:r w:rsidR="003877A8">
              <w:t>-</w:t>
            </w:r>
            <w:r w:rsidR="003877A8" w:rsidRPr="003877A8">
              <w:t>based services</w:t>
            </w:r>
            <w:r>
              <w:t>;</w:t>
            </w:r>
          </w:p>
          <w:p w14:paraId="05515949" w14:textId="0CDBE74A" w:rsidR="00DF256E" w:rsidRDefault="00563AD4" w:rsidP="004A3D74">
            <w:pPr>
              <w:pStyle w:val="Header"/>
              <w:numPr>
                <w:ilvl w:val="2"/>
                <w:numId w:val="6"/>
              </w:numPr>
              <w:jc w:val="both"/>
            </w:pPr>
            <w:r w:rsidRPr="00DF256E">
              <w:t>at least one statewide home and community support se</w:t>
            </w:r>
            <w:r w:rsidRPr="00DF256E">
              <w:t>rvices agency providing services to Medicaid recipients</w:t>
            </w:r>
            <w:r w:rsidR="003877A8">
              <w:t xml:space="preserve"> </w:t>
            </w:r>
            <w:r w:rsidR="003877A8" w:rsidRPr="003877A8">
              <w:t>who receive home and community-based services</w:t>
            </w:r>
            <w:r>
              <w:t>;</w:t>
            </w:r>
            <w:r w:rsidR="00380C7C">
              <w:t xml:space="preserve"> and</w:t>
            </w:r>
          </w:p>
          <w:p w14:paraId="6B44CA30" w14:textId="508601DD" w:rsidR="00380C7C" w:rsidRDefault="00563AD4" w:rsidP="004A3D74">
            <w:pPr>
              <w:pStyle w:val="Header"/>
              <w:numPr>
                <w:ilvl w:val="2"/>
                <w:numId w:val="6"/>
              </w:numPr>
              <w:jc w:val="both"/>
            </w:pPr>
            <w:r>
              <w:t>another discipline involving expertise in financing Medicaid home and community-based services;</w:t>
            </w:r>
          </w:p>
          <w:p w14:paraId="7529D53B" w14:textId="5734C6AB" w:rsidR="00DF256E" w:rsidRDefault="00563AD4" w:rsidP="004A3D74">
            <w:pPr>
              <w:pStyle w:val="Header"/>
              <w:numPr>
                <w:ilvl w:val="1"/>
                <w:numId w:val="6"/>
              </w:numPr>
              <w:jc w:val="both"/>
            </w:pPr>
            <w:r w:rsidRPr="00DF256E">
              <w:t xml:space="preserve">at least one person who is the parent of and </w:t>
            </w:r>
            <w:r w:rsidRPr="00DF256E">
              <w:t>caregiver to a child</w:t>
            </w:r>
            <w:r>
              <w:t xml:space="preserve"> who receives such services as a Medicaid or CHIP enrollee;</w:t>
            </w:r>
          </w:p>
          <w:p w14:paraId="44ECAA0A" w14:textId="1EB679DF" w:rsidR="00DF256E" w:rsidRDefault="00563AD4" w:rsidP="004A3D74">
            <w:pPr>
              <w:pStyle w:val="Header"/>
              <w:numPr>
                <w:ilvl w:val="1"/>
                <w:numId w:val="6"/>
              </w:numPr>
              <w:jc w:val="both"/>
            </w:pPr>
            <w:r w:rsidRPr="00DF256E">
              <w:t>at least one person who is a recipient of home and community-based services under Medicaid</w:t>
            </w:r>
            <w:r w:rsidR="00380C7C">
              <w:t>;</w:t>
            </w:r>
          </w:p>
          <w:p w14:paraId="5A8DBE41" w14:textId="77777777" w:rsidR="00380C7C" w:rsidRDefault="00563AD4" w:rsidP="004A3D74">
            <w:pPr>
              <w:pStyle w:val="Header"/>
              <w:numPr>
                <w:ilvl w:val="1"/>
                <w:numId w:val="6"/>
              </w:numPr>
              <w:jc w:val="both"/>
            </w:pPr>
            <w:r>
              <w:t>at least one person who provides financial management services; and</w:t>
            </w:r>
          </w:p>
          <w:p w14:paraId="646DACE8" w14:textId="7BD35368" w:rsidR="00380C7C" w:rsidRDefault="00563AD4" w:rsidP="004A3D74">
            <w:pPr>
              <w:pStyle w:val="Header"/>
              <w:numPr>
                <w:ilvl w:val="1"/>
                <w:numId w:val="6"/>
              </w:numPr>
              <w:jc w:val="both"/>
            </w:pPr>
            <w:r>
              <w:t>at least one per</w:t>
            </w:r>
            <w:r>
              <w:t>son who provides electronic visit verification services.</w:t>
            </w:r>
          </w:p>
          <w:p w14:paraId="3DE3E6AA" w14:textId="49068D97" w:rsidR="00F16F44" w:rsidRDefault="00563AD4" w:rsidP="004A3D74">
            <w:pPr>
              <w:pStyle w:val="Header"/>
              <w:jc w:val="both"/>
            </w:pPr>
            <w:r>
              <w:t>The bill establishes</w:t>
            </w:r>
            <w:r w:rsidR="00B30ADC">
              <w:t xml:space="preserve"> that</w:t>
            </w:r>
            <w:r>
              <w:t xml:space="preserve"> the </w:t>
            </w:r>
            <w:r w:rsidR="00B70BF1">
              <w:t>members</w:t>
            </w:r>
            <w:r>
              <w:t xml:space="preserve"> </w:t>
            </w:r>
            <w:r w:rsidR="00821614">
              <w:t>serve without compensation.</w:t>
            </w:r>
            <w:r>
              <w:t xml:space="preserve"> The advisory committee is </w:t>
            </w:r>
            <w:r w:rsidR="00FB4B5F">
              <w:t xml:space="preserve">abolished </w:t>
            </w:r>
            <w:r>
              <w:t xml:space="preserve">and the bill's provisions </w:t>
            </w:r>
            <w:r w:rsidR="00BC422F">
              <w:t xml:space="preserve">relating to the advisory committee </w:t>
            </w:r>
            <w:r>
              <w:t>expire September 1, 2027.</w:t>
            </w:r>
            <w:r w:rsidR="00821614">
              <w:t xml:space="preserve"> </w:t>
            </w:r>
          </w:p>
          <w:p w14:paraId="6E237779" w14:textId="77777777" w:rsidR="008423E4" w:rsidRPr="00835628" w:rsidRDefault="008423E4" w:rsidP="004A3D74">
            <w:pPr>
              <w:rPr>
                <w:b/>
              </w:rPr>
            </w:pPr>
          </w:p>
        </w:tc>
      </w:tr>
      <w:tr w:rsidR="00AB28C4" w14:paraId="7C6FC7E2" w14:textId="77777777" w:rsidTr="00345119">
        <w:tc>
          <w:tcPr>
            <w:tcW w:w="9576" w:type="dxa"/>
          </w:tcPr>
          <w:p w14:paraId="04307618" w14:textId="77777777" w:rsidR="008423E4" w:rsidRPr="00A8133F" w:rsidRDefault="00563AD4" w:rsidP="004A3D74">
            <w:pPr>
              <w:rPr>
                <w:b/>
              </w:rPr>
            </w:pPr>
            <w:r w:rsidRPr="009C1E9A">
              <w:rPr>
                <w:b/>
                <w:u w:val="single"/>
              </w:rPr>
              <w:t>EFFECTIVE DATE</w:t>
            </w:r>
            <w:r>
              <w:rPr>
                <w:b/>
              </w:rPr>
              <w:t xml:space="preserve"> </w:t>
            </w:r>
          </w:p>
          <w:p w14:paraId="522F27B9" w14:textId="2A5F7747" w:rsidR="008423E4" w:rsidRDefault="008423E4" w:rsidP="004A3D74"/>
          <w:p w14:paraId="7613B61A" w14:textId="2BE7CAB5" w:rsidR="008423E4" w:rsidRDefault="00563AD4" w:rsidP="004A3D74">
            <w:r>
              <w:t>September 1, 2023.</w:t>
            </w:r>
          </w:p>
          <w:p w14:paraId="6D3DF1BD" w14:textId="77777777" w:rsidR="008423E4" w:rsidRPr="00233FDB" w:rsidRDefault="008423E4" w:rsidP="004A3D74">
            <w:pPr>
              <w:rPr>
                <w:b/>
              </w:rPr>
            </w:pPr>
          </w:p>
        </w:tc>
      </w:tr>
      <w:tr w:rsidR="00AB28C4" w14:paraId="4E47279E" w14:textId="77777777" w:rsidTr="00345119">
        <w:tc>
          <w:tcPr>
            <w:tcW w:w="9576" w:type="dxa"/>
          </w:tcPr>
          <w:p w14:paraId="4782D801" w14:textId="77777777" w:rsidR="00412E3F" w:rsidRDefault="00563AD4" w:rsidP="004A3D74">
            <w:pPr>
              <w:jc w:val="both"/>
              <w:rPr>
                <w:b/>
                <w:u w:val="single"/>
              </w:rPr>
            </w:pPr>
            <w:r>
              <w:rPr>
                <w:b/>
                <w:u w:val="single"/>
              </w:rPr>
              <w:t>COMPARISON OF INTRODUCED AND SUBSTITUTE</w:t>
            </w:r>
          </w:p>
          <w:p w14:paraId="24C5BF42" w14:textId="77777777" w:rsidR="00EF262E" w:rsidRDefault="00EF262E" w:rsidP="004A3D74">
            <w:pPr>
              <w:jc w:val="both"/>
            </w:pPr>
          </w:p>
          <w:p w14:paraId="2DA0C7AE" w14:textId="71EFA16B" w:rsidR="00EF262E" w:rsidRDefault="00563AD4" w:rsidP="004A3D74">
            <w:pPr>
              <w:jc w:val="both"/>
            </w:pPr>
            <w:r>
              <w:t>While C.S.H.B. 1798 may differ from the introduced in minor or nonsubstantive ways, the following summarizes the substantial differences between the introduced and committee sub</w:t>
            </w:r>
            <w:r>
              <w:t>stitute versions of the bill.</w:t>
            </w:r>
          </w:p>
          <w:p w14:paraId="11108567" w14:textId="41B43D0C" w:rsidR="00EF262E" w:rsidRDefault="00EF262E" w:rsidP="004A3D74">
            <w:pPr>
              <w:jc w:val="both"/>
            </w:pPr>
          </w:p>
          <w:p w14:paraId="2AF20D2C" w14:textId="1B72C621" w:rsidR="006B18B3" w:rsidRDefault="00563AD4" w:rsidP="004A3D74">
            <w:pPr>
              <w:jc w:val="both"/>
            </w:pPr>
            <w:r>
              <w:t>The substitute changes the definition of "home and community-based services" as follows:</w:t>
            </w:r>
          </w:p>
          <w:p w14:paraId="6BE8462B" w14:textId="7335709F" w:rsidR="006B18B3" w:rsidRDefault="00563AD4" w:rsidP="004A3D74">
            <w:pPr>
              <w:pStyle w:val="ListParagraph"/>
              <w:numPr>
                <w:ilvl w:val="0"/>
                <w:numId w:val="10"/>
              </w:numPr>
              <w:contextualSpacing w:val="0"/>
              <w:jc w:val="both"/>
            </w:pPr>
            <w:r>
              <w:t xml:space="preserve">omits the definition </w:t>
            </w:r>
            <w:r w:rsidR="00EF262E">
              <w:t>that was present in the introduced</w:t>
            </w:r>
            <w:r>
              <w:t>, which was personal attendant services, community attendant services, primary ho</w:t>
            </w:r>
            <w:r>
              <w:t xml:space="preserve">me care, private duty nursing services, in-home respite services, and home therapy services; and </w:t>
            </w:r>
          </w:p>
          <w:p w14:paraId="4FBCCE16" w14:textId="69C353C7" w:rsidR="00581BBB" w:rsidRDefault="00563AD4" w:rsidP="004A3D74">
            <w:pPr>
              <w:pStyle w:val="ListParagraph"/>
              <w:numPr>
                <w:ilvl w:val="0"/>
                <w:numId w:val="10"/>
              </w:numPr>
              <w:contextualSpacing w:val="0"/>
              <w:jc w:val="both"/>
            </w:pPr>
            <w:r>
              <w:t>defines the term instead as</w:t>
            </w:r>
            <w:r w:rsidR="00EF262E">
              <w:t xml:space="preserve"> person-centered care that addresses the needs of an individual with functional limitations who needs assistance with daily living, </w:t>
            </w:r>
            <w:r>
              <w:t xml:space="preserve">is </w:t>
            </w:r>
            <w:r w:rsidR="00EF262E">
              <w:t>delivered to the individual in the individual's home or community, and enables the individual to remain in the individual's home or community</w:t>
            </w:r>
            <w:r w:rsidR="006102FA">
              <w:t>, including</w:t>
            </w:r>
            <w:r>
              <w:t>:</w:t>
            </w:r>
          </w:p>
          <w:p w14:paraId="193B0054" w14:textId="34743C33" w:rsidR="00581BBB" w:rsidRDefault="00563AD4" w:rsidP="004A3D74">
            <w:pPr>
              <w:pStyle w:val="ListParagraph"/>
              <w:numPr>
                <w:ilvl w:val="1"/>
                <w:numId w:val="10"/>
              </w:numPr>
              <w:contextualSpacing w:val="0"/>
              <w:jc w:val="both"/>
            </w:pPr>
            <w:r>
              <w:t>acute care and long-term services and supports;</w:t>
            </w:r>
          </w:p>
          <w:p w14:paraId="0788644C" w14:textId="40C89381" w:rsidR="00581BBB" w:rsidRDefault="00563AD4" w:rsidP="004A3D74">
            <w:pPr>
              <w:pStyle w:val="ListParagraph"/>
              <w:numPr>
                <w:ilvl w:val="1"/>
                <w:numId w:val="10"/>
              </w:numPr>
              <w:contextualSpacing w:val="0"/>
              <w:jc w:val="both"/>
            </w:pPr>
            <w:r>
              <w:t>services and supports for an individual's physical</w:t>
            </w:r>
            <w:r>
              <w:t>, emotional, mental, social, and vocational needs; and</w:t>
            </w:r>
          </w:p>
          <w:p w14:paraId="65C756A1" w14:textId="0571DAA1" w:rsidR="00EF262E" w:rsidRDefault="00563AD4" w:rsidP="004A3D74">
            <w:pPr>
              <w:pStyle w:val="ListParagraph"/>
              <w:numPr>
                <w:ilvl w:val="1"/>
                <w:numId w:val="10"/>
              </w:numPr>
              <w:contextualSpacing w:val="0"/>
              <w:jc w:val="both"/>
            </w:pPr>
            <w:r>
              <w:t>any other services necessary to enable an individual to remain in the individual's home or community.</w:t>
            </w:r>
          </w:p>
          <w:p w14:paraId="3DA783C0" w14:textId="23DA5663" w:rsidR="006102FA" w:rsidRDefault="006102FA" w:rsidP="004A3D74">
            <w:pPr>
              <w:jc w:val="both"/>
            </w:pPr>
          </w:p>
          <w:p w14:paraId="602F1A91" w14:textId="2910BFF7" w:rsidR="00EF23FC" w:rsidRDefault="00563AD4" w:rsidP="004A3D74">
            <w:pPr>
              <w:jc w:val="both"/>
            </w:pPr>
            <w:r>
              <w:t xml:space="preserve">The substitute revises the provision in the introduced </w:t>
            </w:r>
            <w:r w:rsidR="00683049">
              <w:t>requiring HHSC</w:t>
            </w:r>
            <w:r>
              <w:t xml:space="preserve"> to </w:t>
            </w:r>
            <w:r w:rsidR="00683049">
              <w:t xml:space="preserve">develop </w:t>
            </w:r>
            <w:r>
              <w:t xml:space="preserve">the strategic plan </w:t>
            </w:r>
            <w:r w:rsidR="00683049">
              <w:t xml:space="preserve">by omitting the reference to adequacy with respect to the access to services. Regarding the contents of the strategic plan, the substitute revises the provisions of the introduced </w:t>
            </w:r>
            <w:r>
              <w:t>as follows:</w:t>
            </w:r>
          </w:p>
          <w:p w14:paraId="21009914" w14:textId="77777777" w:rsidR="00736721" w:rsidRDefault="00563AD4" w:rsidP="004A3D74">
            <w:pPr>
              <w:pStyle w:val="ListParagraph"/>
              <w:numPr>
                <w:ilvl w:val="0"/>
                <w:numId w:val="11"/>
              </w:numPr>
              <w:contextualSpacing w:val="0"/>
              <w:jc w:val="both"/>
            </w:pPr>
            <w:r>
              <w:t>with respect to the requirement for the plan to include a propos</w:t>
            </w:r>
            <w:r>
              <w:t xml:space="preserve">al for developing a rate methodology for each home and community-based service that will ensure </w:t>
            </w:r>
            <w:r w:rsidR="00683049">
              <w:t xml:space="preserve">adequate </w:t>
            </w:r>
            <w:r>
              <w:t>access to the service:</w:t>
            </w:r>
          </w:p>
          <w:p w14:paraId="1DFC704B" w14:textId="228DD243" w:rsidR="00736721" w:rsidRDefault="00563AD4" w:rsidP="004A3D74">
            <w:pPr>
              <w:pStyle w:val="ListParagraph"/>
              <w:numPr>
                <w:ilvl w:val="1"/>
                <w:numId w:val="11"/>
              </w:numPr>
              <w:contextualSpacing w:val="0"/>
              <w:jc w:val="both"/>
            </w:pPr>
            <w:r>
              <w:t>omits the reference to adequacy; and</w:t>
            </w:r>
          </w:p>
          <w:p w14:paraId="68B5DDC0" w14:textId="1A4B5C3A" w:rsidR="00D46A9C" w:rsidRDefault="00563AD4" w:rsidP="004A3D74">
            <w:pPr>
              <w:pStyle w:val="ListParagraph"/>
              <w:numPr>
                <w:ilvl w:val="1"/>
                <w:numId w:val="11"/>
              </w:numPr>
              <w:contextualSpacing w:val="0"/>
              <w:jc w:val="both"/>
            </w:pPr>
            <w:r>
              <w:t>includes specification</w:t>
            </w:r>
            <w:r w:rsidR="00736721">
              <w:t>s</w:t>
            </w:r>
            <w:r>
              <w:t xml:space="preserve"> not in the introduced that the rate methodology must be viable and </w:t>
            </w:r>
            <w:r>
              <w:t>that the service be</w:t>
            </w:r>
            <w:r w:rsidR="00EF23FC">
              <w:t xml:space="preserve"> provided by a home and community support services agency</w:t>
            </w:r>
            <w:r>
              <w:t>;</w:t>
            </w:r>
            <w:r w:rsidR="00EF23FC">
              <w:t xml:space="preserve"> </w:t>
            </w:r>
          </w:p>
          <w:p w14:paraId="50EAA988" w14:textId="1C0A7235" w:rsidR="00D46A9C" w:rsidRDefault="00563AD4" w:rsidP="004A3D74">
            <w:pPr>
              <w:pStyle w:val="ListParagraph"/>
              <w:numPr>
                <w:ilvl w:val="0"/>
                <w:numId w:val="11"/>
              </w:numPr>
              <w:contextualSpacing w:val="0"/>
              <w:jc w:val="both"/>
            </w:pPr>
            <w:r>
              <w:t xml:space="preserve">with respect to the requirement for the plan to include access to care standards, includes a specification not in the introduced that the standards are for services provided by </w:t>
            </w:r>
            <w:r>
              <w:t>a home and community support services agency; and</w:t>
            </w:r>
          </w:p>
          <w:p w14:paraId="0A30C8A5" w14:textId="481FC0B5" w:rsidR="00EF23FC" w:rsidRDefault="00563AD4" w:rsidP="004A3D74">
            <w:pPr>
              <w:pStyle w:val="ListParagraph"/>
              <w:numPr>
                <w:ilvl w:val="0"/>
                <w:numId w:val="11"/>
              </w:numPr>
              <w:contextualSpacing w:val="0"/>
              <w:jc w:val="both"/>
            </w:pPr>
            <w:r w:rsidRPr="000D1C7F">
              <w:t>includes</w:t>
            </w:r>
            <w:r>
              <w:t xml:space="preserve"> </w:t>
            </w:r>
            <w:r w:rsidR="00683049">
              <w:t xml:space="preserve">a requirement not in the introduced for the plan to include </w:t>
            </w:r>
            <w:r>
              <w:t xml:space="preserve">an assessment of the potential costs associated with the lack of adequate access to </w:t>
            </w:r>
            <w:r w:rsidRPr="000D1C7F">
              <w:t>home and community-based services</w:t>
            </w:r>
            <w:r w:rsidR="00683049">
              <w:t xml:space="preserve"> in Texas</w:t>
            </w:r>
            <w:r>
              <w:t>.</w:t>
            </w:r>
          </w:p>
          <w:p w14:paraId="27A354C1" w14:textId="77777777" w:rsidR="00EF23FC" w:rsidRDefault="00EF23FC" w:rsidP="004A3D74">
            <w:pPr>
              <w:jc w:val="both"/>
            </w:pPr>
          </w:p>
          <w:p w14:paraId="715F5A95" w14:textId="538CCE24" w:rsidR="00736721" w:rsidRDefault="00563AD4" w:rsidP="004A3D74">
            <w:pPr>
              <w:jc w:val="both"/>
            </w:pPr>
            <w:r>
              <w:t>The subs</w:t>
            </w:r>
            <w:r>
              <w:t>titute revises the provisions of the introduced regarding the membership of the advisory committee as follows:</w:t>
            </w:r>
          </w:p>
          <w:p w14:paraId="3A0DB34F" w14:textId="56514558" w:rsidR="00736721" w:rsidRDefault="00563AD4" w:rsidP="004A3D74">
            <w:pPr>
              <w:pStyle w:val="ListParagraph"/>
              <w:numPr>
                <w:ilvl w:val="0"/>
                <w:numId w:val="12"/>
              </w:numPr>
              <w:contextualSpacing w:val="0"/>
              <w:jc w:val="both"/>
            </w:pPr>
            <w:r>
              <w:t xml:space="preserve">omits the requirement for the advisory committee </w:t>
            </w:r>
            <w:r w:rsidR="009D2946">
              <w:t xml:space="preserve">to </w:t>
            </w:r>
            <w:r>
              <w:t xml:space="preserve">include representatives of </w:t>
            </w:r>
            <w:r w:rsidR="006102FA">
              <w:t>at least one Medicaid managed care organization</w:t>
            </w:r>
            <w:r>
              <w:t>;</w:t>
            </w:r>
            <w:r w:rsidR="00A11E85">
              <w:t xml:space="preserve"> </w:t>
            </w:r>
          </w:p>
          <w:p w14:paraId="4DD8B4B2" w14:textId="06DE2A2C" w:rsidR="009D2946" w:rsidRDefault="00563AD4" w:rsidP="004A3D74">
            <w:pPr>
              <w:pStyle w:val="ListParagraph"/>
              <w:numPr>
                <w:ilvl w:val="0"/>
                <w:numId w:val="12"/>
              </w:numPr>
              <w:contextualSpacing w:val="0"/>
              <w:jc w:val="both"/>
            </w:pPr>
            <w:r>
              <w:t>omits the requir</w:t>
            </w:r>
            <w:r>
              <w:t xml:space="preserve">ement for the advisory committee to include representatives of </w:t>
            </w:r>
            <w:r w:rsidR="0075630E">
              <w:t xml:space="preserve">at least one urban home and </w:t>
            </w:r>
            <w:r w:rsidR="0075630E" w:rsidRPr="0075630E">
              <w:t>community support services agency providing services to Medicaid recipients</w:t>
            </w:r>
            <w:r>
              <w:t>;</w:t>
            </w:r>
            <w:r w:rsidR="0075630E">
              <w:t xml:space="preserve"> </w:t>
            </w:r>
          </w:p>
          <w:p w14:paraId="5B1E0DCF" w14:textId="0BB34D2B" w:rsidR="009D2946" w:rsidRDefault="00563AD4" w:rsidP="004A3D74">
            <w:pPr>
              <w:pStyle w:val="ListParagraph"/>
              <w:numPr>
                <w:ilvl w:val="0"/>
                <w:numId w:val="12"/>
              </w:numPr>
              <w:contextualSpacing w:val="0"/>
              <w:jc w:val="both"/>
            </w:pPr>
            <w:r>
              <w:t>regarding the requirement for the advisory committee to include representatives of at l</w:t>
            </w:r>
            <w:r>
              <w:t xml:space="preserve">east </w:t>
            </w:r>
            <w:r w:rsidR="00B63335">
              <w:t xml:space="preserve">one </w:t>
            </w:r>
            <w:r w:rsidR="00B63335" w:rsidRPr="00B63335">
              <w:t>association representing Medicaid recipients in Texas</w:t>
            </w:r>
            <w:r>
              <w:t xml:space="preserve">: </w:t>
            </w:r>
          </w:p>
          <w:p w14:paraId="07E242CB" w14:textId="545FB9A5" w:rsidR="009D2946" w:rsidRDefault="00563AD4" w:rsidP="004A3D74">
            <w:pPr>
              <w:pStyle w:val="ListParagraph"/>
              <w:numPr>
                <w:ilvl w:val="1"/>
                <w:numId w:val="12"/>
              </w:numPr>
              <w:contextualSpacing w:val="0"/>
              <w:jc w:val="both"/>
            </w:pPr>
            <w:r>
              <w:t>gives the option for</w:t>
            </w:r>
            <w:r w:rsidR="00B63335" w:rsidRPr="00B63335">
              <w:t xml:space="preserve"> </w:t>
            </w:r>
            <w:r w:rsidR="00B63335">
              <w:t xml:space="preserve">members </w:t>
            </w:r>
            <w:r>
              <w:t>to be appointed as representatives of coalitions representing Medicaid recipients as an alternative to such associations;</w:t>
            </w:r>
          </w:p>
          <w:p w14:paraId="7761BFC9" w14:textId="0A88504C" w:rsidR="009D2946" w:rsidRDefault="00563AD4" w:rsidP="004A3D74">
            <w:pPr>
              <w:pStyle w:val="ListParagraph"/>
              <w:numPr>
                <w:ilvl w:val="1"/>
                <w:numId w:val="12"/>
              </w:numPr>
              <w:contextualSpacing w:val="0"/>
              <w:jc w:val="both"/>
            </w:pPr>
            <w:r>
              <w:t>increases from one</w:t>
            </w:r>
            <w:r w:rsidR="009A69D2">
              <w:t>, as in the introduced,</w:t>
            </w:r>
            <w:r>
              <w:t xml:space="preserve"> to two the number of associations or, as in the substitute, coalitions who must be represented; and</w:t>
            </w:r>
          </w:p>
          <w:p w14:paraId="122C6327" w14:textId="13407E76" w:rsidR="00542B51" w:rsidRDefault="00563AD4" w:rsidP="004A3D74">
            <w:pPr>
              <w:pStyle w:val="ListParagraph"/>
              <w:numPr>
                <w:ilvl w:val="1"/>
                <w:numId w:val="12"/>
              </w:numPr>
              <w:contextualSpacing w:val="0"/>
              <w:jc w:val="both"/>
            </w:pPr>
            <w:r>
              <w:t xml:space="preserve">specifies that the Medicaid recipients who the associations or coalitions must represent </w:t>
            </w:r>
            <w:r w:rsidR="00B30ADC">
              <w:t>are</w:t>
            </w:r>
            <w:r>
              <w:t xml:space="preserve"> those </w:t>
            </w:r>
            <w:r w:rsidR="00B63335">
              <w:t xml:space="preserve">who receive home and community-based services in </w:t>
            </w:r>
            <w:r>
              <w:t>Texas</w:t>
            </w:r>
            <w:r w:rsidR="009A69D2">
              <w:t>;</w:t>
            </w:r>
            <w:r w:rsidR="00B63335">
              <w:t xml:space="preserve"> </w:t>
            </w:r>
          </w:p>
          <w:p w14:paraId="245352AC" w14:textId="7083B3A7" w:rsidR="009A69D2" w:rsidRDefault="00563AD4" w:rsidP="004A3D74">
            <w:pPr>
              <w:pStyle w:val="ListParagraph"/>
              <w:numPr>
                <w:ilvl w:val="0"/>
                <w:numId w:val="12"/>
              </w:numPr>
              <w:contextualSpacing w:val="0"/>
              <w:jc w:val="both"/>
            </w:pPr>
            <w:r>
              <w:t>regarding the requirements for the advisory committee to include representatives of at least one rural home and community support services agency providing services to Medicaid recipients and at least one statewide home and community support services age</w:t>
            </w:r>
            <w:r>
              <w:t>ncy providing such services, specifies that the recipients must be those who receive home and community-based services;</w:t>
            </w:r>
          </w:p>
          <w:p w14:paraId="078FF2C0" w14:textId="69CF8597" w:rsidR="009A69D2" w:rsidRDefault="00563AD4" w:rsidP="004A3D74">
            <w:pPr>
              <w:pStyle w:val="ListParagraph"/>
              <w:numPr>
                <w:ilvl w:val="0"/>
                <w:numId w:val="12"/>
              </w:numPr>
              <w:contextualSpacing w:val="0"/>
              <w:jc w:val="both"/>
            </w:pPr>
            <w:r>
              <w:t>requires the advisory committee to include at least one person who is a parent of a caregiver to a child who receives home and community</w:t>
            </w:r>
            <w:r>
              <w:t>-based services as a Medicaid recipient or CHIP enrollee, whereas the introduced did not; and</w:t>
            </w:r>
          </w:p>
          <w:p w14:paraId="1016FDE0" w14:textId="7363BC7C" w:rsidR="009A69D2" w:rsidRDefault="00563AD4" w:rsidP="004A3D74">
            <w:pPr>
              <w:pStyle w:val="ListParagraph"/>
              <w:numPr>
                <w:ilvl w:val="0"/>
                <w:numId w:val="12"/>
              </w:numPr>
              <w:contextualSpacing w:val="0"/>
              <w:jc w:val="both"/>
            </w:pPr>
            <w:r>
              <w:t xml:space="preserve">requires the advisory committee to include at least one person who is a recipient of home and community-based services under Medicaid, whereas the </w:t>
            </w:r>
            <w:r>
              <w:t>introduced did not.</w:t>
            </w:r>
          </w:p>
          <w:p w14:paraId="27C867E9" w14:textId="09362D78" w:rsidR="0075630E" w:rsidRPr="00EF262E" w:rsidRDefault="00563AD4" w:rsidP="004A3D74">
            <w:pPr>
              <w:jc w:val="both"/>
            </w:pPr>
            <w:r>
              <w:t xml:space="preserve">The substitute includes a provision </w:t>
            </w:r>
            <w:r w:rsidR="009A69D2">
              <w:t xml:space="preserve">absent from the introduced establishing </w:t>
            </w:r>
            <w:r>
              <w:t xml:space="preserve">that the advisory committee is </w:t>
            </w:r>
            <w:r w:rsidRPr="000303B1">
              <w:t xml:space="preserve">abolished and </w:t>
            </w:r>
            <w:r w:rsidR="009A69D2">
              <w:t>the bill's provisions relating to the advisory committee</w:t>
            </w:r>
            <w:r w:rsidRPr="000303B1">
              <w:t xml:space="preserve"> expire September 1, 2027</w:t>
            </w:r>
            <w:r>
              <w:t xml:space="preserve">. </w:t>
            </w:r>
          </w:p>
        </w:tc>
      </w:tr>
      <w:tr w:rsidR="00AB28C4" w14:paraId="139123BC" w14:textId="77777777" w:rsidTr="00345119">
        <w:tc>
          <w:tcPr>
            <w:tcW w:w="9576" w:type="dxa"/>
          </w:tcPr>
          <w:p w14:paraId="7869F2B6" w14:textId="77777777" w:rsidR="00412E3F" w:rsidRPr="009C1E9A" w:rsidRDefault="00412E3F" w:rsidP="004A3D74">
            <w:pPr>
              <w:rPr>
                <w:b/>
                <w:u w:val="single"/>
              </w:rPr>
            </w:pPr>
          </w:p>
        </w:tc>
      </w:tr>
      <w:tr w:rsidR="00AB28C4" w14:paraId="158B0508" w14:textId="77777777" w:rsidTr="00345119">
        <w:tc>
          <w:tcPr>
            <w:tcW w:w="9576" w:type="dxa"/>
          </w:tcPr>
          <w:p w14:paraId="2C7B697F" w14:textId="77777777" w:rsidR="00412E3F" w:rsidRPr="00412E3F" w:rsidRDefault="00412E3F" w:rsidP="004A3D74">
            <w:pPr>
              <w:jc w:val="both"/>
            </w:pPr>
          </w:p>
        </w:tc>
      </w:tr>
    </w:tbl>
    <w:p w14:paraId="67541C6A" w14:textId="77777777" w:rsidR="008423E4" w:rsidRPr="00BE0E75" w:rsidRDefault="008423E4" w:rsidP="004A3D74">
      <w:pPr>
        <w:jc w:val="both"/>
        <w:rPr>
          <w:rFonts w:ascii="Arial" w:hAnsi="Arial"/>
          <w:sz w:val="16"/>
          <w:szCs w:val="16"/>
        </w:rPr>
      </w:pPr>
    </w:p>
    <w:p w14:paraId="20D2FD54" w14:textId="77777777" w:rsidR="004108C3" w:rsidRPr="008423E4" w:rsidRDefault="004108C3" w:rsidP="004A3D7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754F" w14:textId="77777777" w:rsidR="00000000" w:rsidRDefault="00563AD4">
      <w:r>
        <w:separator/>
      </w:r>
    </w:p>
  </w:endnote>
  <w:endnote w:type="continuationSeparator" w:id="0">
    <w:p w14:paraId="28D3FD85" w14:textId="77777777" w:rsidR="00000000" w:rsidRDefault="0056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8F83" w14:textId="77777777" w:rsidR="00A613D0" w:rsidRDefault="00A6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B28C4" w14:paraId="139D6C4B" w14:textId="77777777" w:rsidTr="009C1E9A">
      <w:trPr>
        <w:cantSplit/>
      </w:trPr>
      <w:tc>
        <w:tcPr>
          <w:tcW w:w="0" w:type="pct"/>
        </w:tcPr>
        <w:p w14:paraId="2812BF15" w14:textId="77777777" w:rsidR="00137D90" w:rsidRDefault="00137D90" w:rsidP="009C1E9A">
          <w:pPr>
            <w:pStyle w:val="Footer"/>
            <w:tabs>
              <w:tab w:val="clear" w:pos="8640"/>
              <w:tab w:val="right" w:pos="9360"/>
            </w:tabs>
          </w:pPr>
        </w:p>
      </w:tc>
      <w:tc>
        <w:tcPr>
          <w:tcW w:w="2395" w:type="pct"/>
        </w:tcPr>
        <w:p w14:paraId="72395AE6" w14:textId="77777777" w:rsidR="00137D90" w:rsidRDefault="00137D90" w:rsidP="009C1E9A">
          <w:pPr>
            <w:pStyle w:val="Footer"/>
            <w:tabs>
              <w:tab w:val="clear" w:pos="8640"/>
              <w:tab w:val="right" w:pos="9360"/>
            </w:tabs>
          </w:pPr>
        </w:p>
        <w:p w14:paraId="1D611454" w14:textId="77777777" w:rsidR="001A4310" w:rsidRDefault="001A4310" w:rsidP="009C1E9A">
          <w:pPr>
            <w:pStyle w:val="Footer"/>
            <w:tabs>
              <w:tab w:val="clear" w:pos="8640"/>
              <w:tab w:val="right" w:pos="9360"/>
            </w:tabs>
          </w:pPr>
        </w:p>
        <w:p w14:paraId="3055AE36" w14:textId="77777777" w:rsidR="00137D90" w:rsidRDefault="00137D90" w:rsidP="009C1E9A">
          <w:pPr>
            <w:pStyle w:val="Footer"/>
            <w:tabs>
              <w:tab w:val="clear" w:pos="8640"/>
              <w:tab w:val="right" w:pos="9360"/>
            </w:tabs>
          </w:pPr>
        </w:p>
      </w:tc>
      <w:tc>
        <w:tcPr>
          <w:tcW w:w="2453" w:type="pct"/>
        </w:tcPr>
        <w:p w14:paraId="62092355" w14:textId="77777777" w:rsidR="00137D90" w:rsidRDefault="00137D90" w:rsidP="009C1E9A">
          <w:pPr>
            <w:pStyle w:val="Footer"/>
            <w:tabs>
              <w:tab w:val="clear" w:pos="8640"/>
              <w:tab w:val="right" w:pos="9360"/>
            </w:tabs>
            <w:jc w:val="right"/>
          </w:pPr>
        </w:p>
      </w:tc>
    </w:tr>
    <w:tr w:rsidR="00AB28C4" w14:paraId="515D0877" w14:textId="77777777" w:rsidTr="009C1E9A">
      <w:trPr>
        <w:cantSplit/>
      </w:trPr>
      <w:tc>
        <w:tcPr>
          <w:tcW w:w="0" w:type="pct"/>
        </w:tcPr>
        <w:p w14:paraId="195028C1" w14:textId="77777777" w:rsidR="00EC379B" w:rsidRDefault="00EC379B" w:rsidP="009C1E9A">
          <w:pPr>
            <w:pStyle w:val="Footer"/>
            <w:tabs>
              <w:tab w:val="clear" w:pos="8640"/>
              <w:tab w:val="right" w:pos="9360"/>
            </w:tabs>
          </w:pPr>
        </w:p>
      </w:tc>
      <w:tc>
        <w:tcPr>
          <w:tcW w:w="2395" w:type="pct"/>
        </w:tcPr>
        <w:p w14:paraId="33382DBC" w14:textId="78F101D7" w:rsidR="00EC379B" w:rsidRPr="009C1E9A" w:rsidRDefault="00563AD4" w:rsidP="009C1E9A">
          <w:pPr>
            <w:pStyle w:val="Footer"/>
            <w:tabs>
              <w:tab w:val="clear" w:pos="8640"/>
              <w:tab w:val="right" w:pos="9360"/>
            </w:tabs>
            <w:rPr>
              <w:rFonts w:ascii="Shruti" w:hAnsi="Shruti"/>
              <w:sz w:val="22"/>
            </w:rPr>
          </w:pPr>
          <w:r>
            <w:rPr>
              <w:rFonts w:ascii="Shruti" w:hAnsi="Shruti"/>
              <w:sz w:val="22"/>
            </w:rPr>
            <w:t>88R 26721-D</w:t>
          </w:r>
        </w:p>
      </w:tc>
      <w:tc>
        <w:tcPr>
          <w:tcW w:w="2453" w:type="pct"/>
        </w:tcPr>
        <w:p w14:paraId="0D3F52ED" w14:textId="7ECEF2E8" w:rsidR="00EC379B" w:rsidRDefault="00563AD4" w:rsidP="009C1E9A">
          <w:pPr>
            <w:pStyle w:val="Footer"/>
            <w:tabs>
              <w:tab w:val="clear" w:pos="8640"/>
              <w:tab w:val="right" w:pos="9360"/>
            </w:tabs>
            <w:jc w:val="right"/>
          </w:pPr>
          <w:r>
            <w:fldChar w:fldCharType="begin"/>
          </w:r>
          <w:r>
            <w:instrText xml:space="preserve"> DOCPROPERTY  OTID  \* MERGEFORMAT </w:instrText>
          </w:r>
          <w:r>
            <w:fldChar w:fldCharType="separate"/>
          </w:r>
          <w:r w:rsidR="00F32692">
            <w:t>23.118.1953</w:t>
          </w:r>
          <w:r>
            <w:fldChar w:fldCharType="end"/>
          </w:r>
        </w:p>
      </w:tc>
    </w:tr>
    <w:tr w:rsidR="00AB28C4" w14:paraId="558ED360" w14:textId="77777777" w:rsidTr="009C1E9A">
      <w:trPr>
        <w:cantSplit/>
      </w:trPr>
      <w:tc>
        <w:tcPr>
          <w:tcW w:w="0" w:type="pct"/>
        </w:tcPr>
        <w:p w14:paraId="791AAA2C" w14:textId="77777777" w:rsidR="00EC379B" w:rsidRDefault="00EC379B" w:rsidP="009C1E9A">
          <w:pPr>
            <w:pStyle w:val="Footer"/>
            <w:tabs>
              <w:tab w:val="clear" w:pos="4320"/>
              <w:tab w:val="clear" w:pos="8640"/>
              <w:tab w:val="left" w:pos="2865"/>
            </w:tabs>
          </w:pPr>
        </w:p>
      </w:tc>
      <w:tc>
        <w:tcPr>
          <w:tcW w:w="2395" w:type="pct"/>
        </w:tcPr>
        <w:p w14:paraId="0EFF5E3C" w14:textId="3D0F478B" w:rsidR="00EC379B" w:rsidRPr="009C1E9A" w:rsidRDefault="00563AD4" w:rsidP="009C1E9A">
          <w:pPr>
            <w:pStyle w:val="Footer"/>
            <w:tabs>
              <w:tab w:val="clear" w:pos="4320"/>
              <w:tab w:val="clear" w:pos="8640"/>
              <w:tab w:val="left" w:pos="2865"/>
            </w:tabs>
            <w:rPr>
              <w:rFonts w:ascii="Shruti" w:hAnsi="Shruti"/>
              <w:sz w:val="22"/>
            </w:rPr>
          </w:pPr>
          <w:r>
            <w:rPr>
              <w:rFonts w:ascii="Shruti" w:hAnsi="Shruti"/>
              <w:sz w:val="22"/>
            </w:rPr>
            <w:t>Substitute Document Number: 88R 24873</w:t>
          </w:r>
        </w:p>
      </w:tc>
      <w:tc>
        <w:tcPr>
          <w:tcW w:w="2453" w:type="pct"/>
        </w:tcPr>
        <w:p w14:paraId="75CEEE33" w14:textId="77777777" w:rsidR="00EC379B" w:rsidRDefault="00EC379B" w:rsidP="006D504F">
          <w:pPr>
            <w:pStyle w:val="Footer"/>
            <w:rPr>
              <w:rStyle w:val="PageNumber"/>
            </w:rPr>
          </w:pPr>
        </w:p>
        <w:p w14:paraId="1E950288" w14:textId="77777777" w:rsidR="00EC379B" w:rsidRDefault="00EC379B" w:rsidP="009C1E9A">
          <w:pPr>
            <w:pStyle w:val="Footer"/>
            <w:tabs>
              <w:tab w:val="clear" w:pos="8640"/>
              <w:tab w:val="right" w:pos="9360"/>
            </w:tabs>
            <w:jc w:val="right"/>
          </w:pPr>
        </w:p>
      </w:tc>
    </w:tr>
    <w:tr w:rsidR="00AB28C4" w14:paraId="75C0A22D" w14:textId="77777777" w:rsidTr="009C1E9A">
      <w:trPr>
        <w:cantSplit/>
        <w:trHeight w:val="323"/>
      </w:trPr>
      <w:tc>
        <w:tcPr>
          <w:tcW w:w="0" w:type="pct"/>
          <w:gridSpan w:val="3"/>
        </w:tcPr>
        <w:p w14:paraId="634FFE03" w14:textId="77777777" w:rsidR="00EC379B" w:rsidRDefault="00563A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D0A7C3" w14:textId="77777777" w:rsidR="00EC379B" w:rsidRDefault="00EC379B" w:rsidP="009C1E9A">
          <w:pPr>
            <w:pStyle w:val="Footer"/>
            <w:tabs>
              <w:tab w:val="clear" w:pos="8640"/>
              <w:tab w:val="right" w:pos="9360"/>
            </w:tabs>
            <w:jc w:val="center"/>
          </w:pPr>
        </w:p>
      </w:tc>
    </w:tr>
  </w:tbl>
  <w:p w14:paraId="7A1A9D5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E998" w14:textId="77777777" w:rsidR="00A613D0" w:rsidRDefault="00A6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2C3" w14:textId="77777777" w:rsidR="00000000" w:rsidRDefault="00563AD4">
      <w:r>
        <w:separator/>
      </w:r>
    </w:p>
  </w:footnote>
  <w:footnote w:type="continuationSeparator" w:id="0">
    <w:p w14:paraId="30E5D98B" w14:textId="77777777" w:rsidR="00000000" w:rsidRDefault="0056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73D0" w14:textId="77777777" w:rsidR="00A613D0" w:rsidRDefault="00A6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F01D" w14:textId="77777777" w:rsidR="00A613D0" w:rsidRDefault="00A6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7450" w14:textId="77777777" w:rsidR="00A613D0" w:rsidRDefault="00A6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1AC7"/>
    <w:multiLevelType w:val="hybridMultilevel"/>
    <w:tmpl w:val="F25A0DAC"/>
    <w:lvl w:ilvl="0" w:tplc="AF225F94">
      <w:start w:val="1"/>
      <w:numFmt w:val="bullet"/>
      <w:lvlText w:val=""/>
      <w:lvlJc w:val="left"/>
      <w:pPr>
        <w:tabs>
          <w:tab w:val="num" w:pos="720"/>
        </w:tabs>
        <w:ind w:left="720" w:hanging="360"/>
      </w:pPr>
      <w:rPr>
        <w:rFonts w:ascii="Symbol" w:hAnsi="Symbol" w:hint="default"/>
      </w:rPr>
    </w:lvl>
    <w:lvl w:ilvl="1" w:tplc="27320196" w:tentative="1">
      <w:start w:val="1"/>
      <w:numFmt w:val="bullet"/>
      <w:lvlText w:val="o"/>
      <w:lvlJc w:val="left"/>
      <w:pPr>
        <w:ind w:left="1440" w:hanging="360"/>
      </w:pPr>
      <w:rPr>
        <w:rFonts w:ascii="Courier New" w:hAnsi="Courier New" w:cs="Courier New" w:hint="default"/>
      </w:rPr>
    </w:lvl>
    <w:lvl w:ilvl="2" w:tplc="2A02D258" w:tentative="1">
      <w:start w:val="1"/>
      <w:numFmt w:val="bullet"/>
      <w:lvlText w:val=""/>
      <w:lvlJc w:val="left"/>
      <w:pPr>
        <w:ind w:left="2160" w:hanging="360"/>
      </w:pPr>
      <w:rPr>
        <w:rFonts w:ascii="Wingdings" w:hAnsi="Wingdings" w:hint="default"/>
      </w:rPr>
    </w:lvl>
    <w:lvl w:ilvl="3" w:tplc="FBEC2128" w:tentative="1">
      <w:start w:val="1"/>
      <w:numFmt w:val="bullet"/>
      <w:lvlText w:val=""/>
      <w:lvlJc w:val="left"/>
      <w:pPr>
        <w:ind w:left="2880" w:hanging="360"/>
      </w:pPr>
      <w:rPr>
        <w:rFonts w:ascii="Symbol" w:hAnsi="Symbol" w:hint="default"/>
      </w:rPr>
    </w:lvl>
    <w:lvl w:ilvl="4" w:tplc="7D92AD4C" w:tentative="1">
      <w:start w:val="1"/>
      <w:numFmt w:val="bullet"/>
      <w:lvlText w:val="o"/>
      <w:lvlJc w:val="left"/>
      <w:pPr>
        <w:ind w:left="3600" w:hanging="360"/>
      </w:pPr>
      <w:rPr>
        <w:rFonts w:ascii="Courier New" w:hAnsi="Courier New" w:cs="Courier New" w:hint="default"/>
      </w:rPr>
    </w:lvl>
    <w:lvl w:ilvl="5" w:tplc="DFD699DC" w:tentative="1">
      <w:start w:val="1"/>
      <w:numFmt w:val="bullet"/>
      <w:lvlText w:val=""/>
      <w:lvlJc w:val="left"/>
      <w:pPr>
        <w:ind w:left="4320" w:hanging="360"/>
      </w:pPr>
      <w:rPr>
        <w:rFonts w:ascii="Wingdings" w:hAnsi="Wingdings" w:hint="default"/>
      </w:rPr>
    </w:lvl>
    <w:lvl w:ilvl="6" w:tplc="2D1A9212" w:tentative="1">
      <w:start w:val="1"/>
      <w:numFmt w:val="bullet"/>
      <w:lvlText w:val=""/>
      <w:lvlJc w:val="left"/>
      <w:pPr>
        <w:ind w:left="5040" w:hanging="360"/>
      </w:pPr>
      <w:rPr>
        <w:rFonts w:ascii="Symbol" w:hAnsi="Symbol" w:hint="default"/>
      </w:rPr>
    </w:lvl>
    <w:lvl w:ilvl="7" w:tplc="5CD4CBD2" w:tentative="1">
      <w:start w:val="1"/>
      <w:numFmt w:val="bullet"/>
      <w:lvlText w:val="o"/>
      <w:lvlJc w:val="left"/>
      <w:pPr>
        <w:ind w:left="5760" w:hanging="360"/>
      </w:pPr>
      <w:rPr>
        <w:rFonts w:ascii="Courier New" w:hAnsi="Courier New" w:cs="Courier New" w:hint="default"/>
      </w:rPr>
    </w:lvl>
    <w:lvl w:ilvl="8" w:tplc="D66A4D2E" w:tentative="1">
      <w:start w:val="1"/>
      <w:numFmt w:val="bullet"/>
      <w:lvlText w:val=""/>
      <w:lvlJc w:val="left"/>
      <w:pPr>
        <w:ind w:left="6480" w:hanging="360"/>
      </w:pPr>
      <w:rPr>
        <w:rFonts w:ascii="Wingdings" w:hAnsi="Wingdings" w:hint="default"/>
      </w:rPr>
    </w:lvl>
  </w:abstractNum>
  <w:abstractNum w:abstractNumId="1" w15:restartNumberingAfterBreak="0">
    <w:nsid w:val="228C1006"/>
    <w:multiLevelType w:val="hybridMultilevel"/>
    <w:tmpl w:val="D0224268"/>
    <w:lvl w:ilvl="0" w:tplc="1FCC4DE8">
      <w:start w:val="1"/>
      <w:numFmt w:val="bullet"/>
      <w:lvlText w:val=""/>
      <w:lvlJc w:val="left"/>
      <w:pPr>
        <w:tabs>
          <w:tab w:val="num" w:pos="720"/>
        </w:tabs>
        <w:ind w:left="720" w:hanging="360"/>
      </w:pPr>
      <w:rPr>
        <w:rFonts w:ascii="Symbol" w:hAnsi="Symbol" w:hint="default"/>
      </w:rPr>
    </w:lvl>
    <w:lvl w:ilvl="1" w:tplc="3AF069F4" w:tentative="1">
      <w:start w:val="1"/>
      <w:numFmt w:val="bullet"/>
      <w:lvlText w:val="o"/>
      <w:lvlJc w:val="left"/>
      <w:pPr>
        <w:ind w:left="1440" w:hanging="360"/>
      </w:pPr>
      <w:rPr>
        <w:rFonts w:ascii="Courier New" w:hAnsi="Courier New" w:cs="Courier New" w:hint="default"/>
      </w:rPr>
    </w:lvl>
    <w:lvl w:ilvl="2" w:tplc="2632BCC0" w:tentative="1">
      <w:start w:val="1"/>
      <w:numFmt w:val="bullet"/>
      <w:lvlText w:val=""/>
      <w:lvlJc w:val="left"/>
      <w:pPr>
        <w:ind w:left="2160" w:hanging="360"/>
      </w:pPr>
      <w:rPr>
        <w:rFonts w:ascii="Wingdings" w:hAnsi="Wingdings" w:hint="default"/>
      </w:rPr>
    </w:lvl>
    <w:lvl w:ilvl="3" w:tplc="C67279E2" w:tentative="1">
      <w:start w:val="1"/>
      <w:numFmt w:val="bullet"/>
      <w:lvlText w:val=""/>
      <w:lvlJc w:val="left"/>
      <w:pPr>
        <w:ind w:left="2880" w:hanging="360"/>
      </w:pPr>
      <w:rPr>
        <w:rFonts w:ascii="Symbol" w:hAnsi="Symbol" w:hint="default"/>
      </w:rPr>
    </w:lvl>
    <w:lvl w:ilvl="4" w:tplc="6068E94E" w:tentative="1">
      <w:start w:val="1"/>
      <w:numFmt w:val="bullet"/>
      <w:lvlText w:val="o"/>
      <w:lvlJc w:val="left"/>
      <w:pPr>
        <w:ind w:left="3600" w:hanging="360"/>
      </w:pPr>
      <w:rPr>
        <w:rFonts w:ascii="Courier New" w:hAnsi="Courier New" w:cs="Courier New" w:hint="default"/>
      </w:rPr>
    </w:lvl>
    <w:lvl w:ilvl="5" w:tplc="F878D0B4" w:tentative="1">
      <w:start w:val="1"/>
      <w:numFmt w:val="bullet"/>
      <w:lvlText w:val=""/>
      <w:lvlJc w:val="left"/>
      <w:pPr>
        <w:ind w:left="4320" w:hanging="360"/>
      </w:pPr>
      <w:rPr>
        <w:rFonts w:ascii="Wingdings" w:hAnsi="Wingdings" w:hint="default"/>
      </w:rPr>
    </w:lvl>
    <w:lvl w:ilvl="6" w:tplc="12C21118" w:tentative="1">
      <w:start w:val="1"/>
      <w:numFmt w:val="bullet"/>
      <w:lvlText w:val=""/>
      <w:lvlJc w:val="left"/>
      <w:pPr>
        <w:ind w:left="5040" w:hanging="360"/>
      </w:pPr>
      <w:rPr>
        <w:rFonts w:ascii="Symbol" w:hAnsi="Symbol" w:hint="default"/>
      </w:rPr>
    </w:lvl>
    <w:lvl w:ilvl="7" w:tplc="4C4090C8" w:tentative="1">
      <w:start w:val="1"/>
      <w:numFmt w:val="bullet"/>
      <w:lvlText w:val="o"/>
      <w:lvlJc w:val="left"/>
      <w:pPr>
        <w:ind w:left="5760" w:hanging="360"/>
      </w:pPr>
      <w:rPr>
        <w:rFonts w:ascii="Courier New" w:hAnsi="Courier New" w:cs="Courier New" w:hint="default"/>
      </w:rPr>
    </w:lvl>
    <w:lvl w:ilvl="8" w:tplc="C046B9C6" w:tentative="1">
      <w:start w:val="1"/>
      <w:numFmt w:val="bullet"/>
      <w:lvlText w:val=""/>
      <w:lvlJc w:val="left"/>
      <w:pPr>
        <w:ind w:left="6480" w:hanging="360"/>
      </w:pPr>
      <w:rPr>
        <w:rFonts w:ascii="Wingdings" w:hAnsi="Wingdings" w:hint="default"/>
      </w:rPr>
    </w:lvl>
  </w:abstractNum>
  <w:abstractNum w:abstractNumId="2" w15:restartNumberingAfterBreak="0">
    <w:nsid w:val="312A5844"/>
    <w:multiLevelType w:val="hybridMultilevel"/>
    <w:tmpl w:val="C8422CAC"/>
    <w:lvl w:ilvl="0" w:tplc="EE9A09F0">
      <w:start w:val="1"/>
      <w:numFmt w:val="bullet"/>
      <w:lvlText w:val=""/>
      <w:lvlJc w:val="left"/>
      <w:pPr>
        <w:tabs>
          <w:tab w:val="num" w:pos="720"/>
        </w:tabs>
        <w:ind w:left="720" w:hanging="360"/>
      </w:pPr>
      <w:rPr>
        <w:rFonts w:ascii="Symbol" w:hAnsi="Symbol" w:hint="default"/>
      </w:rPr>
    </w:lvl>
    <w:lvl w:ilvl="1" w:tplc="A75CFD70">
      <w:start w:val="1"/>
      <w:numFmt w:val="bullet"/>
      <w:lvlText w:val="o"/>
      <w:lvlJc w:val="left"/>
      <w:pPr>
        <w:ind w:left="1440" w:hanging="360"/>
      </w:pPr>
      <w:rPr>
        <w:rFonts w:ascii="Courier New" w:hAnsi="Courier New" w:cs="Courier New" w:hint="default"/>
      </w:rPr>
    </w:lvl>
    <w:lvl w:ilvl="2" w:tplc="39386F7E" w:tentative="1">
      <w:start w:val="1"/>
      <w:numFmt w:val="bullet"/>
      <w:lvlText w:val=""/>
      <w:lvlJc w:val="left"/>
      <w:pPr>
        <w:ind w:left="2160" w:hanging="360"/>
      </w:pPr>
      <w:rPr>
        <w:rFonts w:ascii="Wingdings" w:hAnsi="Wingdings" w:hint="default"/>
      </w:rPr>
    </w:lvl>
    <w:lvl w:ilvl="3" w:tplc="985EC220" w:tentative="1">
      <w:start w:val="1"/>
      <w:numFmt w:val="bullet"/>
      <w:lvlText w:val=""/>
      <w:lvlJc w:val="left"/>
      <w:pPr>
        <w:ind w:left="2880" w:hanging="360"/>
      </w:pPr>
      <w:rPr>
        <w:rFonts w:ascii="Symbol" w:hAnsi="Symbol" w:hint="default"/>
      </w:rPr>
    </w:lvl>
    <w:lvl w:ilvl="4" w:tplc="F864DE24" w:tentative="1">
      <w:start w:val="1"/>
      <w:numFmt w:val="bullet"/>
      <w:lvlText w:val="o"/>
      <w:lvlJc w:val="left"/>
      <w:pPr>
        <w:ind w:left="3600" w:hanging="360"/>
      </w:pPr>
      <w:rPr>
        <w:rFonts w:ascii="Courier New" w:hAnsi="Courier New" w:cs="Courier New" w:hint="default"/>
      </w:rPr>
    </w:lvl>
    <w:lvl w:ilvl="5" w:tplc="9DD4480C" w:tentative="1">
      <w:start w:val="1"/>
      <w:numFmt w:val="bullet"/>
      <w:lvlText w:val=""/>
      <w:lvlJc w:val="left"/>
      <w:pPr>
        <w:ind w:left="4320" w:hanging="360"/>
      </w:pPr>
      <w:rPr>
        <w:rFonts w:ascii="Wingdings" w:hAnsi="Wingdings" w:hint="default"/>
      </w:rPr>
    </w:lvl>
    <w:lvl w:ilvl="6" w:tplc="6480E118" w:tentative="1">
      <w:start w:val="1"/>
      <w:numFmt w:val="bullet"/>
      <w:lvlText w:val=""/>
      <w:lvlJc w:val="left"/>
      <w:pPr>
        <w:ind w:left="5040" w:hanging="360"/>
      </w:pPr>
      <w:rPr>
        <w:rFonts w:ascii="Symbol" w:hAnsi="Symbol" w:hint="default"/>
      </w:rPr>
    </w:lvl>
    <w:lvl w:ilvl="7" w:tplc="0AFE0878" w:tentative="1">
      <w:start w:val="1"/>
      <w:numFmt w:val="bullet"/>
      <w:lvlText w:val="o"/>
      <w:lvlJc w:val="left"/>
      <w:pPr>
        <w:ind w:left="5760" w:hanging="360"/>
      </w:pPr>
      <w:rPr>
        <w:rFonts w:ascii="Courier New" w:hAnsi="Courier New" w:cs="Courier New" w:hint="default"/>
      </w:rPr>
    </w:lvl>
    <w:lvl w:ilvl="8" w:tplc="2E0026F6" w:tentative="1">
      <w:start w:val="1"/>
      <w:numFmt w:val="bullet"/>
      <w:lvlText w:val=""/>
      <w:lvlJc w:val="left"/>
      <w:pPr>
        <w:ind w:left="6480" w:hanging="360"/>
      </w:pPr>
      <w:rPr>
        <w:rFonts w:ascii="Wingdings" w:hAnsi="Wingdings" w:hint="default"/>
      </w:rPr>
    </w:lvl>
  </w:abstractNum>
  <w:abstractNum w:abstractNumId="3" w15:restartNumberingAfterBreak="0">
    <w:nsid w:val="3A53547E"/>
    <w:multiLevelType w:val="hybridMultilevel"/>
    <w:tmpl w:val="61E63DE2"/>
    <w:lvl w:ilvl="0" w:tplc="9392E8B6">
      <w:start w:val="1"/>
      <w:numFmt w:val="bullet"/>
      <w:lvlText w:val=""/>
      <w:lvlJc w:val="left"/>
      <w:pPr>
        <w:tabs>
          <w:tab w:val="num" w:pos="720"/>
        </w:tabs>
        <w:ind w:left="720" w:hanging="360"/>
      </w:pPr>
      <w:rPr>
        <w:rFonts w:ascii="Symbol" w:hAnsi="Symbol" w:hint="default"/>
      </w:rPr>
    </w:lvl>
    <w:lvl w:ilvl="1" w:tplc="169E0492" w:tentative="1">
      <w:start w:val="1"/>
      <w:numFmt w:val="bullet"/>
      <w:lvlText w:val="o"/>
      <w:lvlJc w:val="left"/>
      <w:pPr>
        <w:ind w:left="1440" w:hanging="360"/>
      </w:pPr>
      <w:rPr>
        <w:rFonts w:ascii="Courier New" w:hAnsi="Courier New" w:cs="Courier New" w:hint="default"/>
      </w:rPr>
    </w:lvl>
    <w:lvl w:ilvl="2" w:tplc="A80C7B32" w:tentative="1">
      <w:start w:val="1"/>
      <w:numFmt w:val="bullet"/>
      <w:lvlText w:val=""/>
      <w:lvlJc w:val="left"/>
      <w:pPr>
        <w:ind w:left="2160" w:hanging="360"/>
      </w:pPr>
      <w:rPr>
        <w:rFonts w:ascii="Wingdings" w:hAnsi="Wingdings" w:hint="default"/>
      </w:rPr>
    </w:lvl>
    <w:lvl w:ilvl="3" w:tplc="B172EB7C" w:tentative="1">
      <w:start w:val="1"/>
      <w:numFmt w:val="bullet"/>
      <w:lvlText w:val=""/>
      <w:lvlJc w:val="left"/>
      <w:pPr>
        <w:ind w:left="2880" w:hanging="360"/>
      </w:pPr>
      <w:rPr>
        <w:rFonts w:ascii="Symbol" w:hAnsi="Symbol" w:hint="default"/>
      </w:rPr>
    </w:lvl>
    <w:lvl w:ilvl="4" w:tplc="87121FEC" w:tentative="1">
      <w:start w:val="1"/>
      <w:numFmt w:val="bullet"/>
      <w:lvlText w:val="o"/>
      <w:lvlJc w:val="left"/>
      <w:pPr>
        <w:ind w:left="3600" w:hanging="360"/>
      </w:pPr>
      <w:rPr>
        <w:rFonts w:ascii="Courier New" w:hAnsi="Courier New" w:cs="Courier New" w:hint="default"/>
      </w:rPr>
    </w:lvl>
    <w:lvl w:ilvl="5" w:tplc="1A3E380E" w:tentative="1">
      <w:start w:val="1"/>
      <w:numFmt w:val="bullet"/>
      <w:lvlText w:val=""/>
      <w:lvlJc w:val="left"/>
      <w:pPr>
        <w:ind w:left="4320" w:hanging="360"/>
      </w:pPr>
      <w:rPr>
        <w:rFonts w:ascii="Wingdings" w:hAnsi="Wingdings" w:hint="default"/>
      </w:rPr>
    </w:lvl>
    <w:lvl w:ilvl="6" w:tplc="D07CBC12" w:tentative="1">
      <w:start w:val="1"/>
      <w:numFmt w:val="bullet"/>
      <w:lvlText w:val=""/>
      <w:lvlJc w:val="left"/>
      <w:pPr>
        <w:ind w:left="5040" w:hanging="360"/>
      </w:pPr>
      <w:rPr>
        <w:rFonts w:ascii="Symbol" w:hAnsi="Symbol" w:hint="default"/>
      </w:rPr>
    </w:lvl>
    <w:lvl w:ilvl="7" w:tplc="7D3CC5B2" w:tentative="1">
      <w:start w:val="1"/>
      <w:numFmt w:val="bullet"/>
      <w:lvlText w:val="o"/>
      <w:lvlJc w:val="left"/>
      <w:pPr>
        <w:ind w:left="5760" w:hanging="360"/>
      </w:pPr>
      <w:rPr>
        <w:rFonts w:ascii="Courier New" w:hAnsi="Courier New" w:cs="Courier New" w:hint="default"/>
      </w:rPr>
    </w:lvl>
    <w:lvl w:ilvl="8" w:tplc="F028E484" w:tentative="1">
      <w:start w:val="1"/>
      <w:numFmt w:val="bullet"/>
      <w:lvlText w:val=""/>
      <w:lvlJc w:val="left"/>
      <w:pPr>
        <w:ind w:left="6480" w:hanging="360"/>
      </w:pPr>
      <w:rPr>
        <w:rFonts w:ascii="Wingdings" w:hAnsi="Wingdings" w:hint="default"/>
      </w:rPr>
    </w:lvl>
  </w:abstractNum>
  <w:abstractNum w:abstractNumId="4" w15:restartNumberingAfterBreak="0">
    <w:nsid w:val="3EB02F4E"/>
    <w:multiLevelType w:val="hybridMultilevel"/>
    <w:tmpl w:val="597448DC"/>
    <w:lvl w:ilvl="0" w:tplc="DEE8E9A4">
      <w:start w:val="1"/>
      <w:numFmt w:val="decimal"/>
      <w:lvlText w:val="(%1)"/>
      <w:lvlJc w:val="left"/>
      <w:pPr>
        <w:ind w:left="885" w:hanging="525"/>
      </w:pPr>
      <w:rPr>
        <w:rFonts w:hint="default"/>
      </w:rPr>
    </w:lvl>
    <w:lvl w:ilvl="1" w:tplc="BB0E7D98">
      <w:start w:val="1"/>
      <w:numFmt w:val="upperLetter"/>
      <w:lvlText w:val="(%2)"/>
      <w:lvlJc w:val="left"/>
      <w:pPr>
        <w:ind w:left="1530" w:hanging="450"/>
      </w:pPr>
      <w:rPr>
        <w:rFonts w:hint="default"/>
      </w:rPr>
    </w:lvl>
    <w:lvl w:ilvl="2" w:tplc="94DAD63E" w:tentative="1">
      <w:start w:val="1"/>
      <w:numFmt w:val="lowerRoman"/>
      <w:lvlText w:val="%3."/>
      <w:lvlJc w:val="right"/>
      <w:pPr>
        <w:ind w:left="2160" w:hanging="180"/>
      </w:pPr>
    </w:lvl>
    <w:lvl w:ilvl="3" w:tplc="A6DA74EA" w:tentative="1">
      <w:start w:val="1"/>
      <w:numFmt w:val="decimal"/>
      <w:lvlText w:val="%4."/>
      <w:lvlJc w:val="left"/>
      <w:pPr>
        <w:ind w:left="2880" w:hanging="360"/>
      </w:pPr>
    </w:lvl>
    <w:lvl w:ilvl="4" w:tplc="C4C44FAE" w:tentative="1">
      <w:start w:val="1"/>
      <w:numFmt w:val="lowerLetter"/>
      <w:lvlText w:val="%5."/>
      <w:lvlJc w:val="left"/>
      <w:pPr>
        <w:ind w:left="3600" w:hanging="360"/>
      </w:pPr>
    </w:lvl>
    <w:lvl w:ilvl="5" w:tplc="57D03138" w:tentative="1">
      <w:start w:val="1"/>
      <w:numFmt w:val="lowerRoman"/>
      <w:lvlText w:val="%6."/>
      <w:lvlJc w:val="right"/>
      <w:pPr>
        <w:ind w:left="4320" w:hanging="180"/>
      </w:pPr>
    </w:lvl>
    <w:lvl w:ilvl="6" w:tplc="89D8AB8A" w:tentative="1">
      <w:start w:val="1"/>
      <w:numFmt w:val="decimal"/>
      <w:lvlText w:val="%7."/>
      <w:lvlJc w:val="left"/>
      <w:pPr>
        <w:ind w:left="5040" w:hanging="360"/>
      </w:pPr>
    </w:lvl>
    <w:lvl w:ilvl="7" w:tplc="43685E70" w:tentative="1">
      <w:start w:val="1"/>
      <w:numFmt w:val="lowerLetter"/>
      <w:lvlText w:val="%8."/>
      <w:lvlJc w:val="left"/>
      <w:pPr>
        <w:ind w:left="5760" w:hanging="360"/>
      </w:pPr>
    </w:lvl>
    <w:lvl w:ilvl="8" w:tplc="8A401AF0" w:tentative="1">
      <w:start w:val="1"/>
      <w:numFmt w:val="lowerRoman"/>
      <w:lvlText w:val="%9."/>
      <w:lvlJc w:val="right"/>
      <w:pPr>
        <w:ind w:left="6480" w:hanging="180"/>
      </w:pPr>
    </w:lvl>
  </w:abstractNum>
  <w:abstractNum w:abstractNumId="5" w15:restartNumberingAfterBreak="0">
    <w:nsid w:val="423F1B31"/>
    <w:multiLevelType w:val="hybridMultilevel"/>
    <w:tmpl w:val="9782C7EA"/>
    <w:lvl w:ilvl="0" w:tplc="24F4261E">
      <w:start w:val="1"/>
      <w:numFmt w:val="bullet"/>
      <w:lvlText w:val=""/>
      <w:lvlJc w:val="left"/>
      <w:pPr>
        <w:tabs>
          <w:tab w:val="num" w:pos="720"/>
        </w:tabs>
        <w:ind w:left="720" w:hanging="360"/>
      </w:pPr>
      <w:rPr>
        <w:rFonts w:ascii="Symbol" w:hAnsi="Symbol" w:hint="default"/>
      </w:rPr>
    </w:lvl>
    <w:lvl w:ilvl="1" w:tplc="D5326A7E">
      <w:start w:val="1"/>
      <w:numFmt w:val="bullet"/>
      <w:lvlText w:val="o"/>
      <w:lvlJc w:val="left"/>
      <w:pPr>
        <w:ind w:left="1440" w:hanging="360"/>
      </w:pPr>
      <w:rPr>
        <w:rFonts w:ascii="Courier New" w:hAnsi="Courier New" w:cs="Courier New" w:hint="default"/>
      </w:rPr>
    </w:lvl>
    <w:lvl w:ilvl="2" w:tplc="DCE86A7C" w:tentative="1">
      <w:start w:val="1"/>
      <w:numFmt w:val="bullet"/>
      <w:lvlText w:val=""/>
      <w:lvlJc w:val="left"/>
      <w:pPr>
        <w:ind w:left="2160" w:hanging="360"/>
      </w:pPr>
      <w:rPr>
        <w:rFonts w:ascii="Wingdings" w:hAnsi="Wingdings" w:hint="default"/>
      </w:rPr>
    </w:lvl>
    <w:lvl w:ilvl="3" w:tplc="84DEA8A8" w:tentative="1">
      <w:start w:val="1"/>
      <w:numFmt w:val="bullet"/>
      <w:lvlText w:val=""/>
      <w:lvlJc w:val="left"/>
      <w:pPr>
        <w:ind w:left="2880" w:hanging="360"/>
      </w:pPr>
      <w:rPr>
        <w:rFonts w:ascii="Symbol" w:hAnsi="Symbol" w:hint="default"/>
      </w:rPr>
    </w:lvl>
    <w:lvl w:ilvl="4" w:tplc="CBE83E5E" w:tentative="1">
      <w:start w:val="1"/>
      <w:numFmt w:val="bullet"/>
      <w:lvlText w:val="o"/>
      <w:lvlJc w:val="left"/>
      <w:pPr>
        <w:ind w:left="3600" w:hanging="360"/>
      </w:pPr>
      <w:rPr>
        <w:rFonts w:ascii="Courier New" w:hAnsi="Courier New" w:cs="Courier New" w:hint="default"/>
      </w:rPr>
    </w:lvl>
    <w:lvl w:ilvl="5" w:tplc="2FA2C916" w:tentative="1">
      <w:start w:val="1"/>
      <w:numFmt w:val="bullet"/>
      <w:lvlText w:val=""/>
      <w:lvlJc w:val="left"/>
      <w:pPr>
        <w:ind w:left="4320" w:hanging="360"/>
      </w:pPr>
      <w:rPr>
        <w:rFonts w:ascii="Wingdings" w:hAnsi="Wingdings" w:hint="default"/>
      </w:rPr>
    </w:lvl>
    <w:lvl w:ilvl="6" w:tplc="0DC6AE8C" w:tentative="1">
      <w:start w:val="1"/>
      <w:numFmt w:val="bullet"/>
      <w:lvlText w:val=""/>
      <w:lvlJc w:val="left"/>
      <w:pPr>
        <w:ind w:left="5040" w:hanging="360"/>
      </w:pPr>
      <w:rPr>
        <w:rFonts w:ascii="Symbol" w:hAnsi="Symbol" w:hint="default"/>
      </w:rPr>
    </w:lvl>
    <w:lvl w:ilvl="7" w:tplc="9FC4C584" w:tentative="1">
      <w:start w:val="1"/>
      <w:numFmt w:val="bullet"/>
      <w:lvlText w:val="o"/>
      <w:lvlJc w:val="left"/>
      <w:pPr>
        <w:ind w:left="5760" w:hanging="360"/>
      </w:pPr>
      <w:rPr>
        <w:rFonts w:ascii="Courier New" w:hAnsi="Courier New" w:cs="Courier New" w:hint="default"/>
      </w:rPr>
    </w:lvl>
    <w:lvl w:ilvl="8" w:tplc="EAA8C426" w:tentative="1">
      <w:start w:val="1"/>
      <w:numFmt w:val="bullet"/>
      <w:lvlText w:val=""/>
      <w:lvlJc w:val="left"/>
      <w:pPr>
        <w:ind w:left="6480" w:hanging="360"/>
      </w:pPr>
      <w:rPr>
        <w:rFonts w:ascii="Wingdings" w:hAnsi="Wingdings" w:hint="default"/>
      </w:rPr>
    </w:lvl>
  </w:abstractNum>
  <w:abstractNum w:abstractNumId="6" w15:restartNumberingAfterBreak="0">
    <w:nsid w:val="44B475DE"/>
    <w:multiLevelType w:val="hybridMultilevel"/>
    <w:tmpl w:val="2BC6D6F8"/>
    <w:lvl w:ilvl="0" w:tplc="2BBA00FA">
      <w:start w:val="1"/>
      <w:numFmt w:val="bullet"/>
      <w:lvlText w:val=""/>
      <w:lvlJc w:val="left"/>
      <w:pPr>
        <w:tabs>
          <w:tab w:val="num" w:pos="720"/>
        </w:tabs>
        <w:ind w:left="720" w:hanging="360"/>
      </w:pPr>
      <w:rPr>
        <w:rFonts w:ascii="Symbol" w:hAnsi="Symbol" w:hint="default"/>
      </w:rPr>
    </w:lvl>
    <w:lvl w:ilvl="1" w:tplc="CE541118">
      <w:start w:val="1"/>
      <w:numFmt w:val="bullet"/>
      <w:lvlText w:val="o"/>
      <w:lvlJc w:val="left"/>
      <w:pPr>
        <w:ind w:left="1440" w:hanging="360"/>
      </w:pPr>
      <w:rPr>
        <w:rFonts w:ascii="Courier New" w:hAnsi="Courier New" w:cs="Courier New" w:hint="default"/>
      </w:rPr>
    </w:lvl>
    <w:lvl w:ilvl="2" w:tplc="10A880EE" w:tentative="1">
      <w:start w:val="1"/>
      <w:numFmt w:val="bullet"/>
      <w:lvlText w:val=""/>
      <w:lvlJc w:val="left"/>
      <w:pPr>
        <w:ind w:left="2160" w:hanging="360"/>
      </w:pPr>
      <w:rPr>
        <w:rFonts w:ascii="Wingdings" w:hAnsi="Wingdings" w:hint="default"/>
      </w:rPr>
    </w:lvl>
    <w:lvl w:ilvl="3" w:tplc="9ABA5B86" w:tentative="1">
      <w:start w:val="1"/>
      <w:numFmt w:val="bullet"/>
      <w:lvlText w:val=""/>
      <w:lvlJc w:val="left"/>
      <w:pPr>
        <w:ind w:left="2880" w:hanging="360"/>
      </w:pPr>
      <w:rPr>
        <w:rFonts w:ascii="Symbol" w:hAnsi="Symbol" w:hint="default"/>
      </w:rPr>
    </w:lvl>
    <w:lvl w:ilvl="4" w:tplc="853CAD5E" w:tentative="1">
      <w:start w:val="1"/>
      <w:numFmt w:val="bullet"/>
      <w:lvlText w:val="o"/>
      <w:lvlJc w:val="left"/>
      <w:pPr>
        <w:ind w:left="3600" w:hanging="360"/>
      </w:pPr>
      <w:rPr>
        <w:rFonts w:ascii="Courier New" w:hAnsi="Courier New" w:cs="Courier New" w:hint="default"/>
      </w:rPr>
    </w:lvl>
    <w:lvl w:ilvl="5" w:tplc="8C287B6E" w:tentative="1">
      <w:start w:val="1"/>
      <w:numFmt w:val="bullet"/>
      <w:lvlText w:val=""/>
      <w:lvlJc w:val="left"/>
      <w:pPr>
        <w:ind w:left="4320" w:hanging="360"/>
      </w:pPr>
      <w:rPr>
        <w:rFonts w:ascii="Wingdings" w:hAnsi="Wingdings" w:hint="default"/>
      </w:rPr>
    </w:lvl>
    <w:lvl w:ilvl="6" w:tplc="9C8416F2" w:tentative="1">
      <w:start w:val="1"/>
      <w:numFmt w:val="bullet"/>
      <w:lvlText w:val=""/>
      <w:lvlJc w:val="left"/>
      <w:pPr>
        <w:ind w:left="5040" w:hanging="360"/>
      </w:pPr>
      <w:rPr>
        <w:rFonts w:ascii="Symbol" w:hAnsi="Symbol" w:hint="default"/>
      </w:rPr>
    </w:lvl>
    <w:lvl w:ilvl="7" w:tplc="9B9AF076" w:tentative="1">
      <w:start w:val="1"/>
      <w:numFmt w:val="bullet"/>
      <w:lvlText w:val="o"/>
      <w:lvlJc w:val="left"/>
      <w:pPr>
        <w:ind w:left="5760" w:hanging="360"/>
      </w:pPr>
      <w:rPr>
        <w:rFonts w:ascii="Courier New" w:hAnsi="Courier New" w:cs="Courier New" w:hint="default"/>
      </w:rPr>
    </w:lvl>
    <w:lvl w:ilvl="8" w:tplc="90B0194C" w:tentative="1">
      <w:start w:val="1"/>
      <w:numFmt w:val="bullet"/>
      <w:lvlText w:val=""/>
      <w:lvlJc w:val="left"/>
      <w:pPr>
        <w:ind w:left="6480" w:hanging="360"/>
      </w:pPr>
      <w:rPr>
        <w:rFonts w:ascii="Wingdings" w:hAnsi="Wingdings" w:hint="default"/>
      </w:rPr>
    </w:lvl>
  </w:abstractNum>
  <w:abstractNum w:abstractNumId="7" w15:restartNumberingAfterBreak="0">
    <w:nsid w:val="465D20C6"/>
    <w:multiLevelType w:val="hybridMultilevel"/>
    <w:tmpl w:val="1DBE4AB0"/>
    <w:lvl w:ilvl="0" w:tplc="775C701C">
      <w:start w:val="1"/>
      <w:numFmt w:val="bullet"/>
      <w:lvlText w:val=""/>
      <w:lvlJc w:val="left"/>
      <w:pPr>
        <w:tabs>
          <w:tab w:val="num" w:pos="720"/>
        </w:tabs>
        <w:ind w:left="720" w:hanging="360"/>
      </w:pPr>
      <w:rPr>
        <w:rFonts w:ascii="Symbol" w:hAnsi="Symbol" w:hint="default"/>
      </w:rPr>
    </w:lvl>
    <w:lvl w:ilvl="1" w:tplc="7C16C8D2">
      <w:start w:val="1"/>
      <w:numFmt w:val="bullet"/>
      <w:lvlText w:val="o"/>
      <w:lvlJc w:val="left"/>
      <w:pPr>
        <w:ind w:left="1440" w:hanging="360"/>
      </w:pPr>
      <w:rPr>
        <w:rFonts w:ascii="Courier New" w:hAnsi="Courier New" w:cs="Courier New" w:hint="default"/>
      </w:rPr>
    </w:lvl>
    <w:lvl w:ilvl="2" w:tplc="D12C1E5A">
      <w:start w:val="1"/>
      <w:numFmt w:val="bullet"/>
      <w:lvlText w:val=""/>
      <w:lvlJc w:val="left"/>
      <w:pPr>
        <w:ind w:left="2160" w:hanging="360"/>
      </w:pPr>
      <w:rPr>
        <w:rFonts w:ascii="Wingdings" w:hAnsi="Wingdings" w:hint="default"/>
      </w:rPr>
    </w:lvl>
    <w:lvl w:ilvl="3" w:tplc="E674B5A6" w:tentative="1">
      <w:start w:val="1"/>
      <w:numFmt w:val="bullet"/>
      <w:lvlText w:val=""/>
      <w:lvlJc w:val="left"/>
      <w:pPr>
        <w:ind w:left="2880" w:hanging="360"/>
      </w:pPr>
      <w:rPr>
        <w:rFonts w:ascii="Symbol" w:hAnsi="Symbol" w:hint="default"/>
      </w:rPr>
    </w:lvl>
    <w:lvl w:ilvl="4" w:tplc="2D34852E" w:tentative="1">
      <w:start w:val="1"/>
      <w:numFmt w:val="bullet"/>
      <w:lvlText w:val="o"/>
      <w:lvlJc w:val="left"/>
      <w:pPr>
        <w:ind w:left="3600" w:hanging="360"/>
      </w:pPr>
      <w:rPr>
        <w:rFonts w:ascii="Courier New" w:hAnsi="Courier New" w:cs="Courier New" w:hint="default"/>
      </w:rPr>
    </w:lvl>
    <w:lvl w:ilvl="5" w:tplc="DFB4853E" w:tentative="1">
      <w:start w:val="1"/>
      <w:numFmt w:val="bullet"/>
      <w:lvlText w:val=""/>
      <w:lvlJc w:val="left"/>
      <w:pPr>
        <w:ind w:left="4320" w:hanging="360"/>
      </w:pPr>
      <w:rPr>
        <w:rFonts w:ascii="Wingdings" w:hAnsi="Wingdings" w:hint="default"/>
      </w:rPr>
    </w:lvl>
    <w:lvl w:ilvl="6" w:tplc="11D205BC" w:tentative="1">
      <w:start w:val="1"/>
      <w:numFmt w:val="bullet"/>
      <w:lvlText w:val=""/>
      <w:lvlJc w:val="left"/>
      <w:pPr>
        <w:ind w:left="5040" w:hanging="360"/>
      </w:pPr>
      <w:rPr>
        <w:rFonts w:ascii="Symbol" w:hAnsi="Symbol" w:hint="default"/>
      </w:rPr>
    </w:lvl>
    <w:lvl w:ilvl="7" w:tplc="3F6C9AA0" w:tentative="1">
      <w:start w:val="1"/>
      <w:numFmt w:val="bullet"/>
      <w:lvlText w:val="o"/>
      <w:lvlJc w:val="left"/>
      <w:pPr>
        <w:ind w:left="5760" w:hanging="360"/>
      </w:pPr>
      <w:rPr>
        <w:rFonts w:ascii="Courier New" w:hAnsi="Courier New" w:cs="Courier New" w:hint="default"/>
      </w:rPr>
    </w:lvl>
    <w:lvl w:ilvl="8" w:tplc="7EA87CBC" w:tentative="1">
      <w:start w:val="1"/>
      <w:numFmt w:val="bullet"/>
      <w:lvlText w:val=""/>
      <w:lvlJc w:val="left"/>
      <w:pPr>
        <w:ind w:left="6480" w:hanging="360"/>
      </w:pPr>
      <w:rPr>
        <w:rFonts w:ascii="Wingdings" w:hAnsi="Wingdings" w:hint="default"/>
      </w:rPr>
    </w:lvl>
  </w:abstractNum>
  <w:abstractNum w:abstractNumId="8" w15:restartNumberingAfterBreak="0">
    <w:nsid w:val="4A1832FD"/>
    <w:multiLevelType w:val="hybridMultilevel"/>
    <w:tmpl w:val="C322784A"/>
    <w:lvl w:ilvl="0" w:tplc="DA42D494">
      <w:start w:val="1"/>
      <w:numFmt w:val="upperLetter"/>
      <w:lvlText w:val="(%1)"/>
      <w:lvlJc w:val="left"/>
      <w:pPr>
        <w:ind w:left="810" w:hanging="450"/>
      </w:pPr>
      <w:rPr>
        <w:rFonts w:hint="default"/>
      </w:rPr>
    </w:lvl>
    <w:lvl w:ilvl="1" w:tplc="D9D6799A" w:tentative="1">
      <w:start w:val="1"/>
      <w:numFmt w:val="lowerLetter"/>
      <w:lvlText w:val="%2."/>
      <w:lvlJc w:val="left"/>
      <w:pPr>
        <w:ind w:left="1440" w:hanging="360"/>
      </w:pPr>
    </w:lvl>
    <w:lvl w:ilvl="2" w:tplc="886C2154" w:tentative="1">
      <w:start w:val="1"/>
      <w:numFmt w:val="lowerRoman"/>
      <w:lvlText w:val="%3."/>
      <w:lvlJc w:val="right"/>
      <w:pPr>
        <w:ind w:left="2160" w:hanging="180"/>
      </w:pPr>
    </w:lvl>
    <w:lvl w:ilvl="3" w:tplc="D7103DE8" w:tentative="1">
      <w:start w:val="1"/>
      <w:numFmt w:val="decimal"/>
      <w:lvlText w:val="%4."/>
      <w:lvlJc w:val="left"/>
      <w:pPr>
        <w:ind w:left="2880" w:hanging="360"/>
      </w:pPr>
    </w:lvl>
    <w:lvl w:ilvl="4" w:tplc="6784B464" w:tentative="1">
      <w:start w:val="1"/>
      <w:numFmt w:val="lowerLetter"/>
      <w:lvlText w:val="%5."/>
      <w:lvlJc w:val="left"/>
      <w:pPr>
        <w:ind w:left="3600" w:hanging="360"/>
      </w:pPr>
    </w:lvl>
    <w:lvl w:ilvl="5" w:tplc="E4227FD0" w:tentative="1">
      <w:start w:val="1"/>
      <w:numFmt w:val="lowerRoman"/>
      <w:lvlText w:val="%6."/>
      <w:lvlJc w:val="right"/>
      <w:pPr>
        <w:ind w:left="4320" w:hanging="180"/>
      </w:pPr>
    </w:lvl>
    <w:lvl w:ilvl="6" w:tplc="D264D072" w:tentative="1">
      <w:start w:val="1"/>
      <w:numFmt w:val="decimal"/>
      <w:lvlText w:val="%7."/>
      <w:lvlJc w:val="left"/>
      <w:pPr>
        <w:ind w:left="5040" w:hanging="360"/>
      </w:pPr>
    </w:lvl>
    <w:lvl w:ilvl="7" w:tplc="6540BAA0" w:tentative="1">
      <w:start w:val="1"/>
      <w:numFmt w:val="lowerLetter"/>
      <w:lvlText w:val="%8."/>
      <w:lvlJc w:val="left"/>
      <w:pPr>
        <w:ind w:left="5760" w:hanging="360"/>
      </w:pPr>
    </w:lvl>
    <w:lvl w:ilvl="8" w:tplc="455EA8BA" w:tentative="1">
      <w:start w:val="1"/>
      <w:numFmt w:val="lowerRoman"/>
      <w:lvlText w:val="%9."/>
      <w:lvlJc w:val="right"/>
      <w:pPr>
        <w:ind w:left="6480" w:hanging="180"/>
      </w:pPr>
    </w:lvl>
  </w:abstractNum>
  <w:abstractNum w:abstractNumId="9" w15:restartNumberingAfterBreak="0">
    <w:nsid w:val="6AA911B2"/>
    <w:multiLevelType w:val="hybridMultilevel"/>
    <w:tmpl w:val="19B495E6"/>
    <w:lvl w:ilvl="0" w:tplc="94586DFC">
      <w:start w:val="1"/>
      <w:numFmt w:val="bullet"/>
      <w:lvlText w:val="o"/>
      <w:lvlJc w:val="left"/>
      <w:pPr>
        <w:tabs>
          <w:tab w:val="num" w:pos="1080"/>
        </w:tabs>
        <w:ind w:left="1080" w:hanging="360"/>
      </w:pPr>
      <w:rPr>
        <w:rFonts w:ascii="Courier New" w:hAnsi="Courier New" w:cs="Courier New" w:hint="default"/>
      </w:rPr>
    </w:lvl>
    <w:lvl w:ilvl="1" w:tplc="F3E63F4A" w:tentative="1">
      <w:start w:val="1"/>
      <w:numFmt w:val="bullet"/>
      <w:lvlText w:val="o"/>
      <w:lvlJc w:val="left"/>
      <w:pPr>
        <w:ind w:left="1800" w:hanging="360"/>
      </w:pPr>
      <w:rPr>
        <w:rFonts w:ascii="Courier New" w:hAnsi="Courier New" w:cs="Courier New" w:hint="default"/>
      </w:rPr>
    </w:lvl>
    <w:lvl w:ilvl="2" w:tplc="55E6C47A" w:tentative="1">
      <w:start w:val="1"/>
      <w:numFmt w:val="bullet"/>
      <w:lvlText w:val=""/>
      <w:lvlJc w:val="left"/>
      <w:pPr>
        <w:ind w:left="2520" w:hanging="360"/>
      </w:pPr>
      <w:rPr>
        <w:rFonts w:ascii="Wingdings" w:hAnsi="Wingdings" w:hint="default"/>
      </w:rPr>
    </w:lvl>
    <w:lvl w:ilvl="3" w:tplc="30C2E004" w:tentative="1">
      <w:start w:val="1"/>
      <w:numFmt w:val="bullet"/>
      <w:lvlText w:val=""/>
      <w:lvlJc w:val="left"/>
      <w:pPr>
        <w:ind w:left="3240" w:hanging="360"/>
      </w:pPr>
      <w:rPr>
        <w:rFonts w:ascii="Symbol" w:hAnsi="Symbol" w:hint="default"/>
      </w:rPr>
    </w:lvl>
    <w:lvl w:ilvl="4" w:tplc="7502584C" w:tentative="1">
      <w:start w:val="1"/>
      <w:numFmt w:val="bullet"/>
      <w:lvlText w:val="o"/>
      <w:lvlJc w:val="left"/>
      <w:pPr>
        <w:ind w:left="3960" w:hanging="360"/>
      </w:pPr>
      <w:rPr>
        <w:rFonts w:ascii="Courier New" w:hAnsi="Courier New" w:cs="Courier New" w:hint="default"/>
      </w:rPr>
    </w:lvl>
    <w:lvl w:ilvl="5" w:tplc="C0DA1B5A" w:tentative="1">
      <w:start w:val="1"/>
      <w:numFmt w:val="bullet"/>
      <w:lvlText w:val=""/>
      <w:lvlJc w:val="left"/>
      <w:pPr>
        <w:ind w:left="4680" w:hanging="360"/>
      </w:pPr>
      <w:rPr>
        <w:rFonts w:ascii="Wingdings" w:hAnsi="Wingdings" w:hint="default"/>
      </w:rPr>
    </w:lvl>
    <w:lvl w:ilvl="6" w:tplc="9B9AEA2A" w:tentative="1">
      <w:start w:val="1"/>
      <w:numFmt w:val="bullet"/>
      <w:lvlText w:val=""/>
      <w:lvlJc w:val="left"/>
      <w:pPr>
        <w:ind w:left="5400" w:hanging="360"/>
      </w:pPr>
      <w:rPr>
        <w:rFonts w:ascii="Symbol" w:hAnsi="Symbol" w:hint="default"/>
      </w:rPr>
    </w:lvl>
    <w:lvl w:ilvl="7" w:tplc="05D065FA" w:tentative="1">
      <w:start w:val="1"/>
      <w:numFmt w:val="bullet"/>
      <w:lvlText w:val="o"/>
      <w:lvlJc w:val="left"/>
      <w:pPr>
        <w:ind w:left="6120" w:hanging="360"/>
      </w:pPr>
      <w:rPr>
        <w:rFonts w:ascii="Courier New" w:hAnsi="Courier New" w:cs="Courier New" w:hint="default"/>
      </w:rPr>
    </w:lvl>
    <w:lvl w:ilvl="8" w:tplc="7DB4E9DA" w:tentative="1">
      <w:start w:val="1"/>
      <w:numFmt w:val="bullet"/>
      <w:lvlText w:val=""/>
      <w:lvlJc w:val="left"/>
      <w:pPr>
        <w:ind w:left="6840" w:hanging="360"/>
      </w:pPr>
      <w:rPr>
        <w:rFonts w:ascii="Wingdings" w:hAnsi="Wingdings" w:hint="default"/>
      </w:rPr>
    </w:lvl>
  </w:abstractNum>
  <w:abstractNum w:abstractNumId="10" w15:restartNumberingAfterBreak="0">
    <w:nsid w:val="6EDE0F7A"/>
    <w:multiLevelType w:val="hybridMultilevel"/>
    <w:tmpl w:val="C01C99DC"/>
    <w:lvl w:ilvl="0" w:tplc="010EE596">
      <w:start w:val="1"/>
      <w:numFmt w:val="bullet"/>
      <w:lvlText w:val=""/>
      <w:lvlJc w:val="left"/>
      <w:pPr>
        <w:tabs>
          <w:tab w:val="num" w:pos="720"/>
        </w:tabs>
        <w:ind w:left="720" w:hanging="360"/>
      </w:pPr>
      <w:rPr>
        <w:rFonts w:ascii="Symbol" w:hAnsi="Symbol" w:hint="default"/>
      </w:rPr>
    </w:lvl>
    <w:lvl w:ilvl="1" w:tplc="3DC417DC">
      <w:start w:val="1"/>
      <w:numFmt w:val="bullet"/>
      <w:lvlText w:val="o"/>
      <w:lvlJc w:val="left"/>
      <w:pPr>
        <w:ind w:left="1440" w:hanging="360"/>
      </w:pPr>
      <w:rPr>
        <w:rFonts w:ascii="Courier New" w:hAnsi="Courier New" w:cs="Courier New" w:hint="default"/>
      </w:rPr>
    </w:lvl>
    <w:lvl w:ilvl="2" w:tplc="D0446430" w:tentative="1">
      <w:start w:val="1"/>
      <w:numFmt w:val="bullet"/>
      <w:lvlText w:val=""/>
      <w:lvlJc w:val="left"/>
      <w:pPr>
        <w:ind w:left="2160" w:hanging="360"/>
      </w:pPr>
      <w:rPr>
        <w:rFonts w:ascii="Wingdings" w:hAnsi="Wingdings" w:hint="default"/>
      </w:rPr>
    </w:lvl>
    <w:lvl w:ilvl="3" w:tplc="0292FF82" w:tentative="1">
      <w:start w:val="1"/>
      <w:numFmt w:val="bullet"/>
      <w:lvlText w:val=""/>
      <w:lvlJc w:val="left"/>
      <w:pPr>
        <w:ind w:left="2880" w:hanging="360"/>
      </w:pPr>
      <w:rPr>
        <w:rFonts w:ascii="Symbol" w:hAnsi="Symbol" w:hint="default"/>
      </w:rPr>
    </w:lvl>
    <w:lvl w:ilvl="4" w:tplc="D662E920" w:tentative="1">
      <w:start w:val="1"/>
      <w:numFmt w:val="bullet"/>
      <w:lvlText w:val="o"/>
      <w:lvlJc w:val="left"/>
      <w:pPr>
        <w:ind w:left="3600" w:hanging="360"/>
      </w:pPr>
      <w:rPr>
        <w:rFonts w:ascii="Courier New" w:hAnsi="Courier New" w:cs="Courier New" w:hint="default"/>
      </w:rPr>
    </w:lvl>
    <w:lvl w:ilvl="5" w:tplc="F95CC5D4" w:tentative="1">
      <w:start w:val="1"/>
      <w:numFmt w:val="bullet"/>
      <w:lvlText w:val=""/>
      <w:lvlJc w:val="left"/>
      <w:pPr>
        <w:ind w:left="4320" w:hanging="360"/>
      </w:pPr>
      <w:rPr>
        <w:rFonts w:ascii="Wingdings" w:hAnsi="Wingdings" w:hint="default"/>
      </w:rPr>
    </w:lvl>
    <w:lvl w:ilvl="6" w:tplc="D396A9D6" w:tentative="1">
      <w:start w:val="1"/>
      <w:numFmt w:val="bullet"/>
      <w:lvlText w:val=""/>
      <w:lvlJc w:val="left"/>
      <w:pPr>
        <w:ind w:left="5040" w:hanging="360"/>
      </w:pPr>
      <w:rPr>
        <w:rFonts w:ascii="Symbol" w:hAnsi="Symbol" w:hint="default"/>
      </w:rPr>
    </w:lvl>
    <w:lvl w:ilvl="7" w:tplc="14FEA4A0" w:tentative="1">
      <w:start w:val="1"/>
      <w:numFmt w:val="bullet"/>
      <w:lvlText w:val="o"/>
      <w:lvlJc w:val="left"/>
      <w:pPr>
        <w:ind w:left="5760" w:hanging="360"/>
      </w:pPr>
      <w:rPr>
        <w:rFonts w:ascii="Courier New" w:hAnsi="Courier New" w:cs="Courier New" w:hint="default"/>
      </w:rPr>
    </w:lvl>
    <w:lvl w:ilvl="8" w:tplc="398066BC" w:tentative="1">
      <w:start w:val="1"/>
      <w:numFmt w:val="bullet"/>
      <w:lvlText w:val=""/>
      <w:lvlJc w:val="left"/>
      <w:pPr>
        <w:ind w:left="6480" w:hanging="360"/>
      </w:pPr>
      <w:rPr>
        <w:rFonts w:ascii="Wingdings" w:hAnsi="Wingdings" w:hint="default"/>
      </w:rPr>
    </w:lvl>
  </w:abstractNum>
  <w:abstractNum w:abstractNumId="11" w15:restartNumberingAfterBreak="0">
    <w:nsid w:val="735C5485"/>
    <w:multiLevelType w:val="hybridMultilevel"/>
    <w:tmpl w:val="8DF0A0CE"/>
    <w:lvl w:ilvl="0" w:tplc="D9E23734">
      <w:start w:val="1"/>
      <w:numFmt w:val="bullet"/>
      <w:lvlText w:val=""/>
      <w:lvlJc w:val="left"/>
      <w:pPr>
        <w:tabs>
          <w:tab w:val="num" w:pos="720"/>
        </w:tabs>
        <w:ind w:left="720" w:hanging="360"/>
      </w:pPr>
      <w:rPr>
        <w:rFonts w:ascii="Symbol" w:hAnsi="Symbol" w:hint="default"/>
      </w:rPr>
    </w:lvl>
    <w:lvl w:ilvl="1" w:tplc="2284A76A" w:tentative="1">
      <w:start w:val="1"/>
      <w:numFmt w:val="bullet"/>
      <w:lvlText w:val="o"/>
      <w:lvlJc w:val="left"/>
      <w:pPr>
        <w:ind w:left="1440" w:hanging="360"/>
      </w:pPr>
      <w:rPr>
        <w:rFonts w:ascii="Courier New" w:hAnsi="Courier New" w:cs="Courier New" w:hint="default"/>
      </w:rPr>
    </w:lvl>
    <w:lvl w:ilvl="2" w:tplc="3270559C" w:tentative="1">
      <w:start w:val="1"/>
      <w:numFmt w:val="bullet"/>
      <w:lvlText w:val=""/>
      <w:lvlJc w:val="left"/>
      <w:pPr>
        <w:ind w:left="2160" w:hanging="360"/>
      </w:pPr>
      <w:rPr>
        <w:rFonts w:ascii="Wingdings" w:hAnsi="Wingdings" w:hint="default"/>
      </w:rPr>
    </w:lvl>
    <w:lvl w:ilvl="3" w:tplc="BBAAE5DA" w:tentative="1">
      <w:start w:val="1"/>
      <w:numFmt w:val="bullet"/>
      <w:lvlText w:val=""/>
      <w:lvlJc w:val="left"/>
      <w:pPr>
        <w:ind w:left="2880" w:hanging="360"/>
      </w:pPr>
      <w:rPr>
        <w:rFonts w:ascii="Symbol" w:hAnsi="Symbol" w:hint="default"/>
      </w:rPr>
    </w:lvl>
    <w:lvl w:ilvl="4" w:tplc="67F2406E" w:tentative="1">
      <w:start w:val="1"/>
      <w:numFmt w:val="bullet"/>
      <w:lvlText w:val="o"/>
      <w:lvlJc w:val="left"/>
      <w:pPr>
        <w:ind w:left="3600" w:hanging="360"/>
      </w:pPr>
      <w:rPr>
        <w:rFonts w:ascii="Courier New" w:hAnsi="Courier New" w:cs="Courier New" w:hint="default"/>
      </w:rPr>
    </w:lvl>
    <w:lvl w:ilvl="5" w:tplc="4FA85A1E" w:tentative="1">
      <w:start w:val="1"/>
      <w:numFmt w:val="bullet"/>
      <w:lvlText w:val=""/>
      <w:lvlJc w:val="left"/>
      <w:pPr>
        <w:ind w:left="4320" w:hanging="360"/>
      </w:pPr>
      <w:rPr>
        <w:rFonts w:ascii="Wingdings" w:hAnsi="Wingdings" w:hint="default"/>
      </w:rPr>
    </w:lvl>
    <w:lvl w:ilvl="6" w:tplc="9002259C" w:tentative="1">
      <w:start w:val="1"/>
      <w:numFmt w:val="bullet"/>
      <w:lvlText w:val=""/>
      <w:lvlJc w:val="left"/>
      <w:pPr>
        <w:ind w:left="5040" w:hanging="360"/>
      </w:pPr>
      <w:rPr>
        <w:rFonts w:ascii="Symbol" w:hAnsi="Symbol" w:hint="default"/>
      </w:rPr>
    </w:lvl>
    <w:lvl w:ilvl="7" w:tplc="37D08D70" w:tentative="1">
      <w:start w:val="1"/>
      <w:numFmt w:val="bullet"/>
      <w:lvlText w:val="o"/>
      <w:lvlJc w:val="left"/>
      <w:pPr>
        <w:ind w:left="5760" w:hanging="360"/>
      </w:pPr>
      <w:rPr>
        <w:rFonts w:ascii="Courier New" w:hAnsi="Courier New" w:cs="Courier New" w:hint="default"/>
      </w:rPr>
    </w:lvl>
    <w:lvl w:ilvl="8" w:tplc="70F87E7E"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11"/>
  </w:num>
  <w:num w:numId="6">
    <w:abstractNumId w:val="7"/>
  </w:num>
  <w:num w:numId="7">
    <w:abstractNumId w:val="3"/>
  </w:num>
  <w:num w:numId="8">
    <w:abstractNumId w:val="1"/>
  </w:num>
  <w:num w:numId="9">
    <w:abstractNumId w:val="8"/>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3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3B1"/>
    <w:rsid w:val="000305A4"/>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818"/>
    <w:rsid w:val="000C49DA"/>
    <w:rsid w:val="000C4B3D"/>
    <w:rsid w:val="000C6DC1"/>
    <w:rsid w:val="000C6E20"/>
    <w:rsid w:val="000C76D7"/>
    <w:rsid w:val="000C7F1D"/>
    <w:rsid w:val="000D1C7F"/>
    <w:rsid w:val="000D2EBA"/>
    <w:rsid w:val="000D32A1"/>
    <w:rsid w:val="000D3725"/>
    <w:rsid w:val="000D46E5"/>
    <w:rsid w:val="000D53F4"/>
    <w:rsid w:val="000D769C"/>
    <w:rsid w:val="000E1976"/>
    <w:rsid w:val="000E20F1"/>
    <w:rsid w:val="000E2FD9"/>
    <w:rsid w:val="000E5B20"/>
    <w:rsid w:val="000E7C14"/>
    <w:rsid w:val="000F094C"/>
    <w:rsid w:val="000F1392"/>
    <w:rsid w:val="000F18A2"/>
    <w:rsid w:val="000F2A7F"/>
    <w:rsid w:val="000F34CA"/>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F81"/>
    <w:rsid w:val="00171BF2"/>
    <w:rsid w:val="0017347B"/>
    <w:rsid w:val="0017725B"/>
    <w:rsid w:val="0018050C"/>
    <w:rsid w:val="0018117F"/>
    <w:rsid w:val="001824ED"/>
    <w:rsid w:val="00183262"/>
    <w:rsid w:val="0018478F"/>
    <w:rsid w:val="00184B03"/>
    <w:rsid w:val="00185C59"/>
    <w:rsid w:val="00186DF0"/>
    <w:rsid w:val="00187C1B"/>
    <w:rsid w:val="001908AC"/>
    <w:rsid w:val="00190CFB"/>
    <w:rsid w:val="0019457A"/>
    <w:rsid w:val="00195257"/>
    <w:rsid w:val="00195388"/>
    <w:rsid w:val="0019539E"/>
    <w:rsid w:val="001968BC"/>
    <w:rsid w:val="00196B5A"/>
    <w:rsid w:val="001A0739"/>
    <w:rsid w:val="001A0F00"/>
    <w:rsid w:val="001A2BDD"/>
    <w:rsid w:val="001A3DDF"/>
    <w:rsid w:val="001A4310"/>
    <w:rsid w:val="001A43B9"/>
    <w:rsid w:val="001A792B"/>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FA2"/>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793"/>
    <w:rsid w:val="002F097B"/>
    <w:rsid w:val="002F2147"/>
    <w:rsid w:val="002F3111"/>
    <w:rsid w:val="002F4AEC"/>
    <w:rsid w:val="002F795D"/>
    <w:rsid w:val="00300823"/>
    <w:rsid w:val="00300D7F"/>
    <w:rsid w:val="0030136E"/>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3D1"/>
    <w:rsid w:val="00327FB1"/>
    <w:rsid w:val="003305F5"/>
    <w:rsid w:val="0033377D"/>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FC4"/>
    <w:rsid w:val="00370155"/>
    <w:rsid w:val="003712D5"/>
    <w:rsid w:val="00372C58"/>
    <w:rsid w:val="003747DF"/>
    <w:rsid w:val="00377E3D"/>
    <w:rsid w:val="00380C7C"/>
    <w:rsid w:val="003847E8"/>
    <w:rsid w:val="0038731D"/>
    <w:rsid w:val="003877A8"/>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3F"/>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8BA"/>
    <w:rsid w:val="00441016"/>
    <w:rsid w:val="00441F2F"/>
    <w:rsid w:val="0044228B"/>
    <w:rsid w:val="00447018"/>
    <w:rsid w:val="00447193"/>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D74"/>
    <w:rsid w:val="004B138F"/>
    <w:rsid w:val="004B412A"/>
    <w:rsid w:val="004B576C"/>
    <w:rsid w:val="004B772A"/>
    <w:rsid w:val="004C302F"/>
    <w:rsid w:val="004C4609"/>
    <w:rsid w:val="004C4B8A"/>
    <w:rsid w:val="004C52EF"/>
    <w:rsid w:val="004C5F34"/>
    <w:rsid w:val="004C600C"/>
    <w:rsid w:val="004C7888"/>
    <w:rsid w:val="004D05D7"/>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2B51"/>
    <w:rsid w:val="00543374"/>
    <w:rsid w:val="00545548"/>
    <w:rsid w:val="00546923"/>
    <w:rsid w:val="00546DF5"/>
    <w:rsid w:val="00551CA6"/>
    <w:rsid w:val="00555034"/>
    <w:rsid w:val="005570D2"/>
    <w:rsid w:val="00561528"/>
    <w:rsid w:val="0056153F"/>
    <w:rsid w:val="00561B14"/>
    <w:rsid w:val="00562C87"/>
    <w:rsid w:val="005636BD"/>
    <w:rsid w:val="00563AD4"/>
    <w:rsid w:val="005666D5"/>
    <w:rsid w:val="005669A7"/>
    <w:rsid w:val="00573401"/>
    <w:rsid w:val="00576714"/>
    <w:rsid w:val="0057685A"/>
    <w:rsid w:val="00581BBB"/>
    <w:rsid w:val="005832EE"/>
    <w:rsid w:val="005847EF"/>
    <w:rsid w:val="005851E6"/>
    <w:rsid w:val="005878B7"/>
    <w:rsid w:val="00592C9A"/>
    <w:rsid w:val="00593DF8"/>
    <w:rsid w:val="00595745"/>
    <w:rsid w:val="005A0E18"/>
    <w:rsid w:val="005A12A5"/>
    <w:rsid w:val="005A3790"/>
    <w:rsid w:val="005A3CCB"/>
    <w:rsid w:val="005A4795"/>
    <w:rsid w:val="005A50A0"/>
    <w:rsid w:val="005A60E1"/>
    <w:rsid w:val="005A6D13"/>
    <w:rsid w:val="005B031F"/>
    <w:rsid w:val="005B3298"/>
    <w:rsid w:val="005B3C13"/>
    <w:rsid w:val="005B5516"/>
    <w:rsid w:val="005B5D2B"/>
    <w:rsid w:val="005C1138"/>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E7DFB"/>
    <w:rsid w:val="005F1519"/>
    <w:rsid w:val="005F4862"/>
    <w:rsid w:val="005F5679"/>
    <w:rsid w:val="005F5FDF"/>
    <w:rsid w:val="005F6960"/>
    <w:rsid w:val="005F7000"/>
    <w:rsid w:val="005F7AAA"/>
    <w:rsid w:val="00600BAA"/>
    <w:rsid w:val="006012DA"/>
    <w:rsid w:val="00603B0F"/>
    <w:rsid w:val="006049F5"/>
    <w:rsid w:val="00605F7B"/>
    <w:rsid w:val="00607E64"/>
    <w:rsid w:val="006102FA"/>
    <w:rsid w:val="006106E9"/>
    <w:rsid w:val="0061159E"/>
    <w:rsid w:val="00614633"/>
    <w:rsid w:val="00614BC8"/>
    <w:rsid w:val="006151FB"/>
    <w:rsid w:val="00617411"/>
    <w:rsid w:val="00623A5F"/>
    <w:rsid w:val="006249CB"/>
    <w:rsid w:val="006272DD"/>
    <w:rsid w:val="006306A9"/>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3049"/>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8B3"/>
    <w:rsid w:val="006B1918"/>
    <w:rsid w:val="006B233E"/>
    <w:rsid w:val="006B23D8"/>
    <w:rsid w:val="006B28D5"/>
    <w:rsid w:val="006B2A01"/>
    <w:rsid w:val="006B2B8C"/>
    <w:rsid w:val="006B2DEB"/>
    <w:rsid w:val="006B54C5"/>
    <w:rsid w:val="006B5E80"/>
    <w:rsid w:val="006B7A2E"/>
    <w:rsid w:val="006C37F8"/>
    <w:rsid w:val="006C4709"/>
    <w:rsid w:val="006D3005"/>
    <w:rsid w:val="006D504F"/>
    <w:rsid w:val="006D5871"/>
    <w:rsid w:val="006E0CAC"/>
    <w:rsid w:val="006E1CFB"/>
    <w:rsid w:val="006E1F94"/>
    <w:rsid w:val="006E26C1"/>
    <w:rsid w:val="006E30A8"/>
    <w:rsid w:val="006E45B0"/>
    <w:rsid w:val="006E5692"/>
    <w:rsid w:val="006E5703"/>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721"/>
    <w:rsid w:val="00736FB0"/>
    <w:rsid w:val="007404BC"/>
    <w:rsid w:val="00740D13"/>
    <w:rsid w:val="00740F5F"/>
    <w:rsid w:val="00742794"/>
    <w:rsid w:val="00743C4C"/>
    <w:rsid w:val="007445B7"/>
    <w:rsid w:val="00744920"/>
    <w:rsid w:val="007509BE"/>
    <w:rsid w:val="0075287B"/>
    <w:rsid w:val="00755C7B"/>
    <w:rsid w:val="0075630E"/>
    <w:rsid w:val="00757A9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1A6"/>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6B0"/>
    <w:rsid w:val="00821614"/>
    <w:rsid w:val="00823E4C"/>
    <w:rsid w:val="00827749"/>
    <w:rsid w:val="00827B7E"/>
    <w:rsid w:val="00830EEB"/>
    <w:rsid w:val="008347A9"/>
    <w:rsid w:val="00835628"/>
    <w:rsid w:val="00835E90"/>
    <w:rsid w:val="0084176D"/>
    <w:rsid w:val="008423E4"/>
    <w:rsid w:val="00842900"/>
    <w:rsid w:val="00844101"/>
    <w:rsid w:val="008471C0"/>
    <w:rsid w:val="00850CF0"/>
    <w:rsid w:val="00851869"/>
    <w:rsid w:val="00851C04"/>
    <w:rsid w:val="008531A1"/>
    <w:rsid w:val="00853A94"/>
    <w:rsid w:val="008547A3"/>
    <w:rsid w:val="0085797D"/>
    <w:rsid w:val="00857A16"/>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AF1"/>
    <w:rsid w:val="008930D7"/>
    <w:rsid w:val="008947A7"/>
    <w:rsid w:val="00897E80"/>
    <w:rsid w:val="008A04FA"/>
    <w:rsid w:val="008A3188"/>
    <w:rsid w:val="008A379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6C1"/>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BBD"/>
    <w:rsid w:val="009A5EA5"/>
    <w:rsid w:val="009A69D2"/>
    <w:rsid w:val="009B00C2"/>
    <w:rsid w:val="009B26AB"/>
    <w:rsid w:val="009B3476"/>
    <w:rsid w:val="009B39BC"/>
    <w:rsid w:val="009B5069"/>
    <w:rsid w:val="009B69AD"/>
    <w:rsid w:val="009B7806"/>
    <w:rsid w:val="009B7F0D"/>
    <w:rsid w:val="009C05C1"/>
    <w:rsid w:val="009C1E9A"/>
    <w:rsid w:val="009C2A33"/>
    <w:rsid w:val="009C2E49"/>
    <w:rsid w:val="009C36CD"/>
    <w:rsid w:val="009C43A5"/>
    <w:rsid w:val="009C5A1D"/>
    <w:rsid w:val="009C6B08"/>
    <w:rsid w:val="009C70FC"/>
    <w:rsid w:val="009D002B"/>
    <w:rsid w:val="009D2946"/>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E85"/>
    <w:rsid w:val="00A12330"/>
    <w:rsid w:val="00A1259F"/>
    <w:rsid w:val="00A1446F"/>
    <w:rsid w:val="00A151B5"/>
    <w:rsid w:val="00A220FF"/>
    <w:rsid w:val="00A227E0"/>
    <w:rsid w:val="00A232E4"/>
    <w:rsid w:val="00A24AAD"/>
    <w:rsid w:val="00A26A8A"/>
    <w:rsid w:val="00A27255"/>
    <w:rsid w:val="00A32304"/>
    <w:rsid w:val="00A3420E"/>
    <w:rsid w:val="00A35D66"/>
    <w:rsid w:val="00A37166"/>
    <w:rsid w:val="00A41085"/>
    <w:rsid w:val="00A425FA"/>
    <w:rsid w:val="00A43960"/>
    <w:rsid w:val="00A46902"/>
    <w:rsid w:val="00A50CDB"/>
    <w:rsid w:val="00A51F3E"/>
    <w:rsid w:val="00A5364B"/>
    <w:rsid w:val="00A54142"/>
    <w:rsid w:val="00A54C42"/>
    <w:rsid w:val="00A572B1"/>
    <w:rsid w:val="00A577AF"/>
    <w:rsid w:val="00A60177"/>
    <w:rsid w:val="00A613D0"/>
    <w:rsid w:val="00A61C27"/>
    <w:rsid w:val="00A62638"/>
    <w:rsid w:val="00A6344D"/>
    <w:rsid w:val="00A644B8"/>
    <w:rsid w:val="00A650B3"/>
    <w:rsid w:val="00A70355"/>
    <w:rsid w:val="00A70E35"/>
    <w:rsid w:val="00A720DC"/>
    <w:rsid w:val="00A803CF"/>
    <w:rsid w:val="00A8133F"/>
    <w:rsid w:val="00A82CB4"/>
    <w:rsid w:val="00A837A8"/>
    <w:rsid w:val="00A83C36"/>
    <w:rsid w:val="00A84279"/>
    <w:rsid w:val="00A932BB"/>
    <w:rsid w:val="00A93579"/>
    <w:rsid w:val="00A93934"/>
    <w:rsid w:val="00A95D51"/>
    <w:rsid w:val="00AA18AE"/>
    <w:rsid w:val="00AA228B"/>
    <w:rsid w:val="00AA597A"/>
    <w:rsid w:val="00AA66AD"/>
    <w:rsid w:val="00AA67A3"/>
    <w:rsid w:val="00AA7E52"/>
    <w:rsid w:val="00AB1655"/>
    <w:rsid w:val="00AB1873"/>
    <w:rsid w:val="00AB28C4"/>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46E"/>
    <w:rsid w:val="00B30647"/>
    <w:rsid w:val="00B30ADC"/>
    <w:rsid w:val="00B31F0E"/>
    <w:rsid w:val="00B34F25"/>
    <w:rsid w:val="00B43672"/>
    <w:rsid w:val="00B473D8"/>
    <w:rsid w:val="00B5165A"/>
    <w:rsid w:val="00B524C1"/>
    <w:rsid w:val="00B52C8D"/>
    <w:rsid w:val="00B564BF"/>
    <w:rsid w:val="00B6104E"/>
    <w:rsid w:val="00B610C7"/>
    <w:rsid w:val="00B62106"/>
    <w:rsid w:val="00B626A8"/>
    <w:rsid w:val="00B63335"/>
    <w:rsid w:val="00B65695"/>
    <w:rsid w:val="00B66526"/>
    <w:rsid w:val="00B665A3"/>
    <w:rsid w:val="00B70BF1"/>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22F"/>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88"/>
    <w:rsid w:val="00C46166"/>
    <w:rsid w:val="00C4710D"/>
    <w:rsid w:val="00C50CAD"/>
    <w:rsid w:val="00C57933"/>
    <w:rsid w:val="00C60206"/>
    <w:rsid w:val="00C60D15"/>
    <w:rsid w:val="00C615D4"/>
    <w:rsid w:val="00C61B5D"/>
    <w:rsid w:val="00C61C0E"/>
    <w:rsid w:val="00C61C64"/>
    <w:rsid w:val="00C61CDA"/>
    <w:rsid w:val="00C72956"/>
    <w:rsid w:val="00C73045"/>
    <w:rsid w:val="00C73212"/>
    <w:rsid w:val="00C7354A"/>
    <w:rsid w:val="00C74084"/>
    <w:rsid w:val="00C74379"/>
    <w:rsid w:val="00C74DD8"/>
    <w:rsid w:val="00C75C5E"/>
    <w:rsid w:val="00C7669F"/>
    <w:rsid w:val="00C76DFF"/>
    <w:rsid w:val="00C80B8F"/>
    <w:rsid w:val="00C826F9"/>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7D0"/>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71A"/>
    <w:rsid w:val="00D22160"/>
    <w:rsid w:val="00D22172"/>
    <w:rsid w:val="00D2301B"/>
    <w:rsid w:val="00D239EE"/>
    <w:rsid w:val="00D30534"/>
    <w:rsid w:val="00D35728"/>
    <w:rsid w:val="00D359A7"/>
    <w:rsid w:val="00D37BCF"/>
    <w:rsid w:val="00D40F93"/>
    <w:rsid w:val="00D42277"/>
    <w:rsid w:val="00D43C59"/>
    <w:rsid w:val="00D44ADE"/>
    <w:rsid w:val="00D46244"/>
    <w:rsid w:val="00D46A9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76C"/>
    <w:rsid w:val="00DD128C"/>
    <w:rsid w:val="00DD1B8F"/>
    <w:rsid w:val="00DD5BCC"/>
    <w:rsid w:val="00DD7509"/>
    <w:rsid w:val="00DD79C7"/>
    <w:rsid w:val="00DD7D6E"/>
    <w:rsid w:val="00DE34B2"/>
    <w:rsid w:val="00DE49DE"/>
    <w:rsid w:val="00DE618B"/>
    <w:rsid w:val="00DE6EC2"/>
    <w:rsid w:val="00DF0834"/>
    <w:rsid w:val="00DF0873"/>
    <w:rsid w:val="00DF21DB"/>
    <w:rsid w:val="00DF256E"/>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A93"/>
    <w:rsid w:val="00E4098A"/>
    <w:rsid w:val="00E41CAE"/>
    <w:rsid w:val="00E42014"/>
    <w:rsid w:val="00E42B85"/>
    <w:rsid w:val="00E42BB2"/>
    <w:rsid w:val="00E43263"/>
    <w:rsid w:val="00E438AE"/>
    <w:rsid w:val="00E443CE"/>
    <w:rsid w:val="00E45547"/>
    <w:rsid w:val="00E500F1"/>
    <w:rsid w:val="00E507B9"/>
    <w:rsid w:val="00E51446"/>
    <w:rsid w:val="00E529C8"/>
    <w:rsid w:val="00E54FE0"/>
    <w:rsid w:val="00E55DA0"/>
    <w:rsid w:val="00E56033"/>
    <w:rsid w:val="00E61159"/>
    <w:rsid w:val="00E625DA"/>
    <w:rsid w:val="00E634DC"/>
    <w:rsid w:val="00E65AB7"/>
    <w:rsid w:val="00E667F3"/>
    <w:rsid w:val="00E67794"/>
    <w:rsid w:val="00E70CC6"/>
    <w:rsid w:val="00E71254"/>
    <w:rsid w:val="00E73CCD"/>
    <w:rsid w:val="00E76453"/>
    <w:rsid w:val="00E76A7D"/>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3FC"/>
    <w:rsid w:val="00EF262E"/>
    <w:rsid w:val="00EF2BAF"/>
    <w:rsid w:val="00EF3B8F"/>
    <w:rsid w:val="00EF543E"/>
    <w:rsid w:val="00EF559F"/>
    <w:rsid w:val="00EF5AA2"/>
    <w:rsid w:val="00EF7E26"/>
    <w:rsid w:val="00F01DFA"/>
    <w:rsid w:val="00F02096"/>
    <w:rsid w:val="00F02457"/>
    <w:rsid w:val="00F036C3"/>
    <w:rsid w:val="00F0417E"/>
    <w:rsid w:val="00F05037"/>
    <w:rsid w:val="00F05397"/>
    <w:rsid w:val="00F0638C"/>
    <w:rsid w:val="00F10B93"/>
    <w:rsid w:val="00F11E04"/>
    <w:rsid w:val="00F12B24"/>
    <w:rsid w:val="00F12BC7"/>
    <w:rsid w:val="00F15223"/>
    <w:rsid w:val="00F164B4"/>
    <w:rsid w:val="00F16F44"/>
    <w:rsid w:val="00F176E4"/>
    <w:rsid w:val="00F20E5F"/>
    <w:rsid w:val="00F25C26"/>
    <w:rsid w:val="00F25CC2"/>
    <w:rsid w:val="00F27573"/>
    <w:rsid w:val="00F307B6"/>
    <w:rsid w:val="00F30EB8"/>
    <w:rsid w:val="00F31876"/>
    <w:rsid w:val="00F31C67"/>
    <w:rsid w:val="00F32692"/>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B5F"/>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503"/>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63FA1F-AD44-4354-BAD8-DA0F6CBB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C1138"/>
    <w:rPr>
      <w:sz w:val="16"/>
      <w:szCs w:val="16"/>
    </w:rPr>
  </w:style>
  <w:style w:type="paragraph" w:styleId="CommentText">
    <w:name w:val="annotation text"/>
    <w:basedOn w:val="Normal"/>
    <w:link w:val="CommentTextChar"/>
    <w:semiHidden/>
    <w:unhideWhenUsed/>
    <w:rsid w:val="005C1138"/>
    <w:rPr>
      <w:sz w:val="20"/>
      <w:szCs w:val="20"/>
    </w:rPr>
  </w:style>
  <w:style w:type="character" w:customStyle="1" w:styleId="CommentTextChar">
    <w:name w:val="Comment Text Char"/>
    <w:basedOn w:val="DefaultParagraphFont"/>
    <w:link w:val="CommentText"/>
    <w:semiHidden/>
    <w:rsid w:val="005C1138"/>
  </w:style>
  <w:style w:type="paragraph" w:styleId="CommentSubject">
    <w:name w:val="annotation subject"/>
    <w:basedOn w:val="CommentText"/>
    <w:next w:val="CommentText"/>
    <w:link w:val="CommentSubjectChar"/>
    <w:semiHidden/>
    <w:unhideWhenUsed/>
    <w:rsid w:val="005C1138"/>
    <w:rPr>
      <w:b/>
      <w:bCs/>
    </w:rPr>
  </w:style>
  <w:style w:type="character" w:customStyle="1" w:styleId="CommentSubjectChar">
    <w:name w:val="Comment Subject Char"/>
    <w:basedOn w:val="CommentTextChar"/>
    <w:link w:val="CommentSubject"/>
    <w:semiHidden/>
    <w:rsid w:val="005C1138"/>
    <w:rPr>
      <w:b/>
      <w:bCs/>
    </w:rPr>
  </w:style>
  <w:style w:type="paragraph" w:styleId="Revision">
    <w:name w:val="Revision"/>
    <w:hidden/>
    <w:uiPriority w:val="99"/>
    <w:semiHidden/>
    <w:rsid w:val="00D1571A"/>
    <w:rPr>
      <w:sz w:val="24"/>
      <w:szCs w:val="24"/>
    </w:rPr>
  </w:style>
  <w:style w:type="paragraph" w:styleId="ListParagraph">
    <w:name w:val="List Paragraph"/>
    <w:basedOn w:val="Normal"/>
    <w:uiPriority w:val="34"/>
    <w:qFormat/>
    <w:rsid w:val="006B1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10074</Characters>
  <Application>Microsoft Office Word</Application>
  <DocSecurity>4</DocSecurity>
  <Lines>207</Lines>
  <Paragraphs>82</Paragraphs>
  <ScaleCrop>false</ScaleCrop>
  <HeadingPairs>
    <vt:vector size="2" baseType="variant">
      <vt:variant>
        <vt:lpstr>Title</vt:lpstr>
      </vt:variant>
      <vt:variant>
        <vt:i4>1</vt:i4>
      </vt:variant>
    </vt:vector>
  </HeadingPairs>
  <TitlesOfParts>
    <vt:vector size="1" baseType="lpstr">
      <vt:lpstr>BA - HB01798 (Committee Report (Substituted))</vt:lpstr>
    </vt:vector>
  </TitlesOfParts>
  <Company>State of Texas</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26721</dc:subject>
  <dc:creator>State of Texas</dc:creator>
  <dc:description>HB 1798 by Howard-(H)Human Services (Substitute Document Number: 88R 24873)</dc:description>
  <cp:lastModifiedBy>Matthew Lee</cp:lastModifiedBy>
  <cp:revision>2</cp:revision>
  <cp:lastPrinted>2003-11-26T17:21:00Z</cp:lastPrinted>
  <dcterms:created xsi:type="dcterms:W3CDTF">2023-05-02T18:32:00Z</dcterms:created>
  <dcterms:modified xsi:type="dcterms:W3CDTF">2023-05-02T18:32:00Z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23.118.1953</vt:lpwstr>
  </property>
</Properties>
</file>