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2FFE" w14:paraId="463A2B2E" w14:textId="77777777" w:rsidTr="00345119">
        <w:tc>
          <w:tcPr>
            <w:tcW w:w="9576" w:type="dxa"/>
            <w:noWrap/>
          </w:tcPr>
          <w:p w14:paraId="1D00E411" w14:textId="77777777" w:rsidR="008423E4" w:rsidRPr="0022177D" w:rsidRDefault="007F4DE3" w:rsidP="007404CB">
            <w:pPr>
              <w:pStyle w:val="Heading1"/>
            </w:pPr>
            <w:r w:rsidRPr="00631897">
              <w:t>BILL ANALYSIS</w:t>
            </w:r>
          </w:p>
        </w:tc>
      </w:tr>
    </w:tbl>
    <w:p w14:paraId="409756BB" w14:textId="77777777" w:rsidR="008423E4" w:rsidRPr="0022177D" w:rsidRDefault="008423E4" w:rsidP="007404CB">
      <w:pPr>
        <w:jc w:val="center"/>
      </w:pPr>
    </w:p>
    <w:p w14:paraId="08E727AB" w14:textId="77777777" w:rsidR="008423E4" w:rsidRPr="00B31F0E" w:rsidRDefault="008423E4" w:rsidP="007404CB"/>
    <w:p w14:paraId="26E97588" w14:textId="77777777" w:rsidR="008423E4" w:rsidRPr="00742794" w:rsidRDefault="008423E4" w:rsidP="007404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2FFE" w14:paraId="177EDB3C" w14:textId="77777777" w:rsidTr="00345119">
        <w:tc>
          <w:tcPr>
            <w:tcW w:w="9576" w:type="dxa"/>
          </w:tcPr>
          <w:p w14:paraId="654EB4E6" w14:textId="424BB16A" w:rsidR="008423E4" w:rsidRPr="00861995" w:rsidRDefault="007F4DE3" w:rsidP="007404CB">
            <w:pPr>
              <w:jc w:val="right"/>
            </w:pPr>
            <w:r>
              <w:t>H.B. 1845</w:t>
            </w:r>
          </w:p>
        </w:tc>
      </w:tr>
      <w:tr w:rsidR="007A2FFE" w14:paraId="2C7E6CF6" w14:textId="77777777" w:rsidTr="00345119">
        <w:tc>
          <w:tcPr>
            <w:tcW w:w="9576" w:type="dxa"/>
          </w:tcPr>
          <w:p w14:paraId="78AD540D" w14:textId="2561DC91" w:rsidR="008423E4" w:rsidRPr="00861995" w:rsidRDefault="007F4DE3" w:rsidP="007404CB">
            <w:pPr>
              <w:jc w:val="right"/>
            </w:pPr>
            <w:r>
              <w:t xml:space="preserve">By: </w:t>
            </w:r>
            <w:r w:rsidR="00A66343">
              <w:t>Metcalf</w:t>
            </w:r>
          </w:p>
        </w:tc>
      </w:tr>
      <w:tr w:rsidR="007A2FFE" w14:paraId="3430A23D" w14:textId="77777777" w:rsidTr="00345119">
        <w:tc>
          <w:tcPr>
            <w:tcW w:w="9576" w:type="dxa"/>
          </w:tcPr>
          <w:p w14:paraId="0926E520" w14:textId="59B9A3F3" w:rsidR="008423E4" w:rsidRPr="00861995" w:rsidRDefault="007F4DE3" w:rsidP="007404CB">
            <w:pPr>
              <w:jc w:val="right"/>
            </w:pPr>
            <w:r>
              <w:t>Natural Resources</w:t>
            </w:r>
          </w:p>
        </w:tc>
      </w:tr>
      <w:tr w:rsidR="007A2FFE" w14:paraId="76957D83" w14:textId="77777777" w:rsidTr="00345119">
        <w:tc>
          <w:tcPr>
            <w:tcW w:w="9576" w:type="dxa"/>
          </w:tcPr>
          <w:p w14:paraId="48CCDF0B" w14:textId="624B492B" w:rsidR="008423E4" w:rsidRDefault="007F4DE3" w:rsidP="007404CB">
            <w:pPr>
              <w:jc w:val="right"/>
            </w:pPr>
            <w:r>
              <w:t>Committee Report (Unamended)</w:t>
            </w:r>
          </w:p>
        </w:tc>
      </w:tr>
    </w:tbl>
    <w:p w14:paraId="5FFD0698" w14:textId="77777777" w:rsidR="008423E4" w:rsidRDefault="008423E4" w:rsidP="007404CB">
      <w:pPr>
        <w:tabs>
          <w:tab w:val="right" w:pos="9360"/>
        </w:tabs>
      </w:pPr>
    </w:p>
    <w:p w14:paraId="08F2E6BD" w14:textId="77777777" w:rsidR="008423E4" w:rsidRDefault="008423E4" w:rsidP="007404CB"/>
    <w:p w14:paraId="698A9B40" w14:textId="77777777" w:rsidR="008423E4" w:rsidRDefault="008423E4" w:rsidP="007404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2FFE" w14:paraId="482DA185" w14:textId="77777777" w:rsidTr="00345119">
        <w:tc>
          <w:tcPr>
            <w:tcW w:w="9576" w:type="dxa"/>
          </w:tcPr>
          <w:p w14:paraId="0572E81B" w14:textId="77777777" w:rsidR="008423E4" w:rsidRPr="00A8133F" w:rsidRDefault="007F4DE3" w:rsidP="007404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3EFEF8" w14:textId="77777777" w:rsidR="008423E4" w:rsidRDefault="008423E4" w:rsidP="007404CB"/>
          <w:p w14:paraId="7C8FBC04" w14:textId="0F6CDFCB" w:rsidR="00BB070E" w:rsidRDefault="007F4DE3" w:rsidP="007404CB">
            <w:pPr>
              <w:pStyle w:val="Header"/>
              <w:jc w:val="both"/>
            </w:pPr>
            <w:r>
              <w:t>Like many industries, the water and wastewater</w:t>
            </w:r>
            <w:r w:rsidR="009D0609">
              <w:t xml:space="preserve"> utility</w:t>
            </w:r>
            <w:r>
              <w:t xml:space="preserve"> sector </w:t>
            </w:r>
            <w:r w:rsidR="00A007ED">
              <w:t>is</w:t>
            </w:r>
            <w:r>
              <w:t xml:space="preserve"> struggling to maintain </w:t>
            </w:r>
            <w:r w:rsidR="002616A5">
              <w:t xml:space="preserve">its </w:t>
            </w:r>
            <w:r>
              <w:t xml:space="preserve">workforce. In 2022, </w:t>
            </w:r>
            <w:r w:rsidR="009D0609">
              <w:t xml:space="preserve">the </w:t>
            </w:r>
            <w:r w:rsidR="009D0609" w:rsidRPr="009D0609">
              <w:t>Texas Commission on Environmental Quality</w:t>
            </w:r>
            <w:r w:rsidR="00631248">
              <w:t xml:space="preserve"> (</w:t>
            </w:r>
            <w:r>
              <w:t>TCEQ</w:t>
            </w:r>
            <w:r w:rsidR="00631248">
              <w:t>)</w:t>
            </w:r>
            <w:r>
              <w:t xml:space="preserve"> reported that two-thirds of all licensed utility operators </w:t>
            </w:r>
            <w:r w:rsidR="002616A5">
              <w:t xml:space="preserve">in Texas </w:t>
            </w:r>
            <w:r>
              <w:t>will be able to retire by 2025</w:t>
            </w:r>
            <w:r w:rsidR="00B43E9E">
              <w:t>,</w:t>
            </w:r>
            <w:r>
              <w:t xml:space="preserve"> which would only leave about 10,000 operators in the entire state. In 2021, Texas had approximately 1,000 operato</w:t>
            </w:r>
            <w:r>
              <w:t xml:space="preserve">rs enter the </w:t>
            </w:r>
            <w:r w:rsidR="00EA56E1">
              <w:t>sector</w:t>
            </w:r>
            <w:r>
              <w:t>, and if that pattern continues, we are at risk of a</w:t>
            </w:r>
            <w:r w:rsidR="00631248">
              <w:t xml:space="preserve"> significant </w:t>
            </w:r>
            <w:r>
              <w:t>operator deficit.</w:t>
            </w:r>
            <w:r w:rsidR="00631248">
              <w:t xml:space="preserve"> </w:t>
            </w:r>
          </w:p>
          <w:p w14:paraId="55651A98" w14:textId="77777777" w:rsidR="00BB070E" w:rsidRDefault="00BB070E" w:rsidP="007404CB">
            <w:pPr>
              <w:pStyle w:val="Header"/>
              <w:jc w:val="both"/>
            </w:pPr>
          </w:p>
          <w:p w14:paraId="6D1CCE3B" w14:textId="16C3A53C" w:rsidR="00631248" w:rsidRDefault="007F4DE3" w:rsidP="00740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8242B2">
              <w:t xml:space="preserve"> industry needs a larger workforce in order to meet the needs of a growing population</w:t>
            </w:r>
            <w:r>
              <w:t xml:space="preserve"> that puts</w:t>
            </w:r>
            <w:r w:rsidR="008242B2">
              <w:t xml:space="preserve"> increasing pressure on </w:t>
            </w:r>
            <w:r w:rsidR="00BB070E">
              <w:t>the state's utility</w:t>
            </w:r>
            <w:r w:rsidR="008242B2">
              <w:t xml:space="preserve"> systems. H.B.</w:t>
            </w:r>
            <w:r w:rsidR="003D1AAC">
              <w:t> </w:t>
            </w:r>
            <w:r w:rsidR="008242B2">
              <w:t xml:space="preserve">1845 </w:t>
            </w:r>
            <w:r>
              <w:t xml:space="preserve">seeks to </w:t>
            </w:r>
            <w:r w:rsidR="008242B2">
              <w:t xml:space="preserve">help remove barriers of entry </w:t>
            </w:r>
            <w:r w:rsidR="00EA56E1">
              <w:t>to</w:t>
            </w:r>
            <w:r w:rsidR="008242B2">
              <w:t xml:space="preserve"> the water and wastewater </w:t>
            </w:r>
            <w:r>
              <w:t>utility</w:t>
            </w:r>
            <w:r w:rsidR="008242B2">
              <w:t xml:space="preserve"> </w:t>
            </w:r>
            <w:r w:rsidR="00EA56E1">
              <w:t>sector</w:t>
            </w:r>
            <w:r w:rsidR="008242B2">
              <w:t xml:space="preserve"> </w:t>
            </w:r>
            <w:r>
              <w:t xml:space="preserve">by </w:t>
            </w:r>
            <w:r w:rsidRPr="00631248">
              <w:t>requir</w:t>
            </w:r>
            <w:r>
              <w:t>ing</w:t>
            </w:r>
            <w:r w:rsidRPr="00631248">
              <w:t xml:space="preserve"> the TCEQ to establish a provisional certification program by which a person who does not possess a high school diploma or its equivalent may act as a provisional</w:t>
            </w:r>
            <w:r w:rsidR="00EA56E1">
              <w:t xml:space="preserve"> </w:t>
            </w:r>
            <w:r w:rsidR="00EA56E1" w:rsidRPr="00EA56E1">
              <w:t>wastewater</w:t>
            </w:r>
            <w:r w:rsidR="00EA56E1">
              <w:t xml:space="preserve"> </w:t>
            </w:r>
            <w:r w:rsidR="00EA56E1" w:rsidRPr="00EA56E1">
              <w:t>or public water system</w:t>
            </w:r>
            <w:r w:rsidRPr="00631248">
              <w:t xml:space="preserve"> operator</w:t>
            </w:r>
            <w:r w:rsidR="00EA56E1">
              <w:t xml:space="preserve"> under certain conditions.</w:t>
            </w:r>
          </w:p>
          <w:p w14:paraId="5FA14053" w14:textId="77777777" w:rsidR="008423E4" w:rsidRPr="00E26B13" w:rsidRDefault="008423E4" w:rsidP="007404CB">
            <w:pPr>
              <w:rPr>
                <w:b/>
              </w:rPr>
            </w:pPr>
          </w:p>
        </w:tc>
      </w:tr>
      <w:tr w:rsidR="007A2FFE" w14:paraId="36ED4DC7" w14:textId="77777777" w:rsidTr="00345119">
        <w:tc>
          <w:tcPr>
            <w:tcW w:w="9576" w:type="dxa"/>
          </w:tcPr>
          <w:p w14:paraId="199A3E57" w14:textId="77777777" w:rsidR="0017725B" w:rsidRDefault="007F4DE3" w:rsidP="007404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</w:t>
            </w:r>
            <w:r>
              <w:rPr>
                <w:b/>
                <w:u w:val="single"/>
              </w:rPr>
              <w:t>T</w:t>
            </w:r>
          </w:p>
          <w:p w14:paraId="4D564CF9" w14:textId="77777777" w:rsidR="0017725B" w:rsidRDefault="0017725B" w:rsidP="007404CB">
            <w:pPr>
              <w:rPr>
                <w:b/>
                <w:u w:val="single"/>
              </w:rPr>
            </w:pPr>
          </w:p>
          <w:p w14:paraId="67628BEC" w14:textId="4A9EC542" w:rsidR="008836AD" w:rsidRPr="008836AD" w:rsidRDefault="007F4DE3" w:rsidP="007404C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</w:t>
            </w:r>
            <w:r>
              <w:t>atory supervision.</w:t>
            </w:r>
          </w:p>
          <w:p w14:paraId="100F52EF" w14:textId="77777777" w:rsidR="0017725B" w:rsidRPr="0017725B" w:rsidRDefault="0017725B" w:rsidP="007404CB">
            <w:pPr>
              <w:rPr>
                <w:b/>
                <w:u w:val="single"/>
              </w:rPr>
            </w:pPr>
          </w:p>
        </w:tc>
      </w:tr>
      <w:tr w:rsidR="007A2FFE" w14:paraId="39FA703A" w14:textId="77777777" w:rsidTr="00345119">
        <w:tc>
          <w:tcPr>
            <w:tcW w:w="9576" w:type="dxa"/>
          </w:tcPr>
          <w:p w14:paraId="48CDA98D" w14:textId="77777777" w:rsidR="008423E4" w:rsidRPr="00A8133F" w:rsidRDefault="007F4DE3" w:rsidP="007404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EE7365" w14:textId="77777777" w:rsidR="008423E4" w:rsidRDefault="008423E4" w:rsidP="007404CB"/>
          <w:p w14:paraId="37B21C1B" w14:textId="0704B8D5" w:rsidR="00265BA5" w:rsidRDefault="007F4DE3" w:rsidP="00740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8836AD" w:rsidRPr="008836AD">
              <w:t>Texas Commission on Environmental Quality</w:t>
            </w:r>
            <w:r>
              <w:t xml:space="preserve"> in </w:t>
            </w:r>
            <w:r w:rsidR="008836AD" w:rsidRPr="008836AD">
              <w:t>SECTION 1</w:t>
            </w:r>
            <w:r>
              <w:t xml:space="preserve"> of this bill.</w:t>
            </w:r>
          </w:p>
          <w:p w14:paraId="60D0813A" w14:textId="77777777" w:rsidR="008423E4" w:rsidRPr="00E21FDC" w:rsidRDefault="008423E4" w:rsidP="007404CB">
            <w:pPr>
              <w:rPr>
                <w:b/>
              </w:rPr>
            </w:pPr>
          </w:p>
        </w:tc>
      </w:tr>
      <w:tr w:rsidR="007A2FFE" w14:paraId="1C324654" w14:textId="77777777" w:rsidTr="00345119">
        <w:tc>
          <w:tcPr>
            <w:tcW w:w="9576" w:type="dxa"/>
          </w:tcPr>
          <w:p w14:paraId="57B038F6" w14:textId="77777777" w:rsidR="008423E4" w:rsidRPr="00A8133F" w:rsidRDefault="007F4DE3" w:rsidP="007404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8611AE" w14:textId="77777777" w:rsidR="008423E4" w:rsidRDefault="008423E4" w:rsidP="007404CB"/>
          <w:p w14:paraId="64C05010" w14:textId="18FC22F4" w:rsidR="00265BA5" w:rsidRDefault="007F4DE3" w:rsidP="00740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1845 amends the </w:t>
            </w:r>
            <w:r w:rsidRPr="00265BA5">
              <w:t>Water Code</w:t>
            </w:r>
            <w:r>
              <w:t xml:space="preserve"> to require the </w:t>
            </w:r>
            <w:r w:rsidRPr="00265BA5">
              <w:t>Texas Commission on Environmental Quality (TCEQ)</w:t>
            </w:r>
            <w:r>
              <w:t xml:space="preserve">, in adopting educational attainment standards associated with the issuance of a </w:t>
            </w:r>
            <w:r w:rsidRPr="00265BA5">
              <w:t>Class</w:t>
            </w:r>
            <w:r w:rsidR="003D1AAC">
              <w:t> </w:t>
            </w:r>
            <w:r w:rsidRPr="00265BA5">
              <w:t>D license for wastewater operators or public water system operators</w:t>
            </w:r>
            <w:r>
              <w:t xml:space="preserve">, to establish </w:t>
            </w:r>
            <w:r w:rsidR="0018261B">
              <w:t xml:space="preserve">by rule </w:t>
            </w:r>
            <w:r>
              <w:t>a provisional c</w:t>
            </w:r>
            <w:r>
              <w:t xml:space="preserve">ertification program by which a person who does not possess a high school diploma or its equivalent may act as a provisional operator </w:t>
            </w:r>
            <w:r w:rsidR="0018261B">
              <w:t xml:space="preserve">if </w:t>
            </w:r>
            <w:r>
              <w:t>the following conditions</w:t>
            </w:r>
            <w:r w:rsidR="0018261B">
              <w:t xml:space="preserve"> are satisfied</w:t>
            </w:r>
            <w:r>
              <w:t>:</w:t>
            </w:r>
          </w:p>
          <w:p w14:paraId="12047259" w14:textId="60962831" w:rsidR="00265BA5" w:rsidRDefault="007F4DE3" w:rsidP="007404C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person has completed all TCEQ-required training associated with the license</w:t>
            </w:r>
            <w:r>
              <w:t>;</w:t>
            </w:r>
          </w:p>
          <w:p w14:paraId="4F843C81" w14:textId="76890D18" w:rsidR="00265BA5" w:rsidRDefault="007F4DE3" w:rsidP="007404C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person has passed any TCEQ-required examinations associated with the license; and</w:t>
            </w:r>
          </w:p>
          <w:p w14:paraId="4E91FB97" w14:textId="78496D8E" w:rsidR="00265BA5" w:rsidRPr="009C36CD" w:rsidRDefault="007F4DE3" w:rsidP="007404C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person acts under the direct supervision of a license holder.</w:t>
            </w:r>
          </w:p>
          <w:p w14:paraId="5EEF44E1" w14:textId="77777777" w:rsidR="008423E4" w:rsidRPr="00835628" w:rsidRDefault="008423E4" w:rsidP="007404CB">
            <w:pPr>
              <w:rPr>
                <w:b/>
              </w:rPr>
            </w:pPr>
          </w:p>
        </w:tc>
      </w:tr>
      <w:tr w:rsidR="007A2FFE" w14:paraId="1595AC16" w14:textId="77777777" w:rsidTr="00345119">
        <w:tc>
          <w:tcPr>
            <w:tcW w:w="9576" w:type="dxa"/>
          </w:tcPr>
          <w:p w14:paraId="4FC0CF25" w14:textId="77777777" w:rsidR="008423E4" w:rsidRPr="00A8133F" w:rsidRDefault="007F4DE3" w:rsidP="007404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D794FC" w14:textId="77777777" w:rsidR="008423E4" w:rsidRDefault="008423E4" w:rsidP="007404CB"/>
          <w:p w14:paraId="137B5985" w14:textId="48E200B0" w:rsidR="008423E4" w:rsidRPr="003624F2" w:rsidRDefault="007F4DE3" w:rsidP="00740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E261236" w14:textId="77777777" w:rsidR="008423E4" w:rsidRPr="00233FDB" w:rsidRDefault="008423E4" w:rsidP="007404CB">
            <w:pPr>
              <w:rPr>
                <w:b/>
              </w:rPr>
            </w:pPr>
          </w:p>
        </w:tc>
      </w:tr>
    </w:tbl>
    <w:p w14:paraId="29F7953F" w14:textId="77777777" w:rsidR="008423E4" w:rsidRPr="00BE0E75" w:rsidRDefault="008423E4" w:rsidP="007404CB">
      <w:pPr>
        <w:jc w:val="both"/>
        <w:rPr>
          <w:rFonts w:ascii="Arial" w:hAnsi="Arial"/>
          <w:sz w:val="16"/>
          <w:szCs w:val="16"/>
        </w:rPr>
      </w:pPr>
    </w:p>
    <w:p w14:paraId="1A254FC8" w14:textId="77777777" w:rsidR="004108C3" w:rsidRPr="008423E4" w:rsidRDefault="004108C3" w:rsidP="007404C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B208" w14:textId="77777777" w:rsidR="00000000" w:rsidRDefault="007F4DE3">
      <w:r>
        <w:separator/>
      </w:r>
    </w:p>
  </w:endnote>
  <w:endnote w:type="continuationSeparator" w:id="0">
    <w:p w14:paraId="5B40FA03" w14:textId="77777777" w:rsidR="00000000" w:rsidRDefault="007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A54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2FFE" w14:paraId="2459D67E" w14:textId="77777777" w:rsidTr="009C1E9A">
      <w:trPr>
        <w:cantSplit/>
      </w:trPr>
      <w:tc>
        <w:tcPr>
          <w:tcW w:w="0" w:type="pct"/>
        </w:tcPr>
        <w:p w14:paraId="766DE0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496F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50107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9422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0C06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2FFE" w14:paraId="2985233A" w14:textId="77777777" w:rsidTr="009C1E9A">
      <w:trPr>
        <w:cantSplit/>
      </w:trPr>
      <w:tc>
        <w:tcPr>
          <w:tcW w:w="0" w:type="pct"/>
        </w:tcPr>
        <w:p w14:paraId="25866D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86266" w14:textId="0A16E826" w:rsidR="00EC379B" w:rsidRPr="009C1E9A" w:rsidRDefault="007F4DE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20192-D</w:t>
          </w:r>
        </w:p>
      </w:tc>
      <w:tc>
        <w:tcPr>
          <w:tcW w:w="2453" w:type="pct"/>
        </w:tcPr>
        <w:p w14:paraId="7553C3A2" w14:textId="1BD5A995" w:rsidR="00EC379B" w:rsidRDefault="007F4DE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1AAC">
            <w:t>23.82.1426</w:t>
          </w:r>
          <w:r>
            <w:fldChar w:fldCharType="end"/>
          </w:r>
        </w:p>
      </w:tc>
    </w:tr>
    <w:tr w:rsidR="007A2FFE" w14:paraId="6B4BEC70" w14:textId="77777777" w:rsidTr="009C1E9A">
      <w:trPr>
        <w:cantSplit/>
      </w:trPr>
      <w:tc>
        <w:tcPr>
          <w:tcW w:w="0" w:type="pct"/>
        </w:tcPr>
        <w:p w14:paraId="73A527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F6065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65D60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3946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2FFE" w14:paraId="17B4DB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BA827E" w14:textId="77777777" w:rsidR="00EC379B" w:rsidRDefault="007F4DE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2CF4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4C577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92B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743B" w14:textId="77777777" w:rsidR="00000000" w:rsidRDefault="007F4DE3">
      <w:r>
        <w:separator/>
      </w:r>
    </w:p>
  </w:footnote>
  <w:footnote w:type="continuationSeparator" w:id="0">
    <w:p w14:paraId="676DB6D1" w14:textId="77777777" w:rsidR="00000000" w:rsidRDefault="007F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55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774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67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E025A"/>
    <w:multiLevelType w:val="hybridMultilevel"/>
    <w:tmpl w:val="F1723744"/>
    <w:lvl w:ilvl="0" w:tplc="3C0C0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CD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4E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4A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47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E5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47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A7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AC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A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6A0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6F7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61B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6A5"/>
    <w:rsid w:val="00262A66"/>
    <w:rsid w:val="00263140"/>
    <w:rsid w:val="002631C8"/>
    <w:rsid w:val="00265133"/>
    <w:rsid w:val="00265A23"/>
    <w:rsid w:val="00265BA5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7E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AAC"/>
    <w:rsid w:val="003D726D"/>
    <w:rsid w:val="003E0875"/>
    <w:rsid w:val="003E0BB8"/>
    <w:rsid w:val="003E683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2CA5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248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7F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4CB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360"/>
    <w:rsid w:val="00764786"/>
    <w:rsid w:val="00765C34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FFE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DE3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2B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A9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6AD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64F"/>
    <w:rsid w:val="009B7806"/>
    <w:rsid w:val="009C05C1"/>
    <w:rsid w:val="009C1E9A"/>
    <w:rsid w:val="009C2A33"/>
    <w:rsid w:val="009C2E49"/>
    <w:rsid w:val="009C36CD"/>
    <w:rsid w:val="009C43A5"/>
    <w:rsid w:val="009C451A"/>
    <w:rsid w:val="009C5A1D"/>
    <w:rsid w:val="009C6B08"/>
    <w:rsid w:val="009C70FC"/>
    <w:rsid w:val="009D002B"/>
    <w:rsid w:val="009D060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7ED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400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343"/>
    <w:rsid w:val="00A70E35"/>
    <w:rsid w:val="00A720DC"/>
    <w:rsid w:val="00A773D8"/>
    <w:rsid w:val="00A803CF"/>
    <w:rsid w:val="00A8133F"/>
    <w:rsid w:val="00A82CB4"/>
    <w:rsid w:val="00A8346B"/>
    <w:rsid w:val="00A837A8"/>
    <w:rsid w:val="00A83C36"/>
    <w:rsid w:val="00A932BB"/>
    <w:rsid w:val="00A93579"/>
    <w:rsid w:val="00A93934"/>
    <w:rsid w:val="00A95D51"/>
    <w:rsid w:val="00AA0493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E9E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70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474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3F5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6E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2F3C8D-C261-4B57-9FC9-6659EE1E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36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AD"/>
    <w:rPr>
      <w:b/>
      <w:bCs/>
    </w:rPr>
  </w:style>
  <w:style w:type="paragraph" w:styleId="Revision">
    <w:name w:val="Revision"/>
    <w:hidden/>
    <w:uiPriority w:val="99"/>
    <w:semiHidden/>
    <w:rsid w:val="006E7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1934</Characters>
  <Application>Microsoft Office Word</Application>
  <DocSecurity>4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HB01845 (Committee Report (Unamended))</vt:lpstr>
    </vt:vector>
  </TitlesOfParts>
  <Company>State of Texas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20192</dc:subject>
  <dc:creator>State of Texas</dc:creator>
  <dc:description>HB 1845 by Metcalf-(H)Natural Resources</dc:description>
  <cp:lastModifiedBy>Alan Gonzalez Otero</cp:lastModifiedBy>
  <cp:revision>2</cp:revision>
  <cp:lastPrinted>2003-11-26T17:21:00Z</cp:lastPrinted>
  <dcterms:created xsi:type="dcterms:W3CDTF">2023-03-29T21:01:00Z</dcterms:created>
  <dcterms:modified xsi:type="dcterms:W3CDTF">2023-03-29T21:01:00Z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23.82.1426</vt:lpwstr>
  </property>
</Properties>
</file>