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42596" w14:paraId="51A9227A" w14:textId="77777777" w:rsidTr="00345119">
        <w:tc>
          <w:tcPr>
            <w:tcW w:w="9576" w:type="dxa"/>
            <w:noWrap/>
          </w:tcPr>
          <w:p w14:paraId="6127DF29" w14:textId="77777777" w:rsidR="008423E4" w:rsidRPr="0022177D" w:rsidRDefault="00100897" w:rsidP="00AE4628">
            <w:pPr>
              <w:pStyle w:val="Heading1"/>
            </w:pPr>
            <w:r w:rsidRPr="00631897">
              <w:t>BILL ANALYSIS</w:t>
            </w:r>
          </w:p>
        </w:tc>
      </w:tr>
    </w:tbl>
    <w:p w14:paraId="609C8274" w14:textId="77777777" w:rsidR="008423E4" w:rsidRPr="0022177D" w:rsidRDefault="008423E4" w:rsidP="00AE4628">
      <w:pPr>
        <w:jc w:val="center"/>
      </w:pPr>
    </w:p>
    <w:p w14:paraId="6F4577B3" w14:textId="77777777" w:rsidR="008423E4" w:rsidRPr="00B31F0E" w:rsidRDefault="008423E4" w:rsidP="00AE4628"/>
    <w:p w14:paraId="570E0CE1" w14:textId="77777777" w:rsidR="008423E4" w:rsidRPr="00742794" w:rsidRDefault="008423E4" w:rsidP="00AE4628">
      <w:pPr>
        <w:tabs>
          <w:tab w:val="right" w:pos="9360"/>
        </w:tabs>
      </w:pPr>
    </w:p>
    <w:tbl>
      <w:tblPr>
        <w:tblW w:w="0" w:type="auto"/>
        <w:tblLayout w:type="fixed"/>
        <w:tblLook w:val="01E0" w:firstRow="1" w:lastRow="1" w:firstColumn="1" w:lastColumn="1" w:noHBand="0" w:noVBand="0"/>
      </w:tblPr>
      <w:tblGrid>
        <w:gridCol w:w="9576"/>
      </w:tblGrid>
      <w:tr w:rsidR="00A42596" w14:paraId="1473B60A" w14:textId="77777777" w:rsidTr="00345119">
        <w:tc>
          <w:tcPr>
            <w:tcW w:w="9576" w:type="dxa"/>
          </w:tcPr>
          <w:p w14:paraId="51110182" w14:textId="5D4FE5F8" w:rsidR="008423E4" w:rsidRPr="00861995" w:rsidRDefault="00100897" w:rsidP="00AE4628">
            <w:pPr>
              <w:jc w:val="right"/>
            </w:pPr>
            <w:r>
              <w:t>H.B. 1875</w:t>
            </w:r>
          </w:p>
        </w:tc>
      </w:tr>
      <w:tr w:rsidR="00A42596" w14:paraId="5364D56D" w14:textId="77777777" w:rsidTr="00345119">
        <w:tc>
          <w:tcPr>
            <w:tcW w:w="9576" w:type="dxa"/>
          </w:tcPr>
          <w:p w14:paraId="361B60FF" w14:textId="0E85DC6E" w:rsidR="008423E4" w:rsidRPr="00861995" w:rsidRDefault="00100897" w:rsidP="00AE4628">
            <w:pPr>
              <w:jc w:val="right"/>
            </w:pPr>
            <w:r>
              <w:t xml:space="preserve">By: </w:t>
            </w:r>
            <w:r w:rsidR="00BC52E7">
              <w:t>Guillen</w:t>
            </w:r>
          </w:p>
        </w:tc>
      </w:tr>
      <w:tr w:rsidR="00A42596" w14:paraId="215A1C23" w14:textId="77777777" w:rsidTr="00345119">
        <w:tc>
          <w:tcPr>
            <w:tcW w:w="9576" w:type="dxa"/>
          </w:tcPr>
          <w:p w14:paraId="5E5C98AD" w14:textId="373DAE1A" w:rsidR="008423E4" w:rsidRPr="00861995" w:rsidRDefault="00100897" w:rsidP="00AE4628">
            <w:pPr>
              <w:jc w:val="right"/>
            </w:pPr>
            <w:r>
              <w:t>Public Health</w:t>
            </w:r>
          </w:p>
        </w:tc>
      </w:tr>
      <w:tr w:rsidR="00A42596" w14:paraId="35EE0418" w14:textId="77777777" w:rsidTr="00345119">
        <w:tc>
          <w:tcPr>
            <w:tcW w:w="9576" w:type="dxa"/>
          </w:tcPr>
          <w:p w14:paraId="18F624C9" w14:textId="2BD62449" w:rsidR="008423E4" w:rsidRDefault="00100897" w:rsidP="00AE4628">
            <w:pPr>
              <w:jc w:val="right"/>
            </w:pPr>
            <w:r>
              <w:t>Committee Report (Unamended)</w:t>
            </w:r>
          </w:p>
        </w:tc>
      </w:tr>
    </w:tbl>
    <w:p w14:paraId="071FD4BB" w14:textId="77777777" w:rsidR="008423E4" w:rsidRDefault="008423E4" w:rsidP="00AE4628">
      <w:pPr>
        <w:tabs>
          <w:tab w:val="right" w:pos="9360"/>
        </w:tabs>
      </w:pPr>
    </w:p>
    <w:p w14:paraId="6B30AC66" w14:textId="77777777" w:rsidR="008423E4" w:rsidRDefault="008423E4" w:rsidP="00AE4628"/>
    <w:p w14:paraId="4552B42C" w14:textId="77777777" w:rsidR="008423E4" w:rsidRDefault="008423E4" w:rsidP="00AE4628"/>
    <w:tbl>
      <w:tblPr>
        <w:tblW w:w="0" w:type="auto"/>
        <w:tblCellMar>
          <w:left w:w="115" w:type="dxa"/>
          <w:right w:w="115" w:type="dxa"/>
        </w:tblCellMar>
        <w:tblLook w:val="01E0" w:firstRow="1" w:lastRow="1" w:firstColumn="1" w:lastColumn="1" w:noHBand="0" w:noVBand="0"/>
      </w:tblPr>
      <w:tblGrid>
        <w:gridCol w:w="9360"/>
      </w:tblGrid>
      <w:tr w:rsidR="00A42596" w14:paraId="34424BCF" w14:textId="77777777" w:rsidTr="00345119">
        <w:tc>
          <w:tcPr>
            <w:tcW w:w="9576" w:type="dxa"/>
          </w:tcPr>
          <w:p w14:paraId="10D6E436" w14:textId="77777777" w:rsidR="008423E4" w:rsidRPr="00A8133F" w:rsidRDefault="00100897" w:rsidP="00AE4628">
            <w:pPr>
              <w:rPr>
                <w:b/>
              </w:rPr>
            </w:pPr>
            <w:r w:rsidRPr="009C1E9A">
              <w:rPr>
                <w:b/>
                <w:u w:val="single"/>
              </w:rPr>
              <w:t>BACKGROUND AND PURPOSE</w:t>
            </w:r>
            <w:r>
              <w:rPr>
                <w:b/>
              </w:rPr>
              <w:t xml:space="preserve"> </w:t>
            </w:r>
          </w:p>
          <w:p w14:paraId="1EFDB87F" w14:textId="77777777" w:rsidR="008423E4" w:rsidRDefault="008423E4" w:rsidP="00AE4628"/>
          <w:p w14:paraId="141A0E9E" w14:textId="129D4766" w:rsidR="0068067A" w:rsidRDefault="00100897" w:rsidP="00AE4628">
            <w:pPr>
              <w:pStyle w:val="Header"/>
              <w:tabs>
                <w:tab w:val="clear" w:pos="4320"/>
                <w:tab w:val="clear" w:pos="8640"/>
              </w:tabs>
              <w:jc w:val="both"/>
            </w:pPr>
            <w:r>
              <w:t>Individuals</w:t>
            </w:r>
            <w:r w:rsidRPr="0068067A">
              <w:t xml:space="preserve"> licensed in audiology and speech-language pathology must follow the licens</w:t>
            </w:r>
            <w:r>
              <w:t>ing</w:t>
            </w:r>
            <w:r w:rsidRPr="0068067A">
              <w:t xml:space="preserve"> guidelines </w:t>
            </w:r>
            <w:r>
              <w:t>of</w:t>
            </w:r>
            <w:r w:rsidRPr="0068067A">
              <w:t xml:space="preserve"> the state </w:t>
            </w:r>
            <w:r>
              <w:t xml:space="preserve">in which they reside </w:t>
            </w:r>
            <w:r>
              <w:t>and practice</w:t>
            </w:r>
            <w:r w:rsidRPr="0068067A">
              <w:t xml:space="preserve">. </w:t>
            </w:r>
            <w:r w:rsidR="00A57BAF" w:rsidRPr="00A57BAF">
              <w:t xml:space="preserve">Currently, </w:t>
            </w:r>
            <w:r w:rsidR="00E34928">
              <w:t>the</w:t>
            </w:r>
            <w:r w:rsidR="00E34928" w:rsidRPr="00A57BAF">
              <w:t xml:space="preserve"> </w:t>
            </w:r>
            <w:r w:rsidR="00A57BAF" w:rsidRPr="00A57BAF">
              <w:t xml:space="preserve">law </w:t>
            </w:r>
            <w:r w:rsidR="00E34928">
              <w:t xml:space="preserve">does not </w:t>
            </w:r>
            <w:r w:rsidR="00A57BAF" w:rsidRPr="00A57BAF">
              <w:t>allow for the interstate practice of audiology or speech-language pathology using a home state license</w:t>
            </w:r>
            <w:r w:rsidR="00A57BAF">
              <w:t xml:space="preserve">. </w:t>
            </w:r>
            <w:r>
              <w:t>M</w:t>
            </w:r>
            <w:r w:rsidRPr="0068067A">
              <w:t>ov</w:t>
            </w:r>
            <w:r w:rsidR="00100507">
              <w:t>ing</w:t>
            </w:r>
            <w:r w:rsidRPr="0068067A">
              <w:t xml:space="preserve"> to another state can limit or invalidate the license</w:t>
            </w:r>
            <w:r w:rsidR="00100507">
              <w:t xml:space="preserve">, which </w:t>
            </w:r>
            <w:r w:rsidRPr="0068067A">
              <w:t xml:space="preserve">is </w:t>
            </w:r>
            <w:r w:rsidR="00A57BAF">
              <w:t>primarily</w:t>
            </w:r>
            <w:r w:rsidRPr="0068067A">
              <w:t xml:space="preserve"> a problem for license</w:t>
            </w:r>
            <w:r w:rsidR="00BB6713">
              <w:t>es who are</w:t>
            </w:r>
            <w:r w:rsidRPr="0068067A">
              <w:t xml:space="preserve"> family members of those serving </w:t>
            </w:r>
            <w:r w:rsidR="00BB6713">
              <w:t>in the</w:t>
            </w:r>
            <w:r w:rsidR="00BB6713" w:rsidRPr="0068067A">
              <w:t xml:space="preserve"> </w:t>
            </w:r>
            <w:r w:rsidRPr="0068067A">
              <w:t>military</w:t>
            </w:r>
            <w:r w:rsidR="005F799A">
              <w:t xml:space="preserve"> </w:t>
            </w:r>
            <w:r w:rsidR="00BB6713">
              <w:t>and</w:t>
            </w:r>
            <w:r w:rsidR="005F799A">
              <w:t xml:space="preserve"> </w:t>
            </w:r>
            <w:r>
              <w:t>frequently</w:t>
            </w:r>
            <w:r w:rsidRPr="0068067A">
              <w:t xml:space="preserve"> move from state to state</w:t>
            </w:r>
            <w:r w:rsidR="005F799A">
              <w:t>.</w:t>
            </w:r>
            <w:r w:rsidRPr="0068067A">
              <w:t xml:space="preserve"> </w:t>
            </w:r>
            <w:r w:rsidR="00A57BAF" w:rsidRPr="00A57BAF">
              <w:t xml:space="preserve">The lack of interstate practice via a home state license limits the accessibility to these health services for residents. </w:t>
            </w:r>
            <w:r w:rsidR="00100507">
              <w:t xml:space="preserve">H.B. </w:t>
            </w:r>
            <w:r w:rsidR="00B95187">
              <w:t xml:space="preserve">1875 </w:t>
            </w:r>
            <w:r w:rsidRPr="0068067A">
              <w:t xml:space="preserve">seeks </w:t>
            </w:r>
            <w:r w:rsidR="00BB6713" w:rsidRPr="00100507">
              <w:t xml:space="preserve">to </w:t>
            </w:r>
            <w:r w:rsidR="00BB6713">
              <w:t>ensure that</w:t>
            </w:r>
            <w:r w:rsidR="00DB2DEF">
              <w:t xml:space="preserve"> the licenses of audiologists and speech pathologists licensed in other states are recognized in Texas</w:t>
            </w:r>
            <w:r w:rsidR="00BB6713" w:rsidRPr="00100507">
              <w:t xml:space="preserve"> </w:t>
            </w:r>
            <w:r w:rsidR="00DB2DEF">
              <w:t xml:space="preserve">and </w:t>
            </w:r>
            <w:r w:rsidR="00FB3190">
              <w:t>to</w:t>
            </w:r>
            <w:r w:rsidR="00DB2DEF">
              <w:t xml:space="preserve"> </w:t>
            </w:r>
            <w:r w:rsidR="00FB3190">
              <w:t xml:space="preserve">thus </w:t>
            </w:r>
            <w:r w:rsidR="00DB2DEF">
              <w:t>increase</w:t>
            </w:r>
            <w:r w:rsidR="00BB6713" w:rsidRPr="00100507">
              <w:t xml:space="preserve"> access to </w:t>
            </w:r>
            <w:r w:rsidR="00BB6713">
              <w:t>those</w:t>
            </w:r>
            <w:r w:rsidR="00BB6713" w:rsidRPr="00100507">
              <w:t xml:space="preserve"> services</w:t>
            </w:r>
            <w:r w:rsidR="00BB6713" w:rsidRPr="0068067A">
              <w:t xml:space="preserve"> </w:t>
            </w:r>
            <w:r w:rsidR="00100507">
              <w:t xml:space="preserve">by </w:t>
            </w:r>
            <w:r w:rsidR="00100507" w:rsidRPr="00100507">
              <w:t>enact</w:t>
            </w:r>
            <w:r w:rsidR="00100507">
              <w:t>ing</w:t>
            </w:r>
            <w:r w:rsidR="00100507" w:rsidRPr="00100507">
              <w:t xml:space="preserve"> and enter</w:t>
            </w:r>
            <w:r w:rsidR="00100507">
              <w:t>ing</w:t>
            </w:r>
            <w:r w:rsidR="00100507" w:rsidRPr="00100507">
              <w:t xml:space="preserve"> into the Audiology a</w:t>
            </w:r>
            <w:r w:rsidR="005F799A">
              <w:t>nd Speech-</w:t>
            </w:r>
            <w:r w:rsidR="00100507">
              <w:t xml:space="preserve">Language Pathology Interstate </w:t>
            </w:r>
            <w:r w:rsidR="00100507" w:rsidRPr="00100507">
              <w:t>Compact</w:t>
            </w:r>
            <w:r w:rsidR="00100507">
              <w:t>.</w:t>
            </w:r>
          </w:p>
          <w:p w14:paraId="1B9167A8" w14:textId="77777777" w:rsidR="008423E4" w:rsidRPr="00E26B13" w:rsidRDefault="008423E4" w:rsidP="00AE4628">
            <w:pPr>
              <w:rPr>
                <w:b/>
              </w:rPr>
            </w:pPr>
          </w:p>
        </w:tc>
      </w:tr>
      <w:tr w:rsidR="00A42596" w14:paraId="526AC9DF" w14:textId="77777777" w:rsidTr="00345119">
        <w:tc>
          <w:tcPr>
            <w:tcW w:w="9576" w:type="dxa"/>
          </w:tcPr>
          <w:p w14:paraId="6E630B61" w14:textId="77777777" w:rsidR="0017725B" w:rsidRDefault="00100897" w:rsidP="00AE4628">
            <w:pPr>
              <w:rPr>
                <w:b/>
                <w:u w:val="single"/>
              </w:rPr>
            </w:pPr>
            <w:r>
              <w:rPr>
                <w:b/>
                <w:u w:val="single"/>
              </w:rPr>
              <w:t>CRIMINAL JUSTICE IMPACT</w:t>
            </w:r>
          </w:p>
          <w:p w14:paraId="68B87781" w14:textId="77777777" w:rsidR="0017725B" w:rsidRDefault="0017725B" w:rsidP="00AE4628">
            <w:pPr>
              <w:rPr>
                <w:b/>
                <w:u w:val="single"/>
              </w:rPr>
            </w:pPr>
          </w:p>
          <w:p w14:paraId="07CD8607" w14:textId="77777777" w:rsidR="006D0B32" w:rsidRPr="006D0B32" w:rsidRDefault="00100897" w:rsidP="00AE4628">
            <w:pPr>
              <w:jc w:val="both"/>
            </w:pPr>
            <w:r>
              <w:t>It is the committee's opinion that this bill does not expressly create a criminal offense,</w:t>
            </w:r>
            <w:r>
              <w:t xml:space="preserve"> increase the punishment for an existing criminal offense or category of offenses, or change the eligibility of a person for community supervision, parole, or mandatory supervision.</w:t>
            </w:r>
          </w:p>
          <w:p w14:paraId="729B7F2D" w14:textId="77777777" w:rsidR="0017725B" w:rsidRPr="0017725B" w:rsidRDefault="0017725B" w:rsidP="00AE4628">
            <w:pPr>
              <w:rPr>
                <w:b/>
                <w:u w:val="single"/>
              </w:rPr>
            </w:pPr>
          </w:p>
        </w:tc>
      </w:tr>
      <w:tr w:rsidR="00A42596" w14:paraId="6B2E9179" w14:textId="77777777" w:rsidTr="00345119">
        <w:tc>
          <w:tcPr>
            <w:tcW w:w="9576" w:type="dxa"/>
          </w:tcPr>
          <w:p w14:paraId="65CF58D6" w14:textId="77777777" w:rsidR="008423E4" w:rsidRPr="00A8133F" w:rsidRDefault="00100897" w:rsidP="00AE4628">
            <w:pPr>
              <w:rPr>
                <w:b/>
              </w:rPr>
            </w:pPr>
            <w:r w:rsidRPr="009C1E9A">
              <w:rPr>
                <w:b/>
                <w:u w:val="single"/>
              </w:rPr>
              <w:t>RULEMAKING AUTHORITY</w:t>
            </w:r>
            <w:r>
              <w:rPr>
                <w:b/>
              </w:rPr>
              <w:t xml:space="preserve"> </w:t>
            </w:r>
          </w:p>
          <w:p w14:paraId="5E8FE800" w14:textId="77777777" w:rsidR="008423E4" w:rsidRDefault="008423E4" w:rsidP="00AE4628"/>
          <w:p w14:paraId="2839992F" w14:textId="45C82B5D" w:rsidR="0086430F" w:rsidRDefault="00100897" w:rsidP="00AE4628">
            <w:pPr>
              <w:pStyle w:val="Header"/>
              <w:tabs>
                <w:tab w:val="clear" w:pos="4320"/>
                <w:tab w:val="clear" w:pos="8640"/>
              </w:tabs>
              <w:jc w:val="both"/>
            </w:pPr>
            <w:r>
              <w:t>It is the committee's opinion that rulemaking aut</w:t>
            </w:r>
            <w:r>
              <w:t>hority is expressly granted to the Texas Commission of Licensing and Regulation in SECTION 1 of this bill.</w:t>
            </w:r>
          </w:p>
          <w:p w14:paraId="6F38A569" w14:textId="77777777" w:rsidR="008423E4" w:rsidRPr="00E21FDC" w:rsidRDefault="008423E4" w:rsidP="00AE4628">
            <w:pPr>
              <w:rPr>
                <w:b/>
              </w:rPr>
            </w:pPr>
          </w:p>
        </w:tc>
      </w:tr>
      <w:tr w:rsidR="00A42596" w14:paraId="6B26A496" w14:textId="77777777" w:rsidTr="00345119">
        <w:tc>
          <w:tcPr>
            <w:tcW w:w="9576" w:type="dxa"/>
          </w:tcPr>
          <w:p w14:paraId="748FB12F" w14:textId="77777777" w:rsidR="008423E4" w:rsidRPr="00A8133F" w:rsidRDefault="00100897" w:rsidP="00AE4628">
            <w:pPr>
              <w:rPr>
                <w:b/>
              </w:rPr>
            </w:pPr>
            <w:r w:rsidRPr="009C1E9A">
              <w:rPr>
                <w:b/>
                <w:u w:val="single"/>
              </w:rPr>
              <w:t>ANALYSIS</w:t>
            </w:r>
            <w:r>
              <w:rPr>
                <w:b/>
              </w:rPr>
              <w:t xml:space="preserve"> </w:t>
            </w:r>
          </w:p>
          <w:p w14:paraId="478D5D5F" w14:textId="40DA11BD" w:rsidR="008423E4" w:rsidRDefault="00100897" w:rsidP="00AE4628">
            <w:r>
              <w:t xml:space="preserve">    </w:t>
            </w:r>
          </w:p>
          <w:p w14:paraId="1543E4C0" w14:textId="106CB655" w:rsidR="009C36CD" w:rsidRDefault="00100897" w:rsidP="00AE4628">
            <w:pPr>
              <w:pStyle w:val="Header"/>
              <w:tabs>
                <w:tab w:val="clear" w:pos="4320"/>
                <w:tab w:val="clear" w:pos="8640"/>
              </w:tabs>
              <w:jc w:val="both"/>
            </w:pPr>
            <w:r>
              <w:t xml:space="preserve">H.B. </w:t>
            </w:r>
            <w:r w:rsidR="00B95187">
              <w:t xml:space="preserve">1875 </w:t>
            </w:r>
            <w:r>
              <w:t xml:space="preserve">amends the Occupations Code to enact and enter into the Audiology </w:t>
            </w:r>
            <w:r w:rsidR="001F5B6F">
              <w:t>a</w:t>
            </w:r>
            <w:r>
              <w:t>nd Speech</w:t>
            </w:r>
            <w:r w:rsidR="00F867C2">
              <w:noBreakHyphen/>
            </w:r>
            <w:r>
              <w:t xml:space="preserve">Language </w:t>
            </w:r>
            <w:r w:rsidR="001F5B6F">
              <w:t xml:space="preserve">Pathology </w:t>
            </w:r>
            <w:r w:rsidR="00FE1428">
              <w:t xml:space="preserve">Interstate </w:t>
            </w:r>
            <w:r>
              <w:t xml:space="preserve">Compact </w:t>
            </w:r>
            <w:r w:rsidR="00FD43D2">
              <w:t>with all other applicable jurisdictions</w:t>
            </w:r>
            <w:r w:rsidR="00FD43D2" w:rsidRPr="00584966">
              <w:t xml:space="preserve"> </w:t>
            </w:r>
            <w:r w:rsidRPr="00584966">
              <w:t>to facilitate interstate practice of audiology and speech-language pathology with the goal of improvi</w:t>
            </w:r>
            <w:r w:rsidRPr="00584966">
              <w:t>ng public access to audiology and speech-language pathology services.</w:t>
            </w:r>
            <w:r w:rsidR="00FD13D4">
              <w:t xml:space="preserve"> The bill sets out the compact's provisions, including with respect to the following:</w:t>
            </w:r>
          </w:p>
          <w:p w14:paraId="002F8F72" w14:textId="67E42B20" w:rsidR="0063141F" w:rsidRDefault="00100897" w:rsidP="00AE4628">
            <w:pPr>
              <w:pStyle w:val="Header"/>
              <w:numPr>
                <w:ilvl w:val="0"/>
                <w:numId w:val="1"/>
              </w:numPr>
              <w:tabs>
                <w:tab w:val="clear" w:pos="4320"/>
                <w:tab w:val="clear" w:pos="8640"/>
              </w:tabs>
              <w:jc w:val="both"/>
            </w:pPr>
            <w:r>
              <w:t xml:space="preserve">individual state participation in the compact; </w:t>
            </w:r>
          </w:p>
          <w:p w14:paraId="3757533A" w14:textId="6C6548E7" w:rsidR="0063141F" w:rsidRDefault="00100897" w:rsidP="00AE4628">
            <w:pPr>
              <w:pStyle w:val="Header"/>
              <w:numPr>
                <w:ilvl w:val="0"/>
                <w:numId w:val="1"/>
              </w:numPr>
              <w:tabs>
                <w:tab w:val="clear" w:pos="4320"/>
                <w:tab w:val="clear" w:pos="8640"/>
              </w:tabs>
              <w:jc w:val="both"/>
            </w:pPr>
            <w:r>
              <w:t>the manner in which an audiologist or speech-language</w:t>
            </w:r>
            <w:r>
              <w:t xml:space="preserve"> pathologist may exercise privileges under the compact, including with respect to practicing telehealth;</w:t>
            </w:r>
          </w:p>
          <w:p w14:paraId="04AABEE5" w14:textId="6A0408C8" w:rsidR="00CE3BDA" w:rsidRDefault="00100897" w:rsidP="00AE4628">
            <w:pPr>
              <w:pStyle w:val="Header"/>
              <w:numPr>
                <w:ilvl w:val="0"/>
                <w:numId w:val="1"/>
              </w:numPr>
              <w:tabs>
                <w:tab w:val="clear" w:pos="4320"/>
                <w:tab w:val="clear" w:pos="8640"/>
              </w:tabs>
              <w:jc w:val="both"/>
            </w:pPr>
            <w:r>
              <w:t>participation in the compact by active duty military personnel and their spouses;</w:t>
            </w:r>
          </w:p>
          <w:p w14:paraId="0F776BBA" w14:textId="2D6E3FFB" w:rsidR="0086430F" w:rsidRDefault="00100897" w:rsidP="00AE4628">
            <w:pPr>
              <w:pStyle w:val="Header"/>
              <w:numPr>
                <w:ilvl w:val="0"/>
                <w:numId w:val="1"/>
              </w:numPr>
              <w:tabs>
                <w:tab w:val="clear" w:pos="4320"/>
                <w:tab w:val="clear" w:pos="8640"/>
              </w:tabs>
              <w:jc w:val="both"/>
            </w:pPr>
            <w:r>
              <w:t xml:space="preserve">the authority of member states to take adverse action against </w:t>
            </w:r>
            <w:r w:rsidRPr="0086430F">
              <w:t>an audi</w:t>
            </w:r>
            <w:r w:rsidRPr="0086430F">
              <w:t xml:space="preserve">ologist </w:t>
            </w:r>
            <w:r>
              <w:t>or speech</w:t>
            </w:r>
            <w:r w:rsidR="00D36BEB">
              <w:noBreakHyphen/>
            </w:r>
            <w:r>
              <w:t>language pathologist;</w:t>
            </w:r>
          </w:p>
          <w:p w14:paraId="68AB480E" w14:textId="52B8EFBA" w:rsidR="00FD13D4" w:rsidRDefault="00100897" w:rsidP="00AE4628">
            <w:pPr>
              <w:pStyle w:val="Header"/>
              <w:numPr>
                <w:ilvl w:val="0"/>
                <w:numId w:val="1"/>
              </w:numPr>
              <w:tabs>
                <w:tab w:val="clear" w:pos="4320"/>
                <w:tab w:val="clear" w:pos="8640"/>
              </w:tabs>
              <w:jc w:val="both"/>
            </w:pPr>
            <w:r>
              <w:t xml:space="preserve">the establishment of the Audiology and Speech-Language Pathology Compact Commission as an instrumentality of the member states, the commission's </w:t>
            </w:r>
            <w:r w:rsidR="00381607">
              <w:t xml:space="preserve">powers and </w:t>
            </w:r>
            <w:r>
              <w:t xml:space="preserve">duties, </w:t>
            </w:r>
            <w:r w:rsidR="00174758">
              <w:t xml:space="preserve">including rulemaking authority, </w:t>
            </w:r>
            <w:r>
              <w:t>and annual assessmen</w:t>
            </w:r>
            <w:r>
              <w:t xml:space="preserve">ts levied </w:t>
            </w:r>
            <w:r w:rsidR="00381607">
              <w:t xml:space="preserve">on </w:t>
            </w:r>
            <w:r>
              <w:t>and collected from member states and fees imposed on other parties to fund the commission;</w:t>
            </w:r>
          </w:p>
          <w:p w14:paraId="1BD1A2BE" w14:textId="7896ABA3" w:rsidR="006013C6" w:rsidRDefault="00100897" w:rsidP="00AE4628">
            <w:pPr>
              <w:pStyle w:val="Header"/>
              <w:numPr>
                <w:ilvl w:val="0"/>
                <w:numId w:val="1"/>
              </w:numPr>
              <w:tabs>
                <w:tab w:val="clear" w:pos="4320"/>
                <w:tab w:val="clear" w:pos="8640"/>
              </w:tabs>
              <w:jc w:val="both"/>
            </w:pPr>
            <w:r>
              <w:t>the commission's membership, voting, meetings, executive committee, and ex-officio members;</w:t>
            </w:r>
          </w:p>
          <w:p w14:paraId="44417DC7" w14:textId="6075C5B4" w:rsidR="00701375" w:rsidRDefault="00100897" w:rsidP="00AE4628">
            <w:pPr>
              <w:pStyle w:val="Header"/>
              <w:numPr>
                <w:ilvl w:val="0"/>
                <w:numId w:val="1"/>
              </w:numPr>
              <w:tabs>
                <w:tab w:val="clear" w:pos="4320"/>
                <w:tab w:val="clear" w:pos="8640"/>
              </w:tabs>
              <w:jc w:val="both"/>
            </w:pPr>
            <w:r>
              <w:t xml:space="preserve">venue and jurisdictional defenses and a prohibition against </w:t>
            </w:r>
            <w:r>
              <w:t>its provisions being construed to be a waiver of sovereign immunity;</w:t>
            </w:r>
          </w:p>
          <w:p w14:paraId="212E6EF2" w14:textId="2AB5F054" w:rsidR="00701375" w:rsidRDefault="00100897" w:rsidP="00AE4628">
            <w:pPr>
              <w:pStyle w:val="Header"/>
              <w:numPr>
                <w:ilvl w:val="0"/>
                <w:numId w:val="1"/>
              </w:numPr>
              <w:tabs>
                <w:tab w:val="clear" w:pos="4320"/>
                <w:tab w:val="clear" w:pos="8640"/>
              </w:tabs>
              <w:jc w:val="both"/>
            </w:pPr>
            <w:r>
              <w:t>qualified immunity, defense, and indemnification relating to the commission's members, officers, employees, representatives, and executive director;</w:t>
            </w:r>
          </w:p>
          <w:p w14:paraId="20D19EDC" w14:textId="5943ACAA" w:rsidR="00701375" w:rsidRDefault="00100897" w:rsidP="00AE4628">
            <w:pPr>
              <w:pStyle w:val="Header"/>
              <w:numPr>
                <w:ilvl w:val="0"/>
                <w:numId w:val="1"/>
              </w:numPr>
              <w:tabs>
                <w:tab w:val="clear" w:pos="4320"/>
                <w:tab w:val="clear" w:pos="8640"/>
              </w:tabs>
              <w:jc w:val="both"/>
            </w:pPr>
            <w:r>
              <w:t>a coordinated database and reporting s</w:t>
            </w:r>
            <w:r>
              <w:t>ystem containing specified information on all licensed individuals in member states;</w:t>
            </w:r>
          </w:p>
          <w:p w14:paraId="1443DD16" w14:textId="663B5E0B" w:rsidR="006013C6" w:rsidRDefault="00100897" w:rsidP="00AE4628">
            <w:pPr>
              <w:pStyle w:val="Header"/>
              <w:numPr>
                <w:ilvl w:val="0"/>
                <w:numId w:val="1"/>
              </w:numPr>
              <w:tabs>
                <w:tab w:val="clear" w:pos="4320"/>
                <w:tab w:val="clear" w:pos="8640"/>
              </w:tabs>
              <w:jc w:val="both"/>
            </w:pPr>
            <w:r>
              <w:t>a prohibition against the commission incurring obligations and a requirement to keep accurate accounts of all receipts and disbursements;</w:t>
            </w:r>
          </w:p>
          <w:p w14:paraId="03A11AC8" w14:textId="6455E807" w:rsidR="008C19A1" w:rsidRDefault="00100897" w:rsidP="00AE4628">
            <w:pPr>
              <w:pStyle w:val="Header"/>
              <w:numPr>
                <w:ilvl w:val="0"/>
                <w:numId w:val="1"/>
              </w:numPr>
              <w:tabs>
                <w:tab w:val="clear" w:pos="4320"/>
                <w:tab w:val="clear" w:pos="8640"/>
              </w:tabs>
              <w:jc w:val="both"/>
            </w:pPr>
            <w:r w:rsidRPr="008C19A1">
              <w:t>oversight, dispute resolution, an</w:t>
            </w:r>
            <w:r w:rsidRPr="008C19A1">
              <w:t>d enforcement of compact provisions by applicable state governments and courts;</w:t>
            </w:r>
          </w:p>
          <w:p w14:paraId="72566413" w14:textId="13D0D0AC" w:rsidR="0086430F" w:rsidRDefault="00100897" w:rsidP="00AE4628">
            <w:pPr>
              <w:pStyle w:val="Header"/>
              <w:numPr>
                <w:ilvl w:val="0"/>
                <w:numId w:val="1"/>
              </w:numPr>
              <w:tabs>
                <w:tab w:val="clear" w:pos="4320"/>
                <w:tab w:val="clear" w:pos="8640"/>
              </w:tabs>
              <w:jc w:val="both"/>
            </w:pPr>
            <w:r>
              <w:t>the construction and severability of compact provisions, as well as the binding effect of the compact and other state laws;</w:t>
            </w:r>
            <w:r w:rsidR="00EA589D">
              <w:t xml:space="preserve"> and</w:t>
            </w:r>
          </w:p>
          <w:p w14:paraId="0DF824AB" w14:textId="01F3133D" w:rsidR="00FD13D4" w:rsidRDefault="00100897" w:rsidP="00AE4628">
            <w:pPr>
              <w:pStyle w:val="Header"/>
              <w:numPr>
                <w:ilvl w:val="0"/>
                <w:numId w:val="1"/>
              </w:numPr>
              <w:tabs>
                <w:tab w:val="clear" w:pos="4320"/>
                <w:tab w:val="clear" w:pos="8640"/>
              </w:tabs>
              <w:jc w:val="both"/>
            </w:pPr>
            <w:r>
              <w:t>the process for</w:t>
            </w:r>
            <w:r w:rsidR="00993594">
              <w:t xml:space="preserve"> amending or</w:t>
            </w:r>
            <w:r>
              <w:t xml:space="preserve"> withdrawing</w:t>
            </w:r>
            <w:r w:rsidR="00223A82">
              <w:t xml:space="preserve"> from the compact.</w:t>
            </w:r>
          </w:p>
          <w:p w14:paraId="03A376F6" w14:textId="0A656682" w:rsidR="00223A82" w:rsidRPr="009C36CD" w:rsidRDefault="00100897" w:rsidP="00AE4628">
            <w:pPr>
              <w:pStyle w:val="Header"/>
              <w:tabs>
                <w:tab w:val="clear" w:pos="4320"/>
                <w:tab w:val="clear" w:pos="8640"/>
              </w:tabs>
              <w:jc w:val="both"/>
            </w:pPr>
            <w:r w:rsidRPr="00223A82">
              <w:t xml:space="preserve">The </w:t>
            </w:r>
            <w:r>
              <w:t>c</w:t>
            </w:r>
            <w:r w:rsidRPr="00223A82">
              <w:t xml:space="preserve">ompact </w:t>
            </w:r>
            <w:r w:rsidR="00B54FA8">
              <w:t>takes</w:t>
            </w:r>
            <w:r w:rsidRPr="00223A82">
              <w:t xml:space="preserve"> e</w:t>
            </w:r>
            <w:r>
              <w:t>ffect on the date on which the c</w:t>
            </w:r>
            <w:r w:rsidRPr="00223A82">
              <w:t>ompact stat</w:t>
            </w:r>
            <w:r>
              <w:t xml:space="preserve">ute is enacted into law in the </w:t>
            </w:r>
            <w:r w:rsidR="00AD7254">
              <w:t>10</w:t>
            </w:r>
            <w:r w:rsidRPr="00223A82">
              <w:t>th member state.</w:t>
            </w:r>
            <w:r w:rsidR="0086430F">
              <w:t xml:space="preserve"> The bill designates the Texas Department of Licensing and Regulation as the administrator of the compact and authorizes the Texas Commission of Licensing and Regulation to adopt rules necessary to implement the </w:t>
            </w:r>
            <w:r w:rsidR="00FE1428">
              <w:t>bill's provisions</w:t>
            </w:r>
            <w:r w:rsidR="0086430F">
              <w:t>.</w:t>
            </w:r>
          </w:p>
          <w:p w14:paraId="31176FBE" w14:textId="77777777" w:rsidR="008423E4" w:rsidRPr="00835628" w:rsidRDefault="008423E4" w:rsidP="00AE4628">
            <w:pPr>
              <w:rPr>
                <w:b/>
              </w:rPr>
            </w:pPr>
          </w:p>
        </w:tc>
      </w:tr>
      <w:tr w:rsidR="00A42596" w14:paraId="7FA9AD78" w14:textId="77777777" w:rsidTr="00345119">
        <w:tc>
          <w:tcPr>
            <w:tcW w:w="9576" w:type="dxa"/>
          </w:tcPr>
          <w:p w14:paraId="44850328" w14:textId="77777777" w:rsidR="008423E4" w:rsidRPr="00A8133F" w:rsidRDefault="00100897" w:rsidP="00AE4628">
            <w:pPr>
              <w:rPr>
                <w:b/>
              </w:rPr>
            </w:pPr>
            <w:r w:rsidRPr="009C1E9A">
              <w:rPr>
                <w:b/>
                <w:u w:val="single"/>
              </w:rPr>
              <w:t>EFFECTIVE DATE</w:t>
            </w:r>
            <w:r>
              <w:rPr>
                <w:b/>
              </w:rPr>
              <w:t xml:space="preserve"> </w:t>
            </w:r>
          </w:p>
          <w:p w14:paraId="3DD6E854" w14:textId="77777777" w:rsidR="008423E4" w:rsidRDefault="008423E4" w:rsidP="00AE4628"/>
          <w:p w14:paraId="789BAD56" w14:textId="6F1A3967" w:rsidR="008423E4" w:rsidRPr="003624F2" w:rsidRDefault="00100897" w:rsidP="00AE4628">
            <w:pPr>
              <w:pStyle w:val="Header"/>
              <w:tabs>
                <w:tab w:val="clear" w:pos="4320"/>
                <w:tab w:val="clear" w:pos="8640"/>
              </w:tabs>
              <w:jc w:val="both"/>
            </w:pPr>
            <w:r>
              <w:t>September 1, 202</w:t>
            </w:r>
            <w:r w:rsidR="00B95187">
              <w:t>3</w:t>
            </w:r>
            <w:r>
              <w:t>.</w:t>
            </w:r>
          </w:p>
          <w:p w14:paraId="0755BFBF" w14:textId="77777777" w:rsidR="008423E4" w:rsidRPr="00233FDB" w:rsidRDefault="008423E4" w:rsidP="00AE4628">
            <w:pPr>
              <w:rPr>
                <w:b/>
              </w:rPr>
            </w:pPr>
          </w:p>
        </w:tc>
      </w:tr>
    </w:tbl>
    <w:p w14:paraId="2B70BF71" w14:textId="77777777" w:rsidR="008423E4" w:rsidRPr="00BE0E75" w:rsidRDefault="008423E4" w:rsidP="00AE4628">
      <w:pPr>
        <w:jc w:val="both"/>
        <w:rPr>
          <w:rFonts w:ascii="Arial" w:hAnsi="Arial"/>
          <w:sz w:val="16"/>
          <w:szCs w:val="16"/>
        </w:rPr>
      </w:pPr>
    </w:p>
    <w:p w14:paraId="1F6D2CCB" w14:textId="77777777" w:rsidR="004108C3" w:rsidRPr="008423E4" w:rsidRDefault="004108C3" w:rsidP="00AE4628"/>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74186" w14:textId="77777777" w:rsidR="00000000" w:rsidRDefault="00100897">
      <w:r>
        <w:separator/>
      </w:r>
    </w:p>
  </w:endnote>
  <w:endnote w:type="continuationSeparator" w:id="0">
    <w:p w14:paraId="29622541" w14:textId="77777777" w:rsidR="00000000" w:rsidRDefault="0010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9469"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42596" w14:paraId="200B804B" w14:textId="77777777" w:rsidTr="009C1E9A">
      <w:trPr>
        <w:cantSplit/>
      </w:trPr>
      <w:tc>
        <w:tcPr>
          <w:tcW w:w="0" w:type="pct"/>
        </w:tcPr>
        <w:p w14:paraId="2B89E85C" w14:textId="77777777" w:rsidR="00137D90" w:rsidRDefault="00137D90" w:rsidP="009C1E9A">
          <w:pPr>
            <w:pStyle w:val="Footer"/>
            <w:tabs>
              <w:tab w:val="clear" w:pos="8640"/>
              <w:tab w:val="right" w:pos="9360"/>
            </w:tabs>
          </w:pPr>
        </w:p>
      </w:tc>
      <w:tc>
        <w:tcPr>
          <w:tcW w:w="2395" w:type="pct"/>
        </w:tcPr>
        <w:p w14:paraId="64A3C8B8" w14:textId="77777777" w:rsidR="00137D90" w:rsidRDefault="00137D90" w:rsidP="009C1E9A">
          <w:pPr>
            <w:pStyle w:val="Footer"/>
            <w:tabs>
              <w:tab w:val="clear" w:pos="8640"/>
              <w:tab w:val="right" w:pos="9360"/>
            </w:tabs>
          </w:pPr>
        </w:p>
        <w:p w14:paraId="7A5816A1" w14:textId="77777777" w:rsidR="001A4310" w:rsidRDefault="001A4310" w:rsidP="009C1E9A">
          <w:pPr>
            <w:pStyle w:val="Footer"/>
            <w:tabs>
              <w:tab w:val="clear" w:pos="8640"/>
              <w:tab w:val="right" w:pos="9360"/>
            </w:tabs>
          </w:pPr>
        </w:p>
        <w:p w14:paraId="20690BE3" w14:textId="77777777" w:rsidR="00137D90" w:rsidRDefault="00137D90" w:rsidP="009C1E9A">
          <w:pPr>
            <w:pStyle w:val="Footer"/>
            <w:tabs>
              <w:tab w:val="clear" w:pos="8640"/>
              <w:tab w:val="right" w:pos="9360"/>
            </w:tabs>
          </w:pPr>
        </w:p>
      </w:tc>
      <w:tc>
        <w:tcPr>
          <w:tcW w:w="2453" w:type="pct"/>
        </w:tcPr>
        <w:p w14:paraId="78F9BE6E" w14:textId="77777777" w:rsidR="00137D90" w:rsidRDefault="00137D90" w:rsidP="009C1E9A">
          <w:pPr>
            <w:pStyle w:val="Footer"/>
            <w:tabs>
              <w:tab w:val="clear" w:pos="8640"/>
              <w:tab w:val="right" w:pos="9360"/>
            </w:tabs>
            <w:jc w:val="right"/>
          </w:pPr>
        </w:p>
      </w:tc>
    </w:tr>
    <w:tr w:rsidR="00A42596" w14:paraId="1641D0E9" w14:textId="77777777" w:rsidTr="009C1E9A">
      <w:trPr>
        <w:cantSplit/>
      </w:trPr>
      <w:tc>
        <w:tcPr>
          <w:tcW w:w="0" w:type="pct"/>
        </w:tcPr>
        <w:p w14:paraId="74457A4F" w14:textId="77777777" w:rsidR="00EC379B" w:rsidRDefault="00EC379B" w:rsidP="009C1E9A">
          <w:pPr>
            <w:pStyle w:val="Footer"/>
            <w:tabs>
              <w:tab w:val="clear" w:pos="8640"/>
              <w:tab w:val="right" w:pos="9360"/>
            </w:tabs>
          </w:pPr>
        </w:p>
      </w:tc>
      <w:tc>
        <w:tcPr>
          <w:tcW w:w="2395" w:type="pct"/>
        </w:tcPr>
        <w:p w14:paraId="28722A54" w14:textId="3AA07E3C" w:rsidR="00EC379B" w:rsidRPr="009C1E9A" w:rsidRDefault="00100897" w:rsidP="009C1E9A">
          <w:pPr>
            <w:pStyle w:val="Footer"/>
            <w:tabs>
              <w:tab w:val="clear" w:pos="8640"/>
              <w:tab w:val="right" w:pos="9360"/>
            </w:tabs>
            <w:rPr>
              <w:rFonts w:ascii="Shruti" w:hAnsi="Shruti"/>
              <w:sz w:val="22"/>
            </w:rPr>
          </w:pPr>
          <w:r>
            <w:rPr>
              <w:rFonts w:ascii="Shruti" w:hAnsi="Shruti"/>
              <w:sz w:val="22"/>
            </w:rPr>
            <w:t>88R 28224-D</w:t>
          </w:r>
        </w:p>
      </w:tc>
      <w:tc>
        <w:tcPr>
          <w:tcW w:w="2453" w:type="pct"/>
        </w:tcPr>
        <w:p w14:paraId="3ECE9548" w14:textId="6535C022" w:rsidR="00EC379B" w:rsidRDefault="00100897" w:rsidP="009C1E9A">
          <w:pPr>
            <w:pStyle w:val="Footer"/>
            <w:tabs>
              <w:tab w:val="clear" w:pos="8640"/>
              <w:tab w:val="right" w:pos="9360"/>
            </w:tabs>
            <w:jc w:val="right"/>
          </w:pPr>
          <w:r>
            <w:fldChar w:fldCharType="begin"/>
          </w:r>
          <w:r>
            <w:instrText xml:space="preserve"> DOCPROPERTY  OTID  \* MERGEFORMAT </w:instrText>
          </w:r>
          <w:r>
            <w:fldChar w:fldCharType="separate"/>
          </w:r>
          <w:r w:rsidR="00FC0A3A">
            <w:t>23.123.1404</w:t>
          </w:r>
          <w:r>
            <w:fldChar w:fldCharType="end"/>
          </w:r>
        </w:p>
      </w:tc>
    </w:tr>
    <w:tr w:rsidR="00A42596" w14:paraId="60C02734" w14:textId="77777777" w:rsidTr="009C1E9A">
      <w:trPr>
        <w:cantSplit/>
      </w:trPr>
      <w:tc>
        <w:tcPr>
          <w:tcW w:w="0" w:type="pct"/>
        </w:tcPr>
        <w:p w14:paraId="75F847BE" w14:textId="77777777" w:rsidR="00EC379B" w:rsidRDefault="00EC379B" w:rsidP="009C1E9A">
          <w:pPr>
            <w:pStyle w:val="Footer"/>
            <w:tabs>
              <w:tab w:val="clear" w:pos="4320"/>
              <w:tab w:val="clear" w:pos="8640"/>
              <w:tab w:val="left" w:pos="2865"/>
            </w:tabs>
          </w:pPr>
        </w:p>
      </w:tc>
      <w:tc>
        <w:tcPr>
          <w:tcW w:w="2395" w:type="pct"/>
        </w:tcPr>
        <w:p w14:paraId="50E540B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5F01CD3" w14:textId="77777777" w:rsidR="00EC379B" w:rsidRDefault="00EC379B" w:rsidP="006D504F">
          <w:pPr>
            <w:pStyle w:val="Footer"/>
            <w:rPr>
              <w:rStyle w:val="PageNumber"/>
            </w:rPr>
          </w:pPr>
        </w:p>
        <w:p w14:paraId="678E7F8D" w14:textId="77777777" w:rsidR="00EC379B" w:rsidRDefault="00EC379B" w:rsidP="009C1E9A">
          <w:pPr>
            <w:pStyle w:val="Footer"/>
            <w:tabs>
              <w:tab w:val="clear" w:pos="8640"/>
              <w:tab w:val="right" w:pos="9360"/>
            </w:tabs>
            <w:jc w:val="right"/>
          </w:pPr>
        </w:p>
      </w:tc>
    </w:tr>
    <w:tr w:rsidR="00A42596" w14:paraId="6AF88AA6" w14:textId="77777777" w:rsidTr="009C1E9A">
      <w:trPr>
        <w:cantSplit/>
        <w:trHeight w:val="323"/>
      </w:trPr>
      <w:tc>
        <w:tcPr>
          <w:tcW w:w="0" w:type="pct"/>
          <w:gridSpan w:val="3"/>
        </w:tcPr>
        <w:p w14:paraId="46ACCDB5" w14:textId="32BDF8C8" w:rsidR="00EC379B" w:rsidRDefault="0010089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606D9A">
            <w:rPr>
              <w:rStyle w:val="PageNumber"/>
              <w:noProof/>
            </w:rPr>
            <w:t>2</w:t>
          </w:r>
          <w:r>
            <w:rPr>
              <w:rStyle w:val="PageNumber"/>
            </w:rPr>
            <w:fldChar w:fldCharType="end"/>
          </w:r>
        </w:p>
        <w:p w14:paraId="6E5C6E18" w14:textId="77777777" w:rsidR="00EC379B" w:rsidRDefault="00EC379B" w:rsidP="009C1E9A">
          <w:pPr>
            <w:pStyle w:val="Footer"/>
            <w:tabs>
              <w:tab w:val="clear" w:pos="8640"/>
              <w:tab w:val="right" w:pos="9360"/>
            </w:tabs>
            <w:jc w:val="center"/>
          </w:pPr>
        </w:p>
      </w:tc>
    </w:tr>
  </w:tbl>
  <w:p w14:paraId="5BEBECE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AEC3"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17978" w14:textId="77777777" w:rsidR="00000000" w:rsidRDefault="00100897">
      <w:r>
        <w:separator/>
      </w:r>
    </w:p>
  </w:footnote>
  <w:footnote w:type="continuationSeparator" w:id="0">
    <w:p w14:paraId="53C8297B" w14:textId="77777777" w:rsidR="00000000" w:rsidRDefault="00100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D4E1"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D6D0"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3E4E"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72F6B"/>
    <w:multiLevelType w:val="hybridMultilevel"/>
    <w:tmpl w:val="CD8C1698"/>
    <w:lvl w:ilvl="0" w:tplc="1388C7B4">
      <w:start w:val="1"/>
      <w:numFmt w:val="bullet"/>
      <w:lvlText w:val=""/>
      <w:lvlJc w:val="left"/>
      <w:pPr>
        <w:tabs>
          <w:tab w:val="num" w:pos="720"/>
        </w:tabs>
        <w:ind w:left="720" w:hanging="360"/>
      </w:pPr>
      <w:rPr>
        <w:rFonts w:ascii="Symbol" w:hAnsi="Symbol" w:hint="default"/>
      </w:rPr>
    </w:lvl>
    <w:lvl w:ilvl="1" w:tplc="0072683C" w:tentative="1">
      <w:start w:val="1"/>
      <w:numFmt w:val="bullet"/>
      <w:lvlText w:val="o"/>
      <w:lvlJc w:val="left"/>
      <w:pPr>
        <w:ind w:left="1440" w:hanging="360"/>
      </w:pPr>
      <w:rPr>
        <w:rFonts w:ascii="Courier New" w:hAnsi="Courier New" w:cs="Courier New" w:hint="default"/>
      </w:rPr>
    </w:lvl>
    <w:lvl w:ilvl="2" w:tplc="395AA8BE" w:tentative="1">
      <w:start w:val="1"/>
      <w:numFmt w:val="bullet"/>
      <w:lvlText w:val=""/>
      <w:lvlJc w:val="left"/>
      <w:pPr>
        <w:ind w:left="2160" w:hanging="360"/>
      </w:pPr>
      <w:rPr>
        <w:rFonts w:ascii="Wingdings" w:hAnsi="Wingdings" w:hint="default"/>
      </w:rPr>
    </w:lvl>
    <w:lvl w:ilvl="3" w:tplc="060EB7BC" w:tentative="1">
      <w:start w:val="1"/>
      <w:numFmt w:val="bullet"/>
      <w:lvlText w:val=""/>
      <w:lvlJc w:val="left"/>
      <w:pPr>
        <w:ind w:left="2880" w:hanging="360"/>
      </w:pPr>
      <w:rPr>
        <w:rFonts w:ascii="Symbol" w:hAnsi="Symbol" w:hint="default"/>
      </w:rPr>
    </w:lvl>
    <w:lvl w:ilvl="4" w:tplc="1BEED3CA" w:tentative="1">
      <w:start w:val="1"/>
      <w:numFmt w:val="bullet"/>
      <w:lvlText w:val="o"/>
      <w:lvlJc w:val="left"/>
      <w:pPr>
        <w:ind w:left="3600" w:hanging="360"/>
      </w:pPr>
      <w:rPr>
        <w:rFonts w:ascii="Courier New" w:hAnsi="Courier New" w:cs="Courier New" w:hint="default"/>
      </w:rPr>
    </w:lvl>
    <w:lvl w:ilvl="5" w:tplc="70D4DDC2" w:tentative="1">
      <w:start w:val="1"/>
      <w:numFmt w:val="bullet"/>
      <w:lvlText w:val=""/>
      <w:lvlJc w:val="left"/>
      <w:pPr>
        <w:ind w:left="4320" w:hanging="360"/>
      </w:pPr>
      <w:rPr>
        <w:rFonts w:ascii="Wingdings" w:hAnsi="Wingdings" w:hint="default"/>
      </w:rPr>
    </w:lvl>
    <w:lvl w:ilvl="6" w:tplc="E3783812" w:tentative="1">
      <w:start w:val="1"/>
      <w:numFmt w:val="bullet"/>
      <w:lvlText w:val=""/>
      <w:lvlJc w:val="left"/>
      <w:pPr>
        <w:ind w:left="5040" w:hanging="360"/>
      </w:pPr>
      <w:rPr>
        <w:rFonts w:ascii="Symbol" w:hAnsi="Symbol" w:hint="default"/>
      </w:rPr>
    </w:lvl>
    <w:lvl w:ilvl="7" w:tplc="97587682" w:tentative="1">
      <w:start w:val="1"/>
      <w:numFmt w:val="bullet"/>
      <w:lvlText w:val="o"/>
      <w:lvlJc w:val="left"/>
      <w:pPr>
        <w:ind w:left="5760" w:hanging="360"/>
      </w:pPr>
      <w:rPr>
        <w:rFonts w:ascii="Courier New" w:hAnsi="Courier New" w:cs="Courier New" w:hint="default"/>
      </w:rPr>
    </w:lvl>
    <w:lvl w:ilvl="8" w:tplc="F42E17E4" w:tentative="1">
      <w:start w:val="1"/>
      <w:numFmt w:val="bullet"/>
      <w:lvlText w:val=""/>
      <w:lvlJc w:val="left"/>
      <w:pPr>
        <w:ind w:left="6480" w:hanging="360"/>
      </w:pPr>
      <w:rPr>
        <w:rFonts w:ascii="Wingdings" w:hAnsi="Wingdings" w:hint="default"/>
      </w:rPr>
    </w:lvl>
  </w:abstractNum>
  <w:num w:numId="1" w16cid:durableId="1116830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96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5785"/>
    <w:rsid w:val="000463F0"/>
    <w:rsid w:val="00046BDA"/>
    <w:rsid w:val="0004762E"/>
    <w:rsid w:val="000532BD"/>
    <w:rsid w:val="00055C12"/>
    <w:rsid w:val="000608B0"/>
    <w:rsid w:val="0006104C"/>
    <w:rsid w:val="00064BF2"/>
    <w:rsid w:val="000667BA"/>
    <w:rsid w:val="000676A7"/>
    <w:rsid w:val="00070152"/>
    <w:rsid w:val="00073914"/>
    <w:rsid w:val="00074236"/>
    <w:rsid w:val="000746BD"/>
    <w:rsid w:val="00076D7D"/>
    <w:rsid w:val="00080D95"/>
    <w:rsid w:val="000877FF"/>
    <w:rsid w:val="00090E6B"/>
    <w:rsid w:val="00091B2C"/>
    <w:rsid w:val="00092ABC"/>
    <w:rsid w:val="00097AAF"/>
    <w:rsid w:val="00097D13"/>
    <w:rsid w:val="000A4893"/>
    <w:rsid w:val="000A4C49"/>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0507"/>
    <w:rsid w:val="00100897"/>
    <w:rsid w:val="0010154D"/>
    <w:rsid w:val="00102D3F"/>
    <w:rsid w:val="00102EC7"/>
    <w:rsid w:val="0010347D"/>
    <w:rsid w:val="00110F8C"/>
    <w:rsid w:val="0011274A"/>
    <w:rsid w:val="00113522"/>
    <w:rsid w:val="0011378D"/>
    <w:rsid w:val="00115EE9"/>
    <w:rsid w:val="001169F9"/>
    <w:rsid w:val="00116C12"/>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4758"/>
    <w:rsid w:val="00176FB4"/>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222B"/>
    <w:rsid w:val="001F3CB8"/>
    <w:rsid w:val="001F5B6F"/>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3A82"/>
    <w:rsid w:val="00224C37"/>
    <w:rsid w:val="002304DF"/>
    <w:rsid w:val="0023341D"/>
    <w:rsid w:val="002338DA"/>
    <w:rsid w:val="00233D66"/>
    <w:rsid w:val="00233FDB"/>
    <w:rsid w:val="00234F58"/>
    <w:rsid w:val="0023507D"/>
    <w:rsid w:val="0024077A"/>
    <w:rsid w:val="00241EC1"/>
    <w:rsid w:val="002431DA"/>
    <w:rsid w:val="002441D5"/>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126E"/>
    <w:rsid w:val="00381607"/>
    <w:rsid w:val="003847E8"/>
    <w:rsid w:val="0038731D"/>
    <w:rsid w:val="00387B60"/>
    <w:rsid w:val="00390098"/>
    <w:rsid w:val="00392DA1"/>
    <w:rsid w:val="00393718"/>
    <w:rsid w:val="00395DB5"/>
    <w:rsid w:val="003A0296"/>
    <w:rsid w:val="003A10BC"/>
    <w:rsid w:val="003A1E42"/>
    <w:rsid w:val="003A3E3F"/>
    <w:rsid w:val="003B00A1"/>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0A0"/>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57CDD"/>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A7C97"/>
    <w:rsid w:val="004B138F"/>
    <w:rsid w:val="004B412A"/>
    <w:rsid w:val="004B576C"/>
    <w:rsid w:val="004B5EAB"/>
    <w:rsid w:val="004B772A"/>
    <w:rsid w:val="004C302F"/>
    <w:rsid w:val="004C4503"/>
    <w:rsid w:val="004C4609"/>
    <w:rsid w:val="004C4B8A"/>
    <w:rsid w:val="004C52EF"/>
    <w:rsid w:val="004C5F34"/>
    <w:rsid w:val="004C600C"/>
    <w:rsid w:val="004C6EBF"/>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0D76"/>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4966"/>
    <w:rsid w:val="005851E6"/>
    <w:rsid w:val="005878B7"/>
    <w:rsid w:val="00592C9A"/>
    <w:rsid w:val="00593DF8"/>
    <w:rsid w:val="00595745"/>
    <w:rsid w:val="005A0E18"/>
    <w:rsid w:val="005A12A5"/>
    <w:rsid w:val="005A3790"/>
    <w:rsid w:val="005A3CCB"/>
    <w:rsid w:val="005A6D13"/>
    <w:rsid w:val="005A7AD3"/>
    <w:rsid w:val="005B031F"/>
    <w:rsid w:val="005B3298"/>
    <w:rsid w:val="005B5516"/>
    <w:rsid w:val="005B5D2B"/>
    <w:rsid w:val="005C1496"/>
    <w:rsid w:val="005C17C5"/>
    <w:rsid w:val="005C2B21"/>
    <w:rsid w:val="005C2C00"/>
    <w:rsid w:val="005C4C6F"/>
    <w:rsid w:val="005C5127"/>
    <w:rsid w:val="005C7CCB"/>
    <w:rsid w:val="005D1444"/>
    <w:rsid w:val="005D4DAE"/>
    <w:rsid w:val="005D6D1F"/>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99A"/>
    <w:rsid w:val="005F7AAA"/>
    <w:rsid w:val="00600BAA"/>
    <w:rsid w:val="006012DA"/>
    <w:rsid w:val="006013C6"/>
    <w:rsid w:val="00603B0F"/>
    <w:rsid w:val="006049F5"/>
    <w:rsid w:val="00605F7B"/>
    <w:rsid w:val="00606D9A"/>
    <w:rsid w:val="00607E64"/>
    <w:rsid w:val="006106E9"/>
    <w:rsid w:val="0061159E"/>
    <w:rsid w:val="00614633"/>
    <w:rsid w:val="00614BC8"/>
    <w:rsid w:val="006151FB"/>
    <w:rsid w:val="00617411"/>
    <w:rsid w:val="006249CB"/>
    <w:rsid w:val="006272DD"/>
    <w:rsid w:val="00630963"/>
    <w:rsid w:val="0063141F"/>
    <w:rsid w:val="00631897"/>
    <w:rsid w:val="00632928"/>
    <w:rsid w:val="006330DA"/>
    <w:rsid w:val="00633262"/>
    <w:rsid w:val="00633460"/>
    <w:rsid w:val="006402E7"/>
    <w:rsid w:val="00640CB6"/>
    <w:rsid w:val="00641B42"/>
    <w:rsid w:val="00645750"/>
    <w:rsid w:val="00650692"/>
    <w:rsid w:val="006508D3"/>
    <w:rsid w:val="00650AFA"/>
    <w:rsid w:val="0066047E"/>
    <w:rsid w:val="00662B77"/>
    <w:rsid w:val="00662D0E"/>
    <w:rsid w:val="00663265"/>
    <w:rsid w:val="0066345F"/>
    <w:rsid w:val="0066485B"/>
    <w:rsid w:val="0067036E"/>
    <w:rsid w:val="00671693"/>
    <w:rsid w:val="006757AA"/>
    <w:rsid w:val="0068067A"/>
    <w:rsid w:val="0068127E"/>
    <w:rsid w:val="00681790"/>
    <w:rsid w:val="006823AA"/>
    <w:rsid w:val="00684B98"/>
    <w:rsid w:val="00685DC9"/>
    <w:rsid w:val="00687465"/>
    <w:rsid w:val="006907CF"/>
    <w:rsid w:val="00691CCF"/>
    <w:rsid w:val="00693470"/>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0B32"/>
    <w:rsid w:val="006D3005"/>
    <w:rsid w:val="006D504F"/>
    <w:rsid w:val="006E0CAC"/>
    <w:rsid w:val="006E1CFB"/>
    <w:rsid w:val="006E1F94"/>
    <w:rsid w:val="006E26C1"/>
    <w:rsid w:val="006E30A8"/>
    <w:rsid w:val="006E45B0"/>
    <w:rsid w:val="006E5692"/>
    <w:rsid w:val="006F190F"/>
    <w:rsid w:val="006F365D"/>
    <w:rsid w:val="006F4BB0"/>
    <w:rsid w:val="00701375"/>
    <w:rsid w:val="00702FB4"/>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31A9"/>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7F77BF"/>
    <w:rsid w:val="00800C63"/>
    <w:rsid w:val="00802243"/>
    <w:rsid w:val="008023D4"/>
    <w:rsid w:val="00805402"/>
    <w:rsid w:val="00805960"/>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4E5F"/>
    <w:rsid w:val="0085797D"/>
    <w:rsid w:val="00860020"/>
    <w:rsid w:val="008618E7"/>
    <w:rsid w:val="00861995"/>
    <w:rsid w:val="0086231A"/>
    <w:rsid w:val="0086430F"/>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0B"/>
    <w:rsid w:val="008A6418"/>
    <w:rsid w:val="008B05D8"/>
    <w:rsid w:val="008B0B3D"/>
    <w:rsid w:val="008B2B1A"/>
    <w:rsid w:val="008B3428"/>
    <w:rsid w:val="008B7785"/>
    <w:rsid w:val="008C0809"/>
    <w:rsid w:val="008C132C"/>
    <w:rsid w:val="008C19A1"/>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56F47"/>
    <w:rsid w:val="0096482F"/>
    <w:rsid w:val="00964E3A"/>
    <w:rsid w:val="00967126"/>
    <w:rsid w:val="00970EAE"/>
    <w:rsid w:val="00971627"/>
    <w:rsid w:val="0097172C"/>
    <w:rsid w:val="00972797"/>
    <w:rsid w:val="0097279D"/>
    <w:rsid w:val="00976837"/>
    <w:rsid w:val="00980311"/>
    <w:rsid w:val="0098170E"/>
    <w:rsid w:val="0098285C"/>
    <w:rsid w:val="00983B56"/>
    <w:rsid w:val="009847FD"/>
    <w:rsid w:val="009851B3"/>
    <w:rsid w:val="00985300"/>
    <w:rsid w:val="00986720"/>
    <w:rsid w:val="00987F00"/>
    <w:rsid w:val="00993594"/>
    <w:rsid w:val="0099403D"/>
    <w:rsid w:val="00995B0B"/>
    <w:rsid w:val="009A1883"/>
    <w:rsid w:val="009A39F5"/>
    <w:rsid w:val="009A4588"/>
    <w:rsid w:val="009A5EA5"/>
    <w:rsid w:val="009B00C2"/>
    <w:rsid w:val="009B26AB"/>
    <w:rsid w:val="009B3476"/>
    <w:rsid w:val="009B39BC"/>
    <w:rsid w:val="009B5069"/>
    <w:rsid w:val="009B69AD"/>
    <w:rsid w:val="009B7806"/>
    <w:rsid w:val="009B7A1C"/>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96"/>
    <w:rsid w:val="00A425FA"/>
    <w:rsid w:val="00A43960"/>
    <w:rsid w:val="00A46902"/>
    <w:rsid w:val="00A50CDB"/>
    <w:rsid w:val="00A51F3E"/>
    <w:rsid w:val="00A5364B"/>
    <w:rsid w:val="00A54142"/>
    <w:rsid w:val="00A54C42"/>
    <w:rsid w:val="00A572B1"/>
    <w:rsid w:val="00A577AF"/>
    <w:rsid w:val="00A57BAF"/>
    <w:rsid w:val="00A60177"/>
    <w:rsid w:val="00A61C27"/>
    <w:rsid w:val="00A6344D"/>
    <w:rsid w:val="00A644B8"/>
    <w:rsid w:val="00A70E35"/>
    <w:rsid w:val="00A71786"/>
    <w:rsid w:val="00A720DC"/>
    <w:rsid w:val="00A803CF"/>
    <w:rsid w:val="00A8133F"/>
    <w:rsid w:val="00A82CB4"/>
    <w:rsid w:val="00A837A8"/>
    <w:rsid w:val="00A83C36"/>
    <w:rsid w:val="00A932BB"/>
    <w:rsid w:val="00A93579"/>
    <w:rsid w:val="00A93934"/>
    <w:rsid w:val="00A95D51"/>
    <w:rsid w:val="00AA18AE"/>
    <w:rsid w:val="00AA228B"/>
    <w:rsid w:val="00AA46B7"/>
    <w:rsid w:val="00AA597A"/>
    <w:rsid w:val="00AA7E52"/>
    <w:rsid w:val="00AB1655"/>
    <w:rsid w:val="00AB1873"/>
    <w:rsid w:val="00AB2C05"/>
    <w:rsid w:val="00AB3536"/>
    <w:rsid w:val="00AB474B"/>
    <w:rsid w:val="00AB5CCC"/>
    <w:rsid w:val="00AB74E2"/>
    <w:rsid w:val="00AC1029"/>
    <w:rsid w:val="00AC2E9A"/>
    <w:rsid w:val="00AC5AAB"/>
    <w:rsid w:val="00AC5AEC"/>
    <w:rsid w:val="00AC5F28"/>
    <w:rsid w:val="00AC6900"/>
    <w:rsid w:val="00AD161D"/>
    <w:rsid w:val="00AD304B"/>
    <w:rsid w:val="00AD30E9"/>
    <w:rsid w:val="00AD4497"/>
    <w:rsid w:val="00AD7254"/>
    <w:rsid w:val="00AD7780"/>
    <w:rsid w:val="00AE2263"/>
    <w:rsid w:val="00AE248E"/>
    <w:rsid w:val="00AE2D12"/>
    <w:rsid w:val="00AE2F06"/>
    <w:rsid w:val="00AE4628"/>
    <w:rsid w:val="00AE4F1C"/>
    <w:rsid w:val="00AF1433"/>
    <w:rsid w:val="00AF48B4"/>
    <w:rsid w:val="00AF4923"/>
    <w:rsid w:val="00AF7522"/>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4FA8"/>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187"/>
    <w:rsid w:val="00B95BC8"/>
    <w:rsid w:val="00B96E87"/>
    <w:rsid w:val="00BA146A"/>
    <w:rsid w:val="00BA32EE"/>
    <w:rsid w:val="00BB5B36"/>
    <w:rsid w:val="00BB6713"/>
    <w:rsid w:val="00BC027B"/>
    <w:rsid w:val="00BC30A6"/>
    <w:rsid w:val="00BC3ED3"/>
    <w:rsid w:val="00BC3EF6"/>
    <w:rsid w:val="00BC4E34"/>
    <w:rsid w:val="00BC51D0"/>
    <w:rsid w:val="00BC52E7"/>
    <w:rsid w:val="00BC58E1"/>
    <w:rsid w:val="00BC59CA"/>
    <w:rsid w:val="00BC6462"/>
    <w:rsid w:val="00BC7967"/>
    <w:rsid w:val="00BD0A32"/>
    <w:rsid w:val="00BD4E55"/>
    <w:rsid w:val="00BD513B"/>
    <w:rsid w:val="00BD5673"/>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0FC5"/>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BDA"/>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6BEB"/>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6143"/>
    <w:rsid w:val="00D97E00"/>
    <w:rsid w:val="00DA00BC"/>
    <w:rsid w:val="00DA0E22"/>
    <w:rsid w:val="00DA1EFA"/>
    <w:rsid w:val="00DA25E7"/>
    <w:rsid w:val="00DA3687"/>
    <w:rsid w:val="00DA39F2"/>
    <w:rsid w:val="00DA564B"/>
    <w:rsid w:val="00DA6A5C"/>
    <w:rsid w:val="00DB2DEF"/>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54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4928"/>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558"/>
    <w:rsid w:val="00E85DBD"/>
    <w:rsid w:val="00E87A99"/>
    <w:rsid w:val="00E90702"/>
    <w:rsid w:val="00E9241E"/>
    <w:rsid w:val="00E92E1A"/>
    <w:rsid w:val="00E93DEF"/>
    <w:rsid w:val="00E947B1"/>
    <w:rsid w:val="00E96852"/>
    <w:rsid w:val="00EA16AC"/>
    <w:rsid w:val="00EA385A"/>
    <w:rsid w:val="00EA3931"/>
    <w:rsid w:val="00EA589D"/>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867C2"/>
    <w:rsid w:val="00F96602"/>
    <w:rsid w:val="00F9735A"/>
    <w:rsid w:val="00FA32FC"/>
    <w:rsid w:val="00FA4516"/>
    <w:rsid w:val="00FA59FD"/>
    <w:rsid w:val="00FA5D8C"/>
    <w:rsid w:val="00FA6403"/>
    <w:rsid w:val="00FB16CD"/>
    <w:rsid w:val="00FB3190"/>
    <w:rsid w:val="00FB73AE"/>
    <w:rsid w:val="00FC0A3A"/>
    <w:rsid w:val="00FC5388"/>
    <w:rsid w:val="00FC726C"/>
    <w:rsid w:val="00FD13D4"/>
    <w:rsid w:val="00FD1B4B"/>
    <w:rsid w:val="00FD1B94"/>
    <w:rsid w:val="00FD43D2"/>
    <w:rsid w:val="00FE1428"/>
    <w:rsid w:val="00FE19C5"/>
    <w:rsid w:val="00FE4286"/>
    <w:rsid w:val="00FE48C3"/>
    <w:rsid w:val="00FE5909"/>
    <w:rsid w:val="00FE652E"/>
    <w:rsid w:val="00FE71FE"/>
    <w:rsid w:val="00FF0A28"/>
    <w:rsid w:val="00FF0B8B"/>
    <w:rsid w:val="00FF0E93"/>
    <w:rsid w:val="00FF13C3"/>
    <w:rsid w:val="00FF34C8"/>
    <w:rsid w:val="00FF4341"/>
    <w:rsid w:val="00FF517B"/>
    <w:rsid w:val="00FF5619"/>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FE5A3B-C7B4-44C4-8DC1-04CCEC87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D13D4"/>
    <w:rPr>
      <w:sz w:val="16"/>
      <w:szCs w:val="16"/>
    </w:rPr>
  </w:style>
  <w:style w:type="paragraph" w:styleId="CommentText">
    <w:name w:val="annotation text"/>
    <w:basedOn w:val="Normal"/>
    <w:link w:val="CommentTextChar"/>
    <w:semiHidden/>
    <w:unhideWhenUsed/>
    <w:rsid w:val="00FD13D4"/>
    <w:rPr>
      <w:sz w:val="20"/>
      <w:szCs w:val="20"/>
    </w:rPr>
  </w:style>
  <w:style w:type="character" w:customStyle="1" w:styleId="CommentTextChar">
    <w:name w:val="Comment Text Char"/>
    <w:basedOn w:val="DefaultParagraphFont"/>
    <w:link w:val="CommentText"/>
    <w:semiHidden/>
    <w:rsid w:val="00FD13D4"/>
  </w:style>
  <w:style w:type="paragraph" w:styleId="CommentSubject">
    <w:name w:val="annotation subject"/>
    <w:basedOn w:val="CommentText"/>
    <w:next w:val="CommentText"/>
    <w:link w:val="CommentSubjectChar"/>
    <w:semiHidden/>
    <w:unhideWhenUsed/>
    <w:rsid w:val="00FD13D4"/>
    <w:rPr>
      <w:b/>
      <w:bCs/>
    </w:rPr>
  </w:style>
  <w:style w:type="character" w:customStyle="1" w:styleId="CommentSubjectChar">
    <w:name w:val="Comment Subject Char"/>
    <w:basedOn w:val="CommentTextChar"/>
    <w:link w:val="CommentSubject"/>
    <w:semiHidden/>
    <w:rsid w:val="00FD13D4"/>
    <w:rPr>
      <w:b/>
      <w:bCs/>
    </w:rPr>
  </w:style>
  <w:style w:type="character" w:styleId="Hyperlink">
    <w:name w:val="Hyperlink"/>
    <w:basedOn w:val="DefaultParagraphFont"/>
    <w:unhideWhenUsed/>
    <w:rsid w:val="00223A82"/>
    <w:rPr>
      <w:color w:val="0000FF" w:themeColor="hyperlink"/>
      <w:u w:val="single"/>
    </w:rPr>
  </w:style>
  <w:style w:type="character" w:styleId="FollowedHyperlink">
    <w:name w:val="FollowedHyperlink"/>
    <w:basedOn w:val="DefaultParagraphFont"/>
    <w:semiHidden/>
    <w:unhideWhenUsed/>
    <w:rsid w:val="008A640B"/>
    <w:rPr>
      <w:color w:val="800080" w:themeColor="followedHyperlink"/>
      <w:u w:val="single"/>
    </w:rPr>
  </w:style>
  <w:style w:type="paragraph" w:styleId="Revision">
    <w:name w:val="Revision"/>
    <w:hidden/>
    <w:uiPriority w:val="99"/>
    <w:semiHidden/>
    <w:rsid w:val="00B54F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3355</Characters>
  <Application>Microsoft Office Word</Application>
  <DocSecurity>4</DocSecurity>
  <Lines>77</Lines>
  <Paragraphs>29</Paragraphs>
  <ScaleCrop>false</ScaleCrop>
  <HeadingPairs>
    <vt:vector size="2" baseType="variant">
      <vt:variant>
        <vt:lpstr>Title</vt:lpstr>
      </vt:variant>
      <vt:variant>
        <vt:i4>1</vt:i4>
      </vt:variant>
    </vt:vector>
  </HeadingPairs>
  <TitlesOfParts>
    <vt:vector size="1" baseType="lpstr">
      <vt:lpstr>BA - HB01875 (Committee Report (Unamended))</vt:lpstr>
    </vt:vector>
  </TitlesOfParts>
  <Company>State of Texas</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28224</dc:subject>
  <dc:creator>State of Texas</dc:creator>
  <dc:description>HB 1875 by Guillen-(H)Public Health</dc:description>
  <cp:lastModifiedBy>Stacey Nicchio</cp:lastModifiedBy>
  <cp:revision>2</cp:revision>
  <cp:lastPrinted>2003-11-26T17:21:00Z</cp:lastPrinted>
  <dcterms:created xsi:type="dcterms:W3CDTF">2023-05-04T23:59:00Z</dcterms:created>
  <dcterms:modified xsi:type="dcterms:W3CDTF">2023-05-04T23:59:00Z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23.123.1404</vt:lpwstr>
  </property>
</Properties>
</file>