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B6B37" w14:paraId="250E20ED" w14:textId="77777777" w:rsidTr="00345119">
        <w:tc>
          <w:tcPr>
            <w:tcW w:w="9576" w:type="dxa"/>
            <w:noWrap/>
          </w:tcPr>
          <w:p w14:paraId="4FB670B1" w14:textId="77777777" w:rsidR="008423E4" w:rsidRPr="0022177D" w:rsidRDefault="00FF1AD8" w:rsidP="006F3EA6">
            <w:pPr>
              <w:pStyle w:val="Heading1"/>
            </w:pPr>
            <w:r w:rsidRPr="00631897">
              <w:t>BILL ANALYSIS</w:t>
            </w:r>
          </w:p>
        </w:tc>
      </w:tr>
    </w:tbl>
    <w:p w14:paraId="2A11E9C8" w14:textId="77777777" w:rsidR="008423E4" w:rsidRPr="0022177D" w:rsidRDefault="008423E4" w:rsidP="006F3EA6">
      <w:pPr>
        <w:jc w:val="center"/>
      </w:pPr>
    </w:p>
    <w:p w14:paraId="0C4274A7" w14:textId="77777777" w:rsidR="008423E4" w:rsidRPr="00B31F0E" w:rsidRDefault="008423E4" w:rsidP="006F3EA6"/>
    <w:p w14:paraId="6C81D9B8" w14:textId="77777777" w:rsidR="008423E4" w:rsidRPr="00742794" w:rsidRDefault="008423E4" w:rsidP="006F3EA6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B6B37" w14:paraId="752DE173" w14:textId="77777777" w:rsidTr="00345119">
        <w:tc>
          <w:tcPr>
            <w:tcW w:w="9576" w:type="dxa"/>
          </w:tcPr>
          <w:p w14:paraId="4C8A6ABE" w14:textId="278442A0" w:rsidR="008423E4" w:rsidRPr="00861995" w:rsidRDefault="00FF1AD8" w:rsidP="006F3EA6">
            <w:pPr>
              <w:jc w:val="right"/>
            </w:pPr>
            <w:r>
              <w:t>H.B. 1896</w:t>
            </w:r>
          </w:p>
        </w:tc>
      </w:tr>
      <w:tr w:rsidR="006B6B37" w14:paraId="2D10552D" w14:textId="77777777" w:rsidTr="00345119">
        <w:tc>
          <w:tcPr>
            <w:tcW w:w="9576" w:type="dxa"/>
          </w:tcPr>
          <w:p w14:paraId="7C2EDE3A" w14:textId="17FCC7D3" w:rsidR="008423E4" w:rsidRPr="00861995" w:rsidRDefault="00FF1AD8" w:rsidP="006F3EA6">
            <w:pPr>
              <w:jc w:val="right"/>
            </w:pPr>
            <w:r>
              <w:t xml:space="preserve">By: </w:t>
            </w:r>
            <w:r w:rsidR="00C94C48">
              <w:t>Guillen</w:t>
            </w:r>
          </w:p>
        </w:tc>
      </w:tr>
      <w:tr w:rsidR="006B6B37" w14:paraId="33A10BC5" w14:textId="77777777" w:rsidTr="00345119">
        <w:tc>
          <w:tcPr>
            <w:tcW w:w="9576" w:type="dxa"/>
          </w:tcPr>
          <w:p w14:paraId="66A06DCC" w14:textId="578A9902" w:rsidR="008423E4" w:rsidRPr="00861995" w:rsidRDefault="00FF1AD8" w:rsidP="006F3EA6">
            <w:pPr>
              <w:jc w:val="right"/>
            </w:pPr>
            <w:r>
              <w:t>Criminal Jurisprudence</w:t>
            </w:r>
          </w:p>
        </w:tc>
      </w:tr>
      <w:tr w:rsidR="006B6B37" w14:paraId="633D7AB7" w14:textId="77777777" w:rsidTr="00345119">
        <w:tc>
          <w:tcPr>
            <w:tcW w:w="9576" w:type="dxa"/>
          </w:tcPr>
          <w:p w14:paraId="444D442E" w14:textId="7B1CB3C5" w:rsidR="008423E4" w:rsidRDefault="00FF1AD8" w:rsidP="006F3EA6">
            <w:pPr>
              <w:jc w:val="right"/>
            </w:pPr>
            <w:r>
              <w:t>Committee Report (Unamended)</w:t>
            </w:r>
          </w:p>
        </w:tc>
      </w:tr>
    </w:tbl>
    <w:p w14:paraId="4899AECC" w14:textId="77777777" w:rsidR="008423E4" w:rsidRDefault="008423E4" w:rsidP="006F3EA6">
      <w:pPr>
        <w:tabs>
          <w:tab w:val="right" w:pos="9360"/>
        </w:tabs>
      </w:pPr>
    </w:p>
    <w:p w14:paraId="4AD3ACAA" w14:textId="77777777" w:rsidR="008423E4" w:rsidRDefault="008423E4" w:rsidP="006F3EA6"/>
    <w:p w14:paraId="3593C675" w14:textId="77777777" w:rsidR="008423E4" w:rsidRDefault="008423E4" w:rsidP="006F3EA6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B6B37" w14:paraId="77A16B46" w14:textId="77777777" w:rsidTr="00345119">
        <w:tc>
          <w:tcPr>
            <w:tcW w:w="9576" w:type="dxa"/>
          </w:tcPr>
          <w:p w14:paraId="01314209" w14:textId="77777777" w:rsidR="008423E4" w:rsidRPr="00A8133F" w:rsidRDefault="00FF1AD8" w:rsidP="006F3EA6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9BF0A57" w14:textId="77777777" w:rsidR="008423E4" w:rsidRDefault="008423E4" w:rsidP="006F3EA6"/>
          <w:p w14:paraId="219BF925" w14:textId="70D807E4" w:rsidR="002C390E" w:rsidRDefault="00FF1AD8" w:rsidP="006F3E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146317">
              <w:t xml:space="preserve">Since the emergence of artificial intelligence </w:t>
            </w:r>
            <w:r>
              <w:t xml:space="preserve">(AI) </w:t>
            </w:r>
            <w:r w:rsidRPr="00146317">
              <w:t xml:space="preserve">applications, individuals have found themselves featured in intimate visual material in which </w:t>
            </w:r>
            <w:r>
              <w:t>they were</w:t>
            </w:r>
            <w:r w:rsidRPr="00146317">
              <w:t xml:space="preserve"> not a</w:t>
            </w:r>
            <w:r>
              <w:t>n actual</w:t>
            </w:r>
            <w:r w:rsidRPr="00146317">
              <w:t xml:space="preserve"> participant. Additionally</w:t>
            </w:r>
            <w:r w:rsidR="00ED11F1">
              <w:t>,</w:t>
            </w:r>
            <w:r w:rsidRPr="00146317">
              <w:t xml:space="preserve"> individuals have reported such instances as acts stemming from malicious intent in order to disrupt </w:t>
            </w:r>
            <w:r w:rsidR="009119A5">
              <w:t>their</w:t>
            </w:r>
            <w:r w:rsidR="009119A5" w:rsidRPr="00146317">
              <w:t xml:space="preserve"> </w:t>
            </w:r>
            <w:r w:rsidRPr="00146317">
              <w:t>publi</w:t>
            </w:r>
            <w:r w:rsidRPr="00146317">
              <w:t>c and physical image. H.B</w:t>
            </w:r>
            <w:r>
              <w:t>. 1896</w:t>
            </w:r>
            <w:r w:rsidRPr="00146317">
              <w:t xml:space="preserve"> </w:t>
            </w:r>
            <w:r>
              <w:t xml:space="preserve">seeks to address the growing issue of </w:t>
            </w:r>
            <w:r w:rsidR="009119A5">
              <w:t>"</w:t>
            </w:r>
            <w:r>
              <w:t>Revenge Porn</w:t>
            </w:r>
            <w:r w:rsidR="009119A5">
              <w:t xml:space="preserve">" </w:t>
            </w:r>
            <w:r>
              <w:t xml:space="preserve">by </w:t>
            </w:r>
            <w:r w:rsidRPr="00146317">
              <w:t>prohibit</w:t>
            </w:r>
            <w:r>
              <w:t xml:space="preserve">ing AI </w:t>
            </w:r>
            <w:r w:rsidRPr="00146317">
              <w:t xml:space="preserve">applications from modifying intimate visual material featuring individuals </w:t>
            </w:r>
            <w:r>
              <w:t>who</w:t>
            </w:r>
            <w:r w:rsidRPr="00146317">
              <w:t xml:space="preserve"> did not consent </w:t>
            </w:r>
            <w:r>
              <w:t xml:space="preserve">to the modification </w:t>
            </w:r>
            <w:r w:rsidRPr="00146317">
              <w:t>or are under the age of 18. Although t</w:t>
            </w:r>
            <w:r w:rsidRPr="00146317">
              <w:t>he production of intimate visual material of children is prohibited,</w:t>
            </w:r>
            <w:r>
              <w:t xml:space="preserve"> this legislation </w:t>
            </w:r>
            <w:r w:rsidRPr="00146317">
              <w:t xml:space="preserve">would ensure that any computer-generated visual material or </w:t>
            </w:r>
            <w:r>
              <w:t>AI</w:t>
            </w:r>
            <w:r w:rsidRPr="00146317">
              <w:t xml:space="preserve"> application </w:t>
            </w:r>
            <w:r w:rsidR="00ED11F1">
              <w:t>depiction</w:t>
            </w:r>
            <w:r>
              <w:t xml:space="preserve"> of a child is </w:t>
            </w:r>
            <w:r w:rsidR="00ED11F1">
              <w:t xml:space="preserve">also </w:t>
            </w:r>
            <w:r w:rsidRPr="00146317">
              <w:t>prohibited</w:t>
            </w:r>
            <w:r w:rsidR="00ED11F1">
              <w:t xml:space="preserve">. </w:t>
            </w:r>
            <w:r w:rsidRPr="004F2FB4">
              <w:t>H.B. 1896 aims to acknowledge the role of computer-gen</w:t>
            </w:r>
            <w:r w:rsidRPr="004F2FB4">
              <w:t xml:space="preserve">erated visual material in producing intimate visual material and prohibit the wrongful use of an individual's physical image in </w:t>
            </w:r>
            <w:r w:rsidR="00ED11F1">
              <w:t>such</w:t>
            </w:r>
            <w:r w:rsidRPr="004F2FB4">
              <w:t xml:space="preserve"> material.</w:t>
            </w:r>
          </w:p>
          <w:p w14:paraId="4580C20E" w14:textId="77777777" w:rsidR="008423E4" w:rsidRPr="00E26B13" w:rsidRDefault="008423E4" w:rsidP="006F3EA6">
            <w:pPr>
              <w:rPr>
                <w:b/>
              </w:rPr>
            </w:pPr>
          </w:p>
        </w:tc>
      </w:tr>
      <w:tr w:rsidR="006B6B37" w14:paraId="2718187A" w14:textId="77777777" w:rsidTr="00345119">
        <w:tc>
          <w:tcPr>
            <w:tcW w:w="9576" w:type="dxa"/>
          </w:tcPr>
          <w:p w14:paraId="069D549E" w14:textId="77777777" w:rsidR="0017725B" w:rsidRDefault="00FF1AD8" w:rsidP="006F3EA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CC3F25C" w14:textId="77777777" w:rsidR="0017725B" w:rsidRDefault="0017725B" w:rsidP="006F3EA6">
            <w:pPr>
              <w:rPr>
                <w:b/>
                <w:u w:val="single"/>
              </w:rPr>
            </w:pPr>
          </w:p>
          <w:p w14:paraId="06089F55" w14:textId="13D5220D" w:rsidR="00D92A5D" w:rsidRPr="00D92A5D" w:rsidRDefault="00FF1AD8" w:rsidP="006F3EA6">
            <w:pPr>
              <w:jc w:val="both"/>
            </w:pPr>
            <w:r>
              <w:t xml:space="preserve">It is the committee's opinion that this bill does not expressly create a </w:t>
            </w:r>
            <w:r>
              <w:t>criminal offense, increase the punishment for an existing criminal offense or category of offenses, or change the eligibility of a person for community supervision, parole, or mandatory supervision.</w:t>
            </w:r>
          </w:p>
          <w:p w14:paraId="783F1511" w14:textId="77777777" w:rsidR="0017725B" w:rsidRPr="0017725B" w:rsidRDefault="0017725B" w:rsidP="006F3EA6">
            <w:pPr>
              <w:rPr>
                <w:b/>
                <w:u w:val="single"/>
              </w:rPr>
            </w:pPr>
          </w:p>
        </w:tc>
      </w:tr>
      <w:tr w:rsidR="006B6B37" w14:paraId="618F28C7" w14:textId="77777777" w:rsidTr="00345119">
        <w:tc>
          <w:tcPr>
            <w:tcW w:w="9576" w:type="dxa"/>
          </w:tcPr>
          <w:p w14:paraId="626FB7FE" w14:textId="77777777" w:rsidR="008423E4" w:rsidRPr="00A8133F" w:rsidRDefault="00FF1AD8" w:rsidP="006F3EA6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2F26389" w14:textId="77777777" w:rsidR="008423E4" w:rsidRDefault="008423E4" w:rsidP="006F3EA6"/>
          <w:p w14:paraId="2CCEF6EF" w14:textId="1AE3F2A4" w:rsidR="00D92A5D" w:rsidRDefault="00FF1AD8" w:rsidP="006F3E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</w:t>
            </w:r>
            <w:r>
              <w:t>at this bill does not expressly grant any additional rulemaking authority to a state officer, department, agency, or institution.</w:t>
            </w:r>
          </w:p>
          <w:p w14:paraId="00A8AA05" w14:textId="77777777" w:rsidR="008423E4" w:rsidRPr="00E21FDC" w:rsidRDefault="008423E4" w:rsidP="006F3EA6">
            <w:pPr>
              <w:rPr>
                <w:b/>
              </w:rPr>
            </w:pPr>
          </w:p>
        </w:tc>
      </w:tr>
      <w:tr w:rsidR="006B6B37" w14:paraId="5BF968E7" w14:textId="77777777" w:rsidTr="00345119">
        <w:tc>
          <w:tcPr>
            <w:tcW w:w="9576" w:type="dxa"/>
          </w:tcPr>
          <w:p w14:paraId="4C1C4584" w14:textId="77777777" w:rsidR="008423E4" w:rsidRPr="00A8133F" w:rsidRDefault="00FF1AD8" w:rsidP="006F3EA6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3A3BB7B" w14:textId="77777777" w:rsidR="008423E4" w:rsidRDefault="008423E4" w:rsidP="006F3EA6"/>
          <w:p w14:paraId="1CA47D09" w14:textId="371952D2" w:rsidR="00F71595" w:rsidRDefault="00FF1AD8" w:rsidP="006F3EA6">
            <w:pPr>
              <w:pStyle w:val="Header"/>
              <w:jc w:val="both"/>
            </w:pPr>
            <w:r>
              <w:t xml:space="preserve">H.B. 1896 amends the Penal Code </w:t>
            </w:r>
            <w:r w:rsidR="001B3CC3">
              <w:t xml:space="preserve">and Civil Practice and Remedies Code </w:t>
            </w:r>
            <w:r>
              <w:t xml:space="preserve">to </w:t>
            </w:r>
            <w:r w:rsidR="00866F7C">
              <w:t xml:space="preserve">expand the </w:t>
            </w:r>
            <w:r w:rsidR="008262A5">
              <w:t>types of visual material to which</w:t>
            </w:r>
            <w:r w:rsidR="00866F7C">
              <w:t xml:space="preserve"> </w:t>
            </w:r>
            <w:r w:rsidR="001B3CC3">
              <w:t>the offense of</w:t>
            </w:r>
            <w:r w:rsidR="00BF66D1">
              <w:t>,</w:t>
            </w:r>
            <w:r w:rsidR="001B3CC3">
              <w:t xml:space="preserve"> or </w:t>
            </w:r>
            <w:r w:rsidR="00866F7C">
              <w:t>liability for</w:t>
            </w:r>
            <w:r w:rsidR="00BF66D1">
              <w:t>,</w:t>
            </w:r>
            <w:r w:rsidR="001B3CC3">
              <w:t xml:space="preserve"> </w:t>
            </w:r>
            <w:r w:rsidR="00866F7C" w:rsidRPr="00866F7C">
              <w:t>unlawful disclosure or promotion of intimate visual material</w:t>
            </w:r>
            <w:r w:rsidR="00771D25">
              <w:t xml:space="preserve"> </w:t>
            </w:r>
            <w:r w:rsidR="008262A5">
              <w:t xml:space="preserve">applies </w:t>
            </w:r>
            <w:r w:rsidR="00771D25">
              <w:t>to include</w:t>
            </w:r>
            <w:r w:rsidR="00B653C0">
              <w:t xml:space="preserve"> a depiction of a person</w:t>
            </w:r>
            <w:r w:rsidR="008262A5">
              <w:t xml:space="preserve"> as follows</w:t>
            </w:r>
            <w:r>
              <w:t xml:space="preserve">: </w:t>
            </w:r>
          </w:p>
          <w:p w14:paraId="361BEAD1" w14:textId="3225EFBA" w:rsidR="00F71595" w:rsidRDefault="00FF1AD8" w:rsidP="006F3EA6">
            <w:pPr>
              <w:pStyle w:val="Header"/>
              <w:numPr>
                <w:ilvl w:val="0"/>
                <w:numId w:val="1"/>
              </w:numPr>
              <w:jc w:val="both"/>
            </w:pPr>
            <w:r>
              <w:t>who i</w:t>
            </w:r>
            <w:r w:rsidR="005B3291">
              <w:t>s</w:t>
            </w:r>
            <w:r>
              <w:t xml:space="preserve"> recognizable as an actual person by the person's face, likeness, or other distin</w:t>
            </w:r>
            <w:r>
              <w:t>guishing characteristic, such as a unique birthmark or other recognizable feature; and</w:t>
            </w:r>
          </w:p>
          <w:p w14:paraId="6B5C586A" w14:textId="5C159AF6" w:rsidR="009C36CD" w:rsidRDefault="00FF1AD8" w:rsidP="006F3EA6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whose</w:t>
            </w:r>
            <w:r w:rsidR="005B3291">
              <w:t xml:space="preserve"> </w:t>
            </w:r>
            <w:r w:rsidR="00F71595">
              <w:t>image was used in creating, adapting, or modifying the visual material, including computer-generated visual material using an artificial intelligence application or other computer software.</w:t>
            </w:r>
          </w:p>
          <w:p w14:paraId="61B7E54D" w14:textId="233089DF" w:rsidR="00B71101" w:rsidRPr="00F71595" w:rsidRDefault="00FF1AD8" w:rsidP="006F3EA6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bill's provisions</w:t>
            </w:r>
            <w:r w:rsidR="00263577">
              <w:t xml:space="preserve"> apply</w:t>
            </w:r>
            <w:r>
              <w:t xml:space="preserve"> </w:t>
            </w:r>
            <w:r w:rsidR="00263577" w:rsidRPr="00B71101">
              <w:t>only to a cause of action that accrues</w:t>
            </w:r>
            <w:r w:rsidR="00263577">
              <w:t>,</w:t>
            </w:r>
            <w:r w:rsidR="00263577" w:rsidRPr="00B71101">
              <w:t xml:space="preserve"> </w:t>
            </w:r>
            <w:r w:rsidR="00263577">
              <w:t xml:space="preserve">or </w:t>
            </w:r>
            <w:r w:rsidRPr="00B71101">
              <w:t>an offense committed</w:t>
            </w:r>
            <w:r w:rsidR="00263577">
              <w:t>,</w:t>
            </w:r>
            <w:r w:rsidRPr="00B71101">
              <w:t xml:space="preserve"> on or after the </w:t>
            </w:r>
            <w:r>
              <w:t xml:space="preserve">bill's </w:t>
            </w:r>
            <w:r w:rsidRPr="00B71101">
              <w:t>effective date</w:t>
            </w:r>
            <w:r w:rsidR="00263577">
              <w:t>. The bill provides for the continuation of the law in effect before the bill's effective date for purposes of an offense, or any element thereof, that occurred before that date</w:t>
            </w:r>
            <w:r w:rsidR="00A83E14">
              <w:t>.</w:t>
            </w:r>
          </w:p>
          <w:p w14:paraId="50B8C8BA" w14:textId="77777777" w:rsidR="008423E4" w:rsidRPr="00835628" w:rsidRDefault="008423E4" w:rsidP="006F3EA6">
            <w:pPr>
              <w:rPr>
                <w:b/>
              </w:rPr>
            </w:pPr>
          </w:p>
        </w:tc>
      </w:tr>
      <w:tr w:rsidR="006B6B37" w14:paraId="4D1461EE" w14:textId="77777777" w:rsidTr="00345119">
        <w:tc>
          <w:tcPr>
            <w:tcW w:w="9576" w:type="dxa"/>
          </w:tcPr>
          <w:p w14:paraId="0A3A3DE3" w14:textId="77777777" w:rsidR="008423E4" w:rsidRPr="00A8133F" w:rsidRDefault="00FF1AD8" w:rsidP="006F3EA6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764EA61" w14:textId="77777777" w:rsidR="008423E4" w:rsidRDefault="008423E4" w:rsidP="006F3EA6"/>
          <w:p w14:paraId="5D923552" w14:textId="1ABFB7A1" w:rsidR="008423E4" w:rsidRPr="00233FDB" w:rsidRDefault="00FF1AD8" w:rsidP="006F3EA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September 1, 2023.</w:t>
            </w:r>
          </w:p>
        </w:tc>
      </w:tr>
    </w:tbl>
    <w:p w14:paraId="21FDCAD1" w14:textId="77777777" w:rsidR="008423E4" w:rsidRPr="00BE0E75" w:rsidRDefault="008423E4" w:rsidP="006F3EA6">
      <w:pPr>
        <w:jc w:val="both"/>
        <w:rPr>
          <w:rFonts w:ascii="Arial" w:hAnsi="Arial"/>
          <w:sz w:val="16"/>
          <w:szCs w:val="16"/>
        </w:rPr>
      </w:pPr>
    </w:p>
    <w:sectPr w:rsidR="008423E4" w:rsidRPr="00BE0E75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DA7A" w14:textId="77777777" w:rsidR="00000000" w:rsidRDefault="00FF1AD8">
      <w:r>
        <w:separator/>
      </w:r>
    </w:p>
  </w:endnote>
  <w:endnote w:type="continuationSeparator" w:id="0">
    <w:p w14:paraId="11FA1911" w14:textId="77777777" w:rsidR="00000000" w:rsidRDefault="00FF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D3C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B6B37" w14:paraId="2BFA7076" w14:textId="77777777" w:rsidTr="009C1E9A">
      <w:trPr>
        <w:cantSplit/>
      </w:trPr>
      <w:tc>
        <w:tcPr>
          <w:tcW w:w="0" w:type="pct"/>
        </w:tcPr>
        <w:p w14:paraId="7DEC020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216126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3CC765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5E4FD0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CCB3D45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B6B37" w14:paraId="7E01473E" w14:textId="77777777" w:rsidTr="009C1E9A">
      <w:trPr>
        <w:cantSplit/>
      </w:trPr>
      <w:tc>
        <w:tcPr>
          <w:tcW w:w="0" w:type="pct"/>
        </w:tcPr>
        <w:p w14:paraId="41B9240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76A7ED1E" w14:textId="172988CD" w:rsidR="00EC379B" w:rsidRPr="009C1E9A" w:rsidRDefault="00FF1AD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25860-D</w:t>
          </w:r>
        </w:p>
      </w:tc>
      <w:tc>
        <w:tcPr>
          <w:tcW w:w="2453" w:type="pct"/>
        </w:tcPr>
        <w:p w14:paraId="23408A2B" w14:textId="066B9E88" w:rsidR="00EC379B" w:rsidRDefault="00FF1AD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F3EA6">
            <w:t>23.116.1080</w:t>
          </w:r>
          <w:r>
            <w:fldChar w:fldCharType="end"/>
          </w:r>
        </w:p>
      </w:tc>
    </w:tr>
    <w:tr w:rsidR="006B6B37" w14:paraId="318BA8F7" w14:textId="77777777" w:rsidTr="009C1E9A">
      <w:trPr>
        <w:cantSplit/>
      </w:trPr>
      <w:tc>
        <w:tcPr>
          <w:tcW w:w="0" w:type="pct"/>
        </w:tcPr>
        <w:p w14:paraId="12171B8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B86A849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7F2C77F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57DC17D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B6B37" w14:paraId="30405EBE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5DDC9FF" w14:textId="77777777" w:rsidR="00EC379B" w:rsidRDefault="00FF1AD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89B134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07F7CD6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37CA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3F52" w14:textId="77777777" w:rsidR="00000000" w:rsidRDefault="00FF1AD8">
      <w:r>
        <w:separator/>
      </w:r>
    </w:p>
  </w:footnote>
  <w:footnote w:type="continuationSeparator" w:id="0">
    <w:p w14:paraId="1BCFF8FD" w14:textId="77777777" w:rsidR="00000000" w:rsidRDefault="00FF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1BE35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4E452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879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1467B"/>
    <w:multiLevelType w:val="hybridMultilevel"/>
    <w:tmpl w:val="2214CC44"/>
    <w:lvl w:ilvl="0" w:tplc="DA06D0C4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67E078C8" w:tentative="1">
      <w:start w:val="1"/>
      <w:numFmt w:val="lowerLetter"/>
      <w:lvlText w:val="%2."/>
      <w:lvlJc w:val="left"/>
      <w:pPr>
        <w:ind w:left="1440" w:hanging="360"/>
      </w:pPr>
    </w:lvl>
    <w:lvl w:ilvl="2" w:tplc="2C6C7222" w:tentative="1">
      <w:start w:val="1"/>
      <w:numFmt w:val="lowerRoman"/>
      <w:lvlText w:val="%3."/>
      <w:lvlJc w:val="right"/>
      <w:pPr>
        <w:ind w:left="2160" w:hanging="180"/>
      </w:pPr>
    </w:lvl>
    <w:lvl w:ilvl="3" w:tplc="0D723924" w:tentative="1">
      <w:start w:val="1"/>
      <w:numFmt w:val="decimal"/>
      <w:lvlText w:val="%4."/>
      <w:lvlJc w:val="left"/>
      <w:pPr>
        <w:ind w:left="2880" w:hanging="360"/>
      </w:pPr>
    </w:lvl>
    <w:lvl w:ilvl="4" w:tplc="692EA8FC" w:tentative="1">
      <w:start w:val="1"/>
      <w:numFmt w:val="lowerLetter"/>
      <w:lvlText w:val="%5."/>
      <w:lvlJc w:val="left"/>
      <w:pPr>
        <w:ind w:left="3600" w:hanging="360"/>
      </w:pPr>
    </w:lvl>
    <w:lvl w:ilvl="5" w:tplc="3FEE2286" w:tentative="1">
      <w:start w:val="1"/>
      <w:numFmt w:val="lowerRoman"/>
      <w:lvlText w:val="%6."/>
      <w:lvlJc w:val="right"/>
      <w:pPr>
        <w:ind w:left="4320" w:hanging="180"/>
      </w:pPr>
    </w:lvl>
    <w:lvl w:ilvl="6" w:tplc="BF02664E" w:tentative="1">
      <w:start w:val="1"/>
      <w:numFmt w:val="decimal"/>
      <w:lvlText w:val="%7."/>
      <w:lvlJc w:val="left"/>
      <w:pPr>
        <w:ind w:left="5040" w:hanging="360"/>
      </w:pPr>
    </w:lvl>
    <w:lvl w:ilvl="7" w:tplc="324C185A" w:tentative="1">
      <w:start w:val="1"/>
      <w:numFmt w:val="lowerLetter"/>
      <w:lvlText w:val="%8."/>
      <w:lvlJc w:val="left"/>
      <w:pPr>
        <w:ind w:left="5760" w:hanging="360"/>
      </w:pPr>
    </w:lvl>
    <w:lvl w:ilvl="8" w:tplc="801C4D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520BA"/>
    <w:multiLevelType w:val="hybridMultilevel"/>
    <w:tmpl w:val="4AD4F97E"/>
    <w:lvl w:ilvl="0" w:tplc="0DDE6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50B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F408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6A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2EB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887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8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AA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C23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C1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25D"/>
    <w:rsid w:val="00137D90"/>
    <w:rsid w:val="00141FB6"/>
    <w:rsid w:val="00142F8E"/>
    <w:rsid w:val="00143C8B"/>
    <w:rsid w:val="00146317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316"/>
    <w:rsid w:val="0018050C"/>
    <w:rsid w:val="0018117F"/>
    <w:rsid w:val="001824ED"/>
    <w:rsid w:val="00183262"/>
    <w:rsid w:val="0018478F"/>
    <w:rsid w:val="00184B03"/>
    <w:rsid w:val="00185C59"/>
    <w:rsid w:val="00186338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3CC3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3577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90E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A85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6B9F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4B2E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6CC8"/>
    <w:rsid w:val="004174CD"/>
    <w:rsid w:val="00422039"/>
    <w:rsid w:val="00423FBC"/>
    <w:rsid w:val="004241AA"/>
    <w:rsid w:val="0042422E"/>
    <w:rsid w:val="00427FD5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37C1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2FB4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4619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1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8AF"/>
    <w:rsid w:val="00614BC8"/>
    <w:rsid w:val="006151FB"/>
    <w:rsid w:val="00617411"/>
    <w:rsid w:val="00623FDF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6B37"/>
    <w:rsid w:val="006B7A2E"/>
    <w:rsid w:val="006C4709"/>
    <w:rsid w:val="006D3005"/>
    <w:rsid w:val="006D504F"/>
    <w:rsid w:val="006E07A8"/>
    <w:rsid w:val="006E0CAC"/>
    <w:rsid w:val="006E1CFB"/>
    <w:rsid w:val="006E1F94"/>
    <w:rsid w:val="006E26C1"/>
    <w:rsid w:val="006E30A8"/>
    <w:rsid w:val="006E45B0"/>
    <w:rsid w:val="006E5692"/>
    <w:rsid w:val="006F365D"/>
    <w:rsid w:val="006F3EA6"/>
    <w:rsid w:val="006F4BB0"/>
    <w:rsid w:val="007031BD"/>
    <w:rsid w:val="00703E80"/>
    <w:rsid w:val="00705276"/>
    <w:rsid w:val="007066A0"/>
    <w:rsid w:val="00706BF6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1D25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62A5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2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7C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19A5"/>
    <w:rsid w:val="00913B11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1061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0695"/>
    <w:rsid w:val="009D37C7"/>
    <w:rsid w:val="009D4BBD"/>
    <w:rsid w:val="009D51A9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83E14"/>
    <w:rsid w:val="00A8567D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E7E23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57E6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3C0"/>
    <w:rsid w:val="00B65695"/>
    <w:rsid w:val="00B66526"/>
    <w:rsid w:val="00B665A3"/>
    <w:rsid w:val="00B71101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B626C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66D1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41B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330E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4C48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692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A5D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7DFC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1F1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595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AD8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F9A1F5-8D92-4856-8168-291755D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B3C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3C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3CC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3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3CC3"/>
    <w:rPr>
      <w:b/>
      <w:bCs/>
    </w:rPr>
  </w:style>
  <w:style w:type="paragraph" w:styleId="Revision">
    <w:name w:val="Revision"/>
    <w:hidden/>
    <w:uiPriority w:val="99"/>
    <w:semiHidden/>
    <w:rsid w:val="002635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2164</Characters>
  <Application>Microsoft Office Word</Application>
  <DocSecurity>4</DocSecurity>
  <Lines>55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HB01896 (Committee Report (Unamended))</vt:lpstr>
    </vt:vector>
  </TitlesOfParts>
  <Company>State of Texas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25860</dc:subject>
  <dc:creator>State of Texas</dc:creator>
  <dc:description>HB 1896 by Guillen-(H)Criminal Jurisprudence</dc:description>
  <cp:lastModifiedBy>Thomas Weis</cp:lastModifiedBy>
  <cp:revision>2</cp:revision>
  <cp:lastPrinted>2003-11-26T17:21:00Z</cp:lastPrinted>
  <dcterms:created xsi:type="dcterms:W3CDTF">2023-04-26T22:02:00Z</dcterms:created>
  <dcterms:modified xsi:type="dcterms:W3CDTF">2023-04-26T22:02:00Z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23.116.1080</vt:lpwstr>
  </property>
</Properties>
</file>