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F73BF" w14:paraId="215BD042" w14:textId="77777777" w:rsidTr="00345119">
        <w:tc>
          <w:tcPr>
            <w:tcW w:w="9576" w:type="dxa"/>
            <w:noWrap/>
          </w:tcPr>
          <w:p w14:paraId="1CC7357D" w14:textId="77777777" w:rsidR="008423E4" w:rsidRPr="0022177D" w:rsidRDefault="007D2F04" w:rsidP="00345119">
            <w:pPr>
              <w:pStyle w:val="Heading1"/>
            </w:pPr>
            <w:r w:rsidRPr="00631897">
              <w:t>BILL ANALYSIS</w:t>
            </w:r>
          </w:p>
        </w:tc>
      </w:tr>
    </w:tbl>
    <w:p w14:paraId="5A513144" w14:textId="77777777" w:rsidR="008423E4" w:rsidRPr="00241FFE" w:rsidRDefault="008423E4" w:rsidP="008423E4">
      <w:pPr>
        <w:jc w:val="center"/>
        <w:rPr>
          <w:sz w:val="26"/>
          <w:szCs w:val="26"/>
        </w:rPr>
      </w:pPr>
    </w:p>
    <w:p w14:paraId="77DBEDDE" w14:textId="77777777" w:rsidR="008423E4" w:rsidRPr="00241FFE" w:rsidRDefault="008423E4" w:rsidP="008423E4">
      <w:pPr>
        <w:rPr>
          <w:sz w:val="26"/>
          <w:szCs w:val="26"/>
        </w:rPr>
      </w:pPr>
    </w:p>
    <w:p w14:paraId="4B415AA1" w14:textId="77777777" w:rsidR="008423E4" w:rsidRPr="00241FFE" w:rsidRDefault="008423E4" w:rsidP="008423E4">
      <w:pPr>
        <w:tabs>
          <w:tab w:val="right" w:pos="9360"/>
        </w:tabs>
        <w:rPr>
          <w:sz w:val="26"/>
          <w:szCs w:val="26"/>
        </w:rPr>
      </w:pPr>
    </w:p>
    <w:tbl>
      <w:tblPr>
        <w:tblW w:w="0" w:type="auto"/>
        <w:tblLayout w:type="fixed"/>
        <w:tblLook w:val="01E0" w:firstRow="1" w:lastRow="1" w:firstColumn="1" w:lastColumn="1" w:noHBand="0" w:noVBand="0"/>
      </w:tblPr>
      <w:tblGrid>
        <w:gridCol w:w="9576"/>
      </w:tblGrid>
      <w:tr w:rsidR="006F73BF" w14:paraId="704365BD" w14:textId="77777777" w:rsidTr="00345119">
        <w:tc>
          <w:tcPr>
            <w:tcW w:w="9576" w:type="dxa"/>
          </w:tcPr>
          <w:p w14:paraId="253EAB6E" w14:textId="33121E56" w:rsidR="008423E4" w:rsidRPr="00861995" w:rsidRDefault="007D2F04" w:rsidP="00345119">
            <w:pPr>
              <w:jc w:val="right"/>
            </w:pPr>
            <w:r>
              <w:t>C.S.H.B. 1905</w:t>
            </w:r>
          </w:p>
        </w:tc>
      </w:tr>
      <w:tr w:rsidR="006F73BF" w14:paraId="58B076E2" w14:textId="77777777" w:rsidTr="00345119">
        <w:tc>
          <w:tcPr>
            <w:tcW w:w="9576" w:type="dxa"/>
          </w:tcPr>
          <w:p w14:paraId="64A2E823" w14:textId="144B4FC9" w:rsidR="008423E4" w:rsidRPr="00861995" w:rsidRDefault="007D2F04" w:rsidP="00345119">
            <w:pPr>
              <w:jc w:val="right"/>
            </w:pPr>
            <w:r>
              <w:t xml:space="preserve">By: </w:t>
            </w:r>
            <w:r w:rsidR="009D599C">
              <w:t>Talarico</w:t>
            </w:r>
          </w:p>
        </w:tc>
      </w:tr>
      <w:tr w:rsidR="006F73BF" w14:paraId="5D8275C8" w14:textId="77777777" w:rsidTr="00345119">
        <w:tc>
          <w:tcPr>
            <w:tcW w:w="9576" w:type="dxa"/>
          </w:tcPr>
          <w:p w14:paraId="04CD92B9" w14:textId="55ED968C" w:rsidR="008423E4" w:rsidRPr="00861995" w:rsidRDefault="007D2F04" w:rsidP="00345119">
            <w:pPr>
              <w:jc w:val="right"/>
            </w:pPr>
            <w:r>
              <w:t>Youth Health &amp; Safety, Select</w:t>
            </w:r>
          </w:p>
        </w:tc>
      </w:tr>
      <w:tr w:rsidR="006F73BF" w14:paraId="5F26F896" w14:textId="77777777" w:rsidTr="00345119">
        <w:tc>
          <w:tcPr>
            <w:tcW w:w="9576" w:type="dxa"/>
          </w:tcPr>
          <w:p w14:paraId="70ED6ACC" w14:textId="5F55FC79" w:rsidR="008423E4" w:rsidRDefault="007D2F04" w:rsidP="00345119">
            <w:pPr>
              <w:jc w:val="right"/>
            </w:pPr>
            <w:r>
              <w:t>Committee Report (Substituted)</w:t>
            </w:r>
          </w:p>
        </w:tc>
      </w:tr>
    </w:tbl>
    <w:p w14:paraId="751B82A8" w14:textId="77777777" w:rsidR="008423E4" w:rsidRPr="00241FFE" w:rsidRDefault="008423E4" w:rsidP="008423E4">
      <w:pPr>
        <w:tabs>
          <w:tab w:val="right" w:pos="9360"/>
        </w:tabs>
        <w:rPr>
          <w:sz w:val="26"/>
          <w:szCs w:val="26"/>
        </w:rPr>
      </w:pPr>
    </w:p>
    <w:p w14:paraId="3B706403" w14:textId="77777777" w:rsidR="008423E4" w:rsidRPr="00241FFE" w:rsidRDefault="008423E4" w:rsidP="008423E4">
      <w:pPr>
        <w:rPr>
          <w:sz w:val="26"/>
          <w:szCs w:val="26"/>
        </w:rPr>
      </w:pPr>
    </w:p>
    <w:p w14:paraId="61B9A007" w14:textId="77777777" w:rsidR="008423E4" w:rsidRPr="00241FFE" w:rsidRDefault="008423E4" w:rsidP="008423E4">
      <w:pPr>
        <w:rPr>
          <w:sz w:val="26"/>
          <w:szCs w:val="26"/>
        </w:rPr>
      </w:pPr>
    </w:p>
    <w:tbl>
      <w:tblPr>
        <w:tblW w:w="0" w:type="auto"/>
        <w:tblCellMar>
          <w:left w:w="115" w:type="dxa"/>
          <w:right w:w="115" w:type="dxa"/>
        </w:tblCellMar>
        <w:tblLook w:val="01E0" w:firstRow="1" w:lastRow="1" w:firstColumn="1" w:lastColumn="1" w:noHBand="0" w:noVBand="0"/>
      </w:tblPr>
      <w:tblGrid>
        <w:gridCol w:w="9360"/>
      </w:tblGrid>
      <w:tr w:rsidR="006F73BF" w14:paraId="135D9677" w14:textId="77777777" w:rsidTr="00345119">
        <w:tc>
          <w:tcPr>
            <w:tcW w:w="9576" w:type="dxa"/>
          </w:tcPr>
          <w:p w14:paraId="293D1DB0" w14:textId="77777777" w:rsidR="008423E4" w:rsidRPr="00A8133F" w:rsidRDefault="007D2F04" w:rsidP="00164057">
            <w:pPr>
              <w:rPr>
                <w:b/>
              </w:rPr>
            </w:pPr>
            <w:r w:rsidRPr="009C1E9A">
              <w:rPr>
                <w:b/>
                <w:u w:val="single"/>
              </w:rPr>
              <w:t>BACKGROUND AND PURPOSE</w:t>
            </w:r>
            <w:r>
              <w:rPr>
                <w:b/>
              </w:rPr>
              <w:t xml:space="preserve"> </w:t>
            </w:r>
          </w:p>
          <w:p w14:paraId="28A8A70E" w14:textId="77777777" w:rsidR="008423E4" w:rsidRPr="00241FFE" w:rsidRDefault="008423E4" w:rsidP="00164057">
            <w:pPr>
              <w:rPr>
                <w:sz w:val="26"/>
                <w:szCs w:val="26"/>
              </w:rPr>
            </w:pPr>
          </w:p>
          <w:p w14:paraId="474D8166" w14:textId="3B955D5B" w:rsidR="008423E4" w:rsidRDefault="007D2F04" w:rsidP="00164057">
            <w:pPr>
              <w:pStyle w:val="Header"/>
              <w:jc w:val="both"/>
            </w:pPr>
            <w:r>
              <w:t>Protecting Texas children is a priority, both during school and after. Many school districts require all educators to attend school safety training courses approved by the Texas School Safety Center, including active shooter training, to ensure staff are p</w:t>
            </w:r>
            <w:r>
              <w:t xml:space="preserve">repared during times of emergency. However, organizations providing after-school care to students </w:t>
            </w:r>
            <w:r w:rsidR="00FC7F99">
              <w:t>may</w:t>
            </w:r>
            <w:r>
              <w:t xml:space="preserve"> not have the resources to provide such training to their staff.</w:t>
            </w:r>
            <w:r w:rsidR="00FC7F99">
              <w:t xml:space="preserve"> </w:t>
            </w:r>
            <w:r w:rsidR="00FC7F99" w:rsidRPr="00FC7F99">
              <w:t>By expanding safety training options to additional facilities holding children, we can help prevent the worst of disasters from hurting our youngest and most vulnerable.</w:t>
            </w:r>
            <w:r w:rsidR="00FC7F99">
              <w:t xml:space="preserve"> C.S.H.B.</w:t>
            </w:r>
            <w:r>
              <w:t xml:space="preserve"> 1905</w:t>
            </w:r>
            <w:r w:rsidR="00FC7F99">
              <w:t xml:space="preserve"> seeks</w:t>
            </w:r>
            <w:r>
              <w:t xml:space="preserve"> to allow school districts to make their existing school training courses available to employees of child-care facilities and other organizations providing o</w:t>
            </w:r>
            <w:r>
              <w:t xml:space="preserve">ut-of-school-time care to children in the district, as well as certain private schools. </w:t>
            </w:r>
          </w:p>
          <w:p w14:paraId="2DD65A93" w14:textId="23712963" w:rsidR="002A5424" w:rsidRPr="00E26B13" w:rsidRDefault="002A5424" w:rsidP="00164057">
            <w:pPr>
              <w:pStyle w:val="Header"/>
              <w:jc w:val="both"/>
              <w:rPr>
                <w:b/>
              </w:rPr>
            </w:pPr>
          </w:p>
        </w:tc>
      </w:tr>
      <w:tr w:rsidR="006F73BF" w14:paraId="7E700A60" w14:textId="77777777" w:rsidTr="00345119">
        <w:tc>
          <w:tcPr>
            <w:tcW w:w="9576" w:type="dxa"/>
          </w:tcPr>
          <w:p w14:paraId="08621DA3" w14:textId="77777777" w:rsidR="0017725B" w:rsidRDefault="007D2F04" w:rsidP="00164057">
            <w:pPr>
              <w:rPr>
                <w:b/>
                <w:u w:val="single"/>
              </w:rPr>
            </w:pPr>
            <w:r>
              <w:rPr>
                <w:b/>
                <w:u w:val="single"/>
              </w:rPr>
              <w:t>CRIMINAL JUSTICE IMPACT</w:t>
            </w:r>
          </w:p>
          <w:p w14:paraId="3717B7DA" w14:textId="77777777" w:rsidR="0017725B" w:rsidRPr="00241FFE" w:rsidRDefault="0017725B" w:rsidP="00164057">
            <w:pPr>
              <w:rPr>
                <w:b/>
                <w:sz w:val="26"/>
                <w:szCs w:val="26"/>
                <w:u w:val="single"/>
              </w:rPr>
            </w:pPr>
          </w:p>
          <w:p w14:paraId="21A79E89" w14:textId="3679BE51" w:rsidR="003E10BC" w:rsidRPr="003E10BC" w:rsidRDefault="007D2F04" w:rsidP="00164057">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09BBA32F" w14:textId="77777777" w:rsidR="0017725B" w:rsidRPr="0017725B" w:rsidRDefault="0017725B" w:rsidP="00164057">
            <w:pPr>
              <w:rPr>
                <w:b/>
                <w:u w:val="single"/>
              </w:rPr>
            </w:pPr>
          </w:p>
        </w:tc>
      </w:tr>
      <w:tr w:rsidR="006F73BF" w14:paraId="753E3C45" w14:textId="77777777" w:rsidTr="00345119">
        <w:tc>
          <w:tcPr>
            <w:tcW w:w="9576" w:type="dxa"/>
          </w:tcPr>
          <w:p w14:paraId="2B4B0FF2" w14:textId="77777777" w:rsidR="008423E4" w:rsidRPr="00A8133F" w:rsidRDefault="007D2F04" w:rsidP="00164057">
            <w:pPr>
              <w:rPr>
                <w:b/>
              </w:rPr>
            </w:pPr>
            <w:r w:rsidRPr="009C1E9A">
              <w:rPr>
                <w:b/>
                <w:u w:val="single"/>
              </w:rPr>
              <w:t>RULEMAKING AUTHORITY</w:t>
            </w:r>
            <w:r>
              <w:rPr>
                <w:b/>
              </w:rPr>
              <w:t xml:space="preserve"> </w:t>
            </w:r>
          </w:p>
          <w:p w14:paraId="79AF6F2F" w14:textId="77777777" w:rsidR="008423E4" w:rsidRPr="00241FFE" w:rsidRDefault="008423E4" w:rsidP="00164057">
            <w:pPr>
              <w:rPr>
                <w:sz w:val="26"/>
                <w:szCs w:val="26"/>
              </w:rPr>
            </w:pPr>
          </w:p>
          <w:p w14:paraId="1C2E7547" w14:textId="3D55E322" w:rsidR="003E10BC" w:rsidRDefault="007D2F04" w:rsidP="00164057">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4851628B" w14:textId="77777777" w:rsidR="008423E4" w:rsidRPr="00E21FDC" w:rsidRDefault="008423E4" w:rsidP="00164057">
            <w:pPr>
              <w:rPr>
                <w:b/>
              </w:rPr>
            </w:pPr>
          </w:p>
        </w:tc>
      </w:tr>
      <w:tr w:rsidR="006F73BF" w14:paraId="0EDABAC8" w14:textId="77777777" w:rsidTr="00345119">
        <w:tc>
          <w:tcPr>
            <w:tcW w:w="9576" w:type="dxa"/>
          </w:tcPr>
          <w:p w14:paraId="6F9B11BC" w14:textId="77777777" w:rsidR="008423E4" w:rsidRPr="00A8133F" w:rsidRDefault="007D2F04" w:rsidP="00164057">
            <w:pPr>
              <w:rPr>
                <w:b/>
              </w:rPr>
            </w:pPr>
            <w:r w:rsidRPr="009C1E9A">
              <w:rPr>
                <w:b/>
                <w:u w:val="single"/>
              </w:rPr>
              <w:t>ANALYSIS</w:t>
            </w:r>
            <w:r>
              <w:rPr>
                <w:b/>
              </w:rPr>
              <w:t xml:space="preserve"> </w:t>
            </w:r>
          </w:p>
          <w:p w14:paraId="2B043E14" w14:textId="77777777" w:rsidR="008423E4" w:rsidRPr="00241FFE" w:rsidRDefault="008423E4" w:rsidP="00164057">
            <w:pPr>
              <w:rPr>
                <w:sz w:val="26"/>
                <w:szCs w:val="26"/>
              </w:rPr>
            </w:pPr>
          </w:p>
          <w:p w14:paraId="5CCE4494" w14:textId="52FA00FE" w:rsidR="009C36CD" w:rsidRPr="009C36CD" w:rsidRDefault="007D2F04" w:rsidP="00164057">
            <w:pPr>
              <w:pStyle w:val="Header"/>
              <w:tabs>
                <w:tab w:val="clear" w:pos="4320"/>
                <w:tab w:val="clear" w:pos="8640"/>
              </w:tabs>
              <w:jc w:val="both"/>
            </w:pPr>
            <w:r>
              <w:t>C.S.</w:t>
            </w:r>
            <w:r w:rsidR="00900E6A">
              <w:t xml:space="preserve">H.B. 1905 amends the Education Code to </w:t>
            </w:r>
            <w:r>
              <w:t xml:space="preserve">authorize </w:t>
            </w:r>
            <w:r w:rsidR="00900E6A">
              <w:t>a public school district</w:t>
            </w:r>
            <w:r w:rsidR="00C670DD">
              <w:t>, from money available for the purpose,</w:t>
            </w:r>
            <w:r w:rsidR="00900E6A">
              <w:t xml:space="preserve"> to make school safety training courses</w:t>
            </w:r>
            <w:r w:rsidR="009C0A00">
              <w:t>, including active shooter training courses,</w:t>
            </w:r>
            <w:r w:rsidR="00900E6A">
              <w:t xml:space="preserve"> </w:t>
            </w:r>
            <w:r w:rsidR="00517A88">
              <w:t>that are approved under state law</w:t>
            </w:r>
            <w:r>
              <w:t xml:space="preserve"> </w:t>
            </w:r>
            <w:r w:rsidRPr="006818DA">
              <w:t>and determined to be appropriate by the district's school safety and security committee</w:t>
            </w:r>
            <w:r w:rsidR="00517A88">
              <w:t xml:space="preserve"> </w:t>
            </w:r>
            <w:r w:rsidR="00C670DD">
              <w:t xml:space="preserve">available </w:t>
            </w:r>
            <w:r w:rsidR="009C0A00">
              <w:t xml:space="preserve">at no cost </w:t>
            </w:r>
            <w:r w:rsidR="00900E6A" w:rsidRPr="00900E6A">
              <w:t xml:space="preserve">to employees of </w:t>
            </w:r>
            <w:r w:rsidRPr="006818DA">
              <w:t xml:space="preserve">accredited private schools located in the district or </w:t>
            </w:r>
            <w:r w:rsidR="00900E6A" w:rsidRPr="00900E6A">
              <w:t>child</w:t>
            </w:r>
            <w:r w:rsidR="009C0A00">
              <w:noBreakHyphen/>
            </w:r>
            <w:r w:rsidR="00900E6A" w:rsidRPr="00900E6A">
              <w:t xml:space="preserve">care facilities </w:t>
            </w:r>
            <w:r>
              <w:t>or</w:t>
            </w:r>
            <w:r w:rsidRPr="00900E6A">
              <w:t xml:space="preserve"> </w:t>
            </w:r>
            <w:r w:rsidR="00900E6A" w:rsidRPr="00900E6A">
              <w:t>other organizations providing out</w:t>
            </w:r>
            <w:r w:rsidR="00C670DD">
              <w:noBreakHyphen/>
            </w:r>
            <w:r w:rsidR="00900E6A" w:rsidRPr="00900E6A">
              <w:t>of</w:t>
            </w:r>
            <w:r w:rsidR="00C670DD">
              <w:noBreakHyphen/>
            </w:r>
            <w:r w:rsidR="00900E6A" w:rsidRPr="00900E6A">
              <w:t>school</w:t>
            </w:r>
            <w:r w:rsidR="00C670DD">
              <w:noBreakHyphen/>
            </w:r>
            <w:r w:rsidR="00900E6A" w:rsidRPr="00900E6A">
              <w:t>time care to children younger than 18 years of age who reside in the district.</w:t>
            </w:r>
            <w:r w:rsidR="0078720A">
              <w:t xml:space="preserve"> The bill </w:t>
            </w:r>
            <w:r w:rsidR="009C0A00">
              <w:t>authorizes the Texas Education Agency</w:t>
            </w:r>
            <w:r w:rsidR="0078720A">
              <w:t xml:space="preserve"> to solicit</w:t>
            </w:r>
            <w:r w:rsidR="0078720A" w:rsidRPr="0078720A">
              <w:t xml:space="preserve"> and accept gifts, grants, and donations from any public or private source to pay the cost of offering </w:t>
            </w:r>
            <w:r w:rsidR="00517A88">
              <w:t>such a</w:t>
            </w:r>
            <w:r w:rsidR="0078720A" w:rsidRPr="0078720A">
              <w:t xml:space="preserve"> course</w:t>
            </w:r>
            <w:r w:rsidR="0078720A">
              <w:t xml:space="preserve">. </w:t>
            </w:r>
            <w:r w:rsidR="00517A88">
              <w:t>For the bill's purposes, a</w:t>
            </w:r>
            <w:r w:rsidR="000D2ECE">
              <w:t xml:space="preserve">n </w:t>
            </w:r>
            <w:r w:rsidR="0078720A">
              <w:t>o</w:t>
            </w:r>
            <w:r w:rsidR="0078720A" w:rsidRPr="0078720A">
              <w:t>rganization providing out-of-school-time care includes a faith-based organization, a before-school or after-school program, a summer camp, a Texas 4</w:t>
            </w:r>
            <w:r w:rsidR="00514E1C">
              <w:noBreakHyphen/>
            </w:r>
            <w:r w:rsidR="0078720A" w:rsidRPr="0078720A">
              <w:t>H or other agricultural program, and a youth sports organization.</w:t>
            </w:r>
          </w:p>
          <w:p w14:paraId="7029CE42" w14:textId="77777777" w:rsidR="008423E4" w:rsidRPr="00835628" w:rsidRDefault="008423E4" w:rsidP="00164057">
            <w:pPr>
              <w:rPr>
                <w:b/>
              </w:rPr>
            </w:pPr>
          </w:p>
        </w:tc>
      </w:tr>
      <w:tr w:rsidR="006F73BF" w14:paraId="1E37DBFF" w14:textId="77777777" w:rsidTr="00345119">
        <w:tc>
          <w:tcPr>
            <w:tcW w:w="9576" w:type="dxa"/>
          </w:tcPr>
          <w:p w14:paraId="783C476C" w14:textId="77777777" w:rsidR="008423E4" w:rsidRPr="00A8133F" w:rsidRDefault="007D2F04" w:rsidP="00164057">
            <w:pPr>
              <w:rPr>
                <w:b/>
              </w:rPr>
            </w:pPr>
            <w:r w:rsidRPr="009C1E9A">
              <w:rPr>
                <w:b/>
                <w:u w:val="single"/>
              </w:rPr>
              <w:t>EFFECTIVE DATE</w:t>
            </w:r>
            <w:r>
              <w:rPr>
                <w:b/>
              </w:rPr>
              <w:t xml:space="preserve"> </w:t>
            </w:r>
          </w:p>
          <w:p w14:paraId="3B8CDFFD" w14:textId="77777777" w:rsidR="008423E4" w:rsidRPr="00241FFE" w:rsidRDefault="008423E4" w:rsidP="00164057">
            <w:pPr>
              <w:rPr>
                <w:sz w:val="26"/>
                <w:szCs w:val="26"/>
              </w:rPr>
            </w:pPr>
          </w:p>
          <w:p w14:paraId="2679BA2A" w14:textId="77870D61" w:rsidR="008423E4" w:rsidRPr="003624F2" w:rsidRDefault="007D2F04" w:rsidP="00164057">
            <w:pPr>
              <w:pStyle w:val="Header"/>
              <w:tabs>
                <w:tab w:val="clear" w:pos="4320"/>
                <w:tab w:val="clear" w:pos="8640"/>
              </w:tabs>
              <w:jc w:val="both"/>
            </w:pPr>
            <w:r>
              <w:t>September 1, 2023.</w:t>
            </w:r>
          </w:p>
          <w:p w14:paraId="26E79B27" w14:textId="77777777" w:rsidR="008423E4" w:rsidRPr="00233FDB" w:rsidRDefault="008423E4" w:rsidP="00164057">
            <w:pPr>
              <w:rPr>
                <w:b/>
              </w:rPr>
            </w:pPr>
          </w:p>
        </w:tc>
      </w:tr>
      <w:tr w:rsidR="006F73BF" w14:paraId="6013ED84" w14:textId="77777777" w:rsidTr="00345119">
        <w:tc>
          <w:tcPr>
            <w:tcW w:w="9576" w:type="dxa"/>
          </w:tcPr>
          <w:p w14:paraId="0032D501" w14:textId="77777777" w:rsidR="00164057" w:rsidRDefault="00164057" w:rsidP="00164057">
            <w:pPr>
              <w:jc w:val="both"/>
              <w:rPr>
                <w:b/>
                <w:u w:val="single"/>
              </w:rPr>
            </w:pPr>
          </w:p>
          <w:p w14:paraId="733D847F" w14:textId="77777777" w:rsidR="00164057" w:rsidRDefault="00164057" w:rsidP="00164057">
            <w:pPr>
              <w:jc w:val="both"/>
              <w:rPr>
                <w:b/>
                <w:u w:val="single"/>
              </w:rPr>
            </w:pPr>
          </w:p>
          <w:p w14:paraId="7C434AE0" w14:textId="1A10FD64" w:rsidR="009D599C" w:rsidRDefault="007D2F04" w:rsidP="00164057">
            <w:pPr>
              <w:jc w:val="both"/>
              <w:rPr>
                <w:b/>
                <w:u w:val="single"/>
              </w:rPr>
            </w:pPr>
            <w:r>
              <w:rPr>
                <w:b/>
                <w:u w:val="single"/>
              </w:rPr>
              <w:t>COMPARISON OF INTRODUCED AND SUBSTITUTE</w:t>
            </w:r>
          </w:p>
          <w:p w14:paraId="7A6DBF73" w14:textId="77777777" w:rsidR="006818DA" w:rsidRPr="00241FFE" w:rsidRDefault="006818DA" w:rsidP="00164057">
            <w:pPr>
              <w:jc w:val="both"/>
              <w:rPr>
                <w:sz w:val="26"/>
                <w:szCs w:val="26"/>
              </w:rPr>
            </w:pPr>
          </w:p>
          <w:p w14:paraId="19A7CEBA" w14:textId="60AE8180" w:rsidR="006818DA" w:rsidRDefault="007D2F04" w:rsidP="00164057">
            <w:pPr>
              <w:jc w:val="both"/>
            </w:pPr>
            <w:r>
              <w:t>While C.S.H.B. 1905 may differ from the introduced in minor or nonsubstantive</w:t>
            </w:r>
            <w:r>
              <w:t xml:space="preserve"> ways, the following summarizes the substantial differences between the introduced and committee substitute versions of the bill.</w:t>
            </w:r>
          </w:p>
          <w:p w14:paraId="21AB088F" w14:textId="4225E656" w:rsidR="006818DA" w:rsidRDefault="006818DA" w:rsidP="00164057">
            <w:pPr>
              <w:jc w:val="both"/>
            </w:pPr>
          </w:p>
          <w:p w14:paraId="0E541D5B" w14:textId="5C04F4E7" w:rsidR="00C01659" w:rsidRDefault="007D2F04" w:rsidP="00164057">
            <w:pPr>
              <w:jc w:val="both"/>
            </w:pPr>
            <w:r>
              <w:t xml:space="preserve">While </w:t>
            </w:r>
            <w:r w:rsidR="006818DA" w:rsidRPr="006818DA">
              <w:t xml:space="preserve">the introduced </w:t>
            </w:r>
            <w:r>
              <w:t>and the substitute both provide for districts to make school safety training courses available at no cos</w:t>
            </w:r>
            <w:r>
              <w:t>t to employees of certain entities, the substitute differs from the introduced in the following ways:</w:t>
            </w:r>
          </w:p>
          <w:p w14:paraId="6CCECE34" w14:textId="519FE552" w:rsidR="00C01659" w:rsidRDefault="007D2F04" w:rsidP="00164057">
            <w:pPr>
              <w:pStyle w:val="ListParagraph"/>
              <w:numPr>
                <w:ilvl w:val="0"/>
                <w:numId w:val="1"/>
              </w:numPr>
              <w:spacing w:before="120" w:after="120"/>
              <w:jc w:val="both"/>
            </w:pPr>
            <w:r>
              <w:t xml:space="preserve">whereas the introduced </w:t>
            </w:r>
            <w:r w:rsidR="00A72033">
              <w:t>required</w:t>
            </w:r>
            <w:r w:rsidR="006818DA">
              <w:t xml:space="preserve"> </w:t>
            </w:r>
            <w:r w:rsidR="00201ABA">
              <w:t xml:space="preserve">a district to </w:t>
            </w:r>
            <w:r w:rsidR="00557EB0">
              <w:t xml:space="preserve">make </w:t>
            </w:r>
            <w:r>
              <w:t xml:space="preserve">the courses </w:t>
            </w:r>
            <w:r w:rsidR="00557EB0">
              <w:t>available</w:t>
            </w:r>
            <w:r>
              <w:t xml:space="preserve">, the substitute authorizes </w:t>
            </w:r>
            <w:r w:rsidR="00300B06">
              <w:t xml:space="preserve">a </w:t>
            </w:r>
            <w:r w:rsidR="00296CBB">
              <w:t>district</w:t>
            </w:r>
            <w:r>
              <w:t xml:space="preserve"> to do so;</w:t>
            </w:r>
          </w:p>
          <w:p w14:paraId="4E8EEEE7" w14:textId="688D6B3F" w:rsidR="00C01659" w:rsidRDefault="007D2F04" w:rsidP="00164057">
            <w:pPr>
              <w:pStyle w:val="ListParagraph"/>
              <w:numPr>
                <w:ilvl w:val="0"/>
                <w:numId w:val="1"/>
              </w:numPr>
              <w:spacing w:before="120" w:after="120"/>
              <w:jc w:val="both"/>
            </w:pPr>
            <w:r>
              <w:t xml:space="preserve">the substitute includes employees of accredited private schools </w:t>
            </w:r>
            <w:r w:rsidR="00296CBB">
              <w:t xml:space="preserve">located in the district </w:t>
            </w:r>
            <w:r>
              <w:t>among the eligible employees, whereas the introduced did not; and</w:t>
            </w:r>
          </w:p>
          <w:p w14:paraId="76EF9429" w14:textId="3F237E7C" w:rsidR="006818DA" w:rsidRPr="006818DA" w:rsidRDefault="007D2F04" w:rsidP="00164057">
            <w:pPr>
              <w:pStyle w:val="ListParagraph"/>
              <w:numPr>
                <w:ilvl w:val="0"/>
                <w:numId w:val="1"/>
              </w:numPr>
              <w:spacing w:before="120" w:after="120"/>
              <w:jc w:val="both"/>
            </w:pPr>
            <w:r>
              <w:t>the substitute includes a condition absent from the introduced that the courses made available have be</w:t>
            </w:r>
            <w:r>
              <w:t>en determined to be appropriate by the district's school safety and security committee.</w:t>
            </w:r>
          </w:p>
        </w:tc>
      </w:tr>
      <w:tr w:rsidR="006F73BF" w14:paraId="2F6AA0FC" w14:textId="77777777" w:rsidTr="00345119">
        <w:tc>
          <w:tcPr>
            <w:tcW w:w="9576" w:type="dxa"/>
          </w:tcPr>
          <w:p w14:paraId="49752DCB" w14:textId="77777777" w:rsidR="009D599C" w:rsidRPr="009C1E9A" w:rsidRDefault="009D599C" w:rsidP="00164057">
            <w:pPr>
              <w:rPr>
                <w:b/>
                <w:u w:val="single"/>
              </w:rPr>
            </w:pPr>
          </w:p>
        </w:tc>
      </w:tr>
      <w:tr w:rsidR="006F73BF" w14:paraId="36538B05" w14:textId="77777777" w:rsidTr="00345119">
        <w:tc>
          <w:tcPr>
            <w:tcW w:w="9576" w:type="dxa"/>
          </w:tcPr>
          <w:p w14:paraId="50570B26" w14:textId="77777777" w:rsidR="009D599C" w:rsidRPr="009D599C" w:rsidRDefault="009D599C" w:rsidP="00164057">
            <w:pPr>
              <w:jc w:val="both"/>
            </w:pPr>
          </w:p>
        </w:tc>
      </w:tr>
    </w:tbl>
    <w:p w14:paraId="5FFF7B49" w14:textId="77777777" w:rsidR="008423E4" w:rsidRPr="00BE0E75" w:rsidRDefault="008423E4" w:rsidP="008423E4">
      <w:pPr>
        <w:spacing w:line="480" w:lineRule="auto"/>
        <w:jc w:val="both"/>
        <w:rPr>
          <w:rFonts w:ascii="Arial" w:hAnsi="Arial"/>
          <w:sz w:val="16"/>
          <w:szCs w:val="16"/>
        </w:rPr>
      </w:pPr>
    </w:p>
    <w:p w14:paraId="67297B74"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9F77" w14:textId="77777777" w:rsidR="00000000" w:rsidRDefault="007D2F04">
      <w:r>
        <w:separator/>
      </w:r>
    </w:p>
  </w:endnote>
  <w:endnote w:type="continuationSeparator" w:id="0">
    <w:p w14:paraId="71FCDF46" w14:textId="77777777" w:rsidR="00000000" w:rsidRDefault="007D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8B5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F73BF" w14:paraId="3E20A940" w14:textId="77777777" w:rsidTr="009C1E9A">
      <w:trPr>
        <w:cantSplit/>
      </w:trPr>
      <w:tc>
        <w:tcPr>
          <w:tcW w:w="0" w:type="pct"/>
        </w:tcPr>
        <w:p w14:paraId="4AB5BBE8" w14:textId="77777777" w:rsidR="00137D90" w:rsidRDefault="00137D90" w:rsidP="009C1E9A">
          <w:pPr>
            <w:pStyle w:val="Footer"/>
            <w:tabs>
              <w:tab w:val="clear" w:pos="8640"/>
              <w:tab w:val="right" w:pos="9360"/>
            </w:tabs>
          </w:pPr>
        </w:p>
      </w:tc>
      <w:tc>
        <w:tcPr>
          <w:tcW w:w="2395" w:type="pct"/>
        </w:tcPr>
        <w:p w14:paraId="38F69823" w14:textId="77777777" w:rsidR="00137D90" w:rsidRDefault="00137D90" w:rsidP="009C1E9A">
          <w:pPr>
            <w:pStyle w:val="Footer"/>
            <w:tabs>
              <w:tab w:val="clear" w:pos="8640"/>
              <w:tab w:val="right" w:pos="9360"/>
            </w:tabs>
          </w:pPr>
        </w:p>
        <w:p w14:paraId="67373CEC" w14:textId="77777777" w:rsidR="001A4310" w:rsidRDefault="001A4310" w:rsidP="009C1E9A">
          <w:pPr>
            <w:pStyle w:val="Footer"/>
            <w:tabs>
              <w:tab w:val="clear" w:pos="8640"/>
              <w:tab w:val="right" w:pos="9360"/>
            </w:tabs>
          </w:pPr>
        </w:p>
        <w:p w14:paraId="4D290B24" w14:textId="77777777" w:rsidR="00137D90" w:rsidRDefault="00137D90" w:rsidP="009C1E9A">
          <w:pPr>
            <w:pStyle w:val="Footer"/>
            <w:tabs>
              <w:tab w:val="clear" w:pos="8640"/>
              <w:tab w:val="right" w:pos="9360"/>
            </w:tabs>
          </w:pPr>
        </w:p>
      </w:tc>
      <w:tc>
        <w:tcPr>
          <w:tcW w:w="2453" w:type="pct"/>
        </w:tcPr>
        <w:p w14:paraId="3A9D4303" w14:textId="77777777" w:rsidR="00137D90" w:rsidRDefault="00137D90" w:rsidP="009C1E9A">
          <w:pPr>
            <w:pStyle w:val="Footer"/>
            <w:tabs>
              <w:tab w:val="clear" w:pos="8640"/>
              <w:tab w:val="right" w:pos="9360"/>
            </w:tabs>
            <w:jc w:val="right"/>
          </w:pPr>
        </w:p>
      </w:tc>
    </w:tr>
    <w:tr w:rsidR="006F73BF" w14:paraId="164AA134" w14:textId="77777777" w:rsidTr="009C1E9A">
      <w:trPr>
        <w:cantSplit/>
      </w:trPr>
      <w:tc>
        <w:tcPr>
          <w:tcW w:w="0" w:type="pct"/>
        </w:tcPr>
        <w:p w14:paraId="0609C9F4" w14:textId="77777777" w:rsidR="00EC379B" w:rsidRDefault="00EC379B" w:rsidP="009C1E9A">
          <w:pPr>
            <w:pStyle w:val="Footer"/>
            <w:tabs>
              <w:tab w:val="clear" w:pos="8640"/>
              <w:tab w:val="right" w:pos="9360"/>
            </w:tabs>
          </w:pPr>
        </w:p>
      </w:tc>
      <w:tc>
        <w:tcPr>
          <w:tcW w:w="2395" w:type="pct"/>
        </w:tcPr>
        <w:p w14:paraId="409556FA" w14:textId="364A75AB" w:rsidR="00EC379B" w:rsidRPr="009C1E9A" w:rsidRDefault="007D2F04" w:rsidP="009C1E9A">
          <w:pPr>
            <w:pStyle w:val="Footer"/>
            <w:tabs>
              <w:tab w:val="clear" w:pos="8640"/>
              <w:tab w:val="right" w:pos="9360"/>
            </w:tabs>
            <w:rPr>
              <w:rFonts w:ascii="Shruti" w:hAnsi="Shruti"/>
              <w:sz w:val="22"/>
            </w:rPr>
          </w:pPr>
          <w:r>
            <w:rPr>
              <w:rFonts w:ascii="Shruti" w:hAnsi="Shruti"/>
              <w:sz w:val="22"/>
            </w:rPr>
            <w:t>88R 22252-D</w:t>
          </w:r>
        </w:p>
      </w:tc>
      <w:tc>
        <w:tcPr>
          <w:tcW w:w="2453" w:type="pct"/>
        </w:tcPr>
        <w:p w14:paraId="3C369DA5" w14:textId="0EBFF59C" w:rsidR="00EC379B" w:rsidRDefault="007D2F04" w:rsidP="009C1E9A">
          <w:pPr>
            <w:pStyle w:val="Footer"/>
            <w:tabs>
              <w:tab w:val="clear" w:pos="8640"/>
              <w:tab w:val="right" w:pos="9360"/>
            </w:tabs>
            <w:jc w:val="right"/>
          </w:pPr>
          <w:r>
            <w:fldChar w:fldCharType="begin"/>
          </w:r>
          <w:r>
            <w:instrText xml:space="preserve"> DOCPROPERTY  OTID  \* MERGEFORMAT </w:instrText>
          </w:r>
          <w:r>
            <w:fldChar w:fldCharType="separate"/>
          </w:r>
          <w:r w:rsidR="00164057">
            <w:t>23.96.309</w:t>
          </w:r>
          <w:r>
            <w:fldChar w:fldCharType="end"/>
          </w:r>
        </w:p>
      </w:tc>
    </w:tr>
    <w:tr w:rsidR="006F73BF" w14:paraId="531365CA" w14:textId="77777777" w:rsidTr="009C1E9A">
      <w:trPr>
        <w:cantSplit/>
      </w:trPr>
      <w:tc>
        <w:tcPr>
          <w:tcW w:w="0" w:type="pct"/>
        </w:tcPr>
        <w:p w14:paraId="48170EB3" w14:textId="77777777" w:rsidR="00EC379B" w:rsidRDefault="00EC379B" w:rsidP="009C1E9A">
          <w:pPr>
            <w:pStyle w:val="Footer"/>
            <w:tabs>
              <w:tab w:val="clear" w:pos="4320"/>
              <w:tab w:val="clear" w:pos="8640"/>
              <w:tab w:val="left" w:pos="2865"/>
            </w:tabs>
          </w:pPr>
        </w:p>
      </w:tc>
      <w:tc>
        <w:tcPr>
          <w:tcW w:w="2395" w:type="pct"/>
        </w:tcPr>
        <w:p w14:paraId="379BB574" w14:textId="16B564FC" w:rsidR="00EC379B" w:rsidRPr="009C1E9A" w:rsidRDefault="007D2F04" w:rsidP="009C1E9A">
          <w:pPr>
            <w:pStyle w:val="Footer"/>
            <w:tabs>
              <w:tab w:val="clear" w:pos="4320"/>
              <w:tab w:val="clear" w:pos="8640"/>
              <w:tab w:val="left" w:pos="2865"/>
            </w:tabs>
            <w:rPr>
              <w:rFonts w:ascii="Shruti" w:hAnsi="Shruti"/>
              <w:sz w:val="22"/>
            </w:rPr>
          </w:pPr>
          <w:r>
            <w:rPr>
              <w:rFonts w:ascii="Shruti" w:hAnsi="Shruti"/>
              <w:sz w:val="22"/>
            </w:rPr>
            <w:t>Substitute Document Number: 88R 20410</w:t>
          </w:r>
        </w:p>
      </w:tc>
      <w:tc>
        <w:tcPr>
          <w:tcW w:w="2453" w:type="pct"/>
        </w:tcPr>
        <w:p w14:paraId="6B8D0778" w14:textId="77777777" w:rsidR="00EC379B" w:rsidRDefault="00EC379B" w:rsidP="006D504F">
          <w:pPr>
            <w:pStyle w:val="Footer"/>
            <w:rPr>
              <w:rStyle w:val="PageNumber"/>
            </w:rPr>
          </w:pPr>
        </w:p>
        <w:p w14:paraId="1C6468C1" w14:textId="77777777" w:rsidR="00EC379B" w:rsidRDefault="00EC379B" w:rsidP="009C1E9A">
          <w:pPr>
            <w:pStyle w:val="Footer"/>
            <w:tabs>
              <w:tab w:val="clear" w:pos="8640"/>
              <w:tab w:val="right" w:pos="9360"/>
            </w:tabs>
            <w:jc w:val="right"/>
          </w:pPr>
        </w:p>
      </w:tc>
    </w:tr>
    <w:tr w:rsidR="006F73BF" w14:paraId="44C9B4AF" w14:textId="77777777" w:rsidTr="009C1E9A">
      <w:trPr>
        <w:cantSplit/>
        <w:trHeight w:val="323"/>
      </w:trPr>
      <w:tc>
        <w:tcPr>
          <w:tcW w:w="0" w:type="pct"/>
          <w:gridSpan w:val="3"/>
        </w:tcPr>
        <w:p w14:paraId="2A34E0A2" w14:textId="77777777" w:rsidR="00EC379B" w:rsidRDefault="007D2F0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9A700E" w14:textId="77777777" w:rsidR="00EC379B" w:rsidRDefault="00EC379B" w:rsidP="009C1E9A">
          <w:pPr>
            <w:pStyle w:val="Footer"/>
            <w:tabs>
              <w:tab w:val="clear" w:pos="8640"/>
              <w:tab w:val="right" w:pos="9360"/>
            </w:tabs>
            <w:jc w:val="center"/>
          </w:pPr>
        </w:p>
      </w:tc>
    </w:tr>
  </w:tbl>
  <w:p w14:paraId="0925711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A71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479D" w14:textId="77777777" w:rsidR="00000000" w:rsidRDefault="007D2F04">
      <w:r>
        <w:separator/>
      </w:r>
    </w:p>
  </w:footnote>
  <w:footnote w:type="continuationSeparator" w:id="0">
    <w:p w14:paraId="5E328B8B" w14:textId="77777777" w:rsidR="00000000" w:rsidRDefault="007D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64A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247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D24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47E3B"/>
    <w:multiLevelType w:val="hybridMultilevel"/>
    <w:tmpl w:val="FCF0492A"/>
    <w:lvl w:ilvl="0" w:tplc="D2A0F6FE">
      <w:start w:val="1"/>
      <w:numFmt w:val="bullet"/>
      <w:lvlText w:val=""/>
      <w:lvlJc w:val="left"/>
      <w:pPr>
        <w:tabs>
          <w:tab w:val="num" w:pos="720"/>
        </w:tabs>
        <w:ind w:left="720" w:hanging="360"/>
      </w:pPr>
      <w:rPr>
        <w:rFonts w:ascii="Symbol" w:hAnsi="Symbol" w:hint="default"/>
      </w:rPr>
    </w:lvl>
    <w:lvl w:ilvl="1" w:tplc="03B47276" w:tentative="1">
      <w:start w:val="1"/>
      <w:numFmt w:val="bullet"/>
      <w:lvlText w:val="o"/>
      <w:lvlJc w:val="left"/>
      <w:pPr>
        <w:ind w:left="1440" w:hanging="360"/>
      </w:pPr>
      <w:rPr>
        <w:rFonts w:ascii="Courier New" w:hAnsi="Courier New" w:cs="Courier New" w:hint="default"/>
      </w:rPr>
    </w:lvl>
    <w:lvl w:ilvl="2" w:tplc="944E02C6" w:tentative="1">
      <w:start w:val="1"/>
      <w:numFmt w:val="bullet"/>
      <w:lvlText w:val=""/>
      <w:lvlJc w:val="left"/>
      <w:pPr>
        <w:ind w:left="2160" w:hanging="360"/>
      </w:pPr>
      <w:rPr>
        <w:rFonts w:ascii="Wingdings" w:hAnsi="Wingdings" w:hint="default"/>
      </w:rPr>
    </w:lvl>
    <w:lvl w:ilvl="3" w:tplc="A62A16C4" w:tentative="1">
      <w:start w:val="1"/>
      <w:numFmt w:val="bullet"/>
      <w:lvlText w:val=""/>
      <w:lvlJc w:val="left"/>
      <w:pPr>
        <w:ind w:left="2880" w:hanging="360"/>
      </w:pPr>
      <w:rPr>
        <w:rFonts w:ascii="Symbol" w:hAnsi="Symbol" w:hint="default"/>
      </w:rPr>
    </w:lvl>
    <w:lvl w:ilvl="4" w:tplc="D79E7CFA" w:tentative="1">
      <w:start w:val="1"/>
      <w:numFmt w:val="bullet"/>
      <w:lvlText w:val="o"/>
      <w:lvlJc w:val="left"/>
      <w:pPr>
        <w:ind w:left="3600" w:hanging="360"/>
      </w:pPr>
      <w:rPr>
        <w:rFonts w:ascii="Courier New" w:hAnsi="Courier New" w:cs="Courier New" w:hint="default"/>
      </w:rPr>
    </w:lvl>
    <w:lvl w:ilvl="5" w:tplc="F57E8162" w:tentative="1">
      <w:start w:val="1"/>
      <w:numFmt w:val="bullet"/>
      <w:lvlText w:val=""/>
      <w:lvlJc w:val="left"/>
      <w:pPr>
        <w:ind w:left="4320" w:hanging="360"/>
      </w:pPr>
      <w:rPr>
        <w:rFonts w:ascii="Wingdings" w:hAnsi="Wingdings" w:hint="default"/>
      </w:rPr>
    </w:lvl>
    <w:lvl w:ilvl="6" w:tplc="2BD04C26" w:tentative="1">
      <w:start w:val="1"/>
      <w:numFmt w:val="bullet"/>
      <w:lvlText w:val=""/>
      <w:lvlJc w:val="left"/>
      <w:pPr>
        <w:ind w:left="5040" w:hanging="360"/>
      </w:pPr>
      <w:rPr>
        <w:rFonts w:ascii="Symbol" w:hAnsi="Symbol" w:hint="default"/>
      </w:rPr>
    </w:lvl>
    <w:lvl w:ilvl="7" w:tplc="C6EE4E2A" w:tentative="1">
      <w:start w:val="1"/>
      <w:numFmt w:val="bullet"/>
      <w:lvlText w:val="o"/>
      <w:lvlJc w:val="left"/>
      <w:pPr>
        <w:ind w:left="5760" w:hanging="360"/>
      </w:pPr>
      <w:rPr>
        <w:rFonts w:ascii="Courier New" w:hAnsi="Courier New" w:cs="Courier New" w:hint="default"/>
      </w:rPr>
    </w:lvl>
    <w:lvl w:ilvl="8" w:tplc="0B6A485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36A"/>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04D"/>
    <w:rsid w:val="000B54AF"/>
    <w:rsid w:val="000B6090"/>
    <w:rsid w:val="000B6FEE"/>
    <w:rsid w:val="000C12C4"/>
    <w:rsid w:val="000C49DA"/>
    <w:rsid w:val="000C4B3D"/>
    <w:rsid w:val="000C6DC1"/>
    <w:rsid w:val="000C6E20"/>
    <w:rsid w:val="000C76D7"/>
    <w:rsid w:val="000C7F1D"/>
    <w:rsid w:val="000D2EBA"/>
    <w:rsid w:val="000D2ECE"/>
    <w:rsid w:val="000D32A1"/>
    <w:rsid w:val="000D3725"/>
    <w:rsid w:val="000D46E5"/>
    <w:rsid w:val="000D6534"/>
    <w:rsid w:val="000D769C"/>
    <w:rsid w:val="000E1976"/>
    <w:rsid w:val="000E20F1"/>
    <w:rsid w:val="000E5B20"/>
    <w:rsid w:val="000E7C14"/>
    <w:rsid w:val="000F094C"/>
    <w:rsid w:val="000F1392"/>
    <w:rsid w:val="000F18A2"/>
    <w:rsid w:val="000F2A7F"/>
    <w:rsid w:val="000F3743"/>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1E6C"/>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057"/>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ABA"/>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1FFE"/>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CBB"/>
    <w:rsid w:val="00296FF0"/>
    <w:rsid w:val="002A17C0"/>
    <w:rsid w:val="002A48DF"/>
    <w:rsid w:val="002A5424"/>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B06"/>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51B0"/>
    <w:rsid w:val="00347B4A"/>
    <w:rsid w:val="003500C3"/>
    <w:rsid w:val="003523BD"/>
    <w:rsid w:val="00352681"/>
    <w:rsid w:val="003536AA"/>
    <w:rsid w:val="003544CE"/>
    <w:rsid w:val="00355A98"/>
    <w:rsid w:val="00355D7E"/>
    <w:rsid w:val="003568DE"/>
    <w:rsid w:val="00357CA1"/>
    <w:rsid w:val="00361FE9"/>
    <w:rsid w:val="003624F2"/>
    <w:rsid w:val="0036336C"/>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0B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E1C"/>
    <w:rsid w:val="00515466"/>
    <w:rsid w:val="005154F7"/>
    <w:rsid w:val="005159DE"/>
    <w:rsid w:val="00517A88"/>
    <w:rsid w:val="005269CE"/>
    <w:rsid w:val="005304B2"/>
    <w:rsid w:val="005336BD"/>
    <w:rsid w:val="00534A49"/>
    <w:rsid w:val="005363BB"/>
    <w:rsid w:val="00541B98"/>
    <w:rsid w:val="00543374"/>
    <w:rsid w:val="00545548"/>
    <w:rsid w:val="00546923"/>
    <w:rsid w:val="00551CA6"/>
    <w:rsid w:val="00555034"/>
    <w:rsid w:val="005570D2"/>
    <w:rsid w:val="00557EB0"/>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B04"/>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18DA"/>
    <w:rsid w:val="006823AA"/>
    <w:rsid w:val="0068302A"/>
    <w:rsid w:val="00684B98"/>
    <w:rsid w:val="00685DC9"/>
    <w:rsid w:val="00687465"/>
    <w:rsid w:val="006907CF"/>
    <w:rsid w:val="00691CCF"/>
    <w:rsid w:val="00693AFA"/>
    <w:rsid w:val="00693CF3"/>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3B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20A"/>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2F04"/>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97E"/>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98F"/>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E6A"/>
    <w:rsid w:val="00901670"/>
    <w:rsid w:val="00902212"/>
    <w:rsid w:val="00903E0A"/>
    <w:rsid w:val="00904721"/>
    <w:rsid w:val="00907780"/>
    <w:rsid w:val="00907EDD"/>
    <w:rsid w:val="009107AD"/>
    <w:rsid w:val="00915568"/>
    <w:rsid w:val="00917E0C"/>
    <w:rsid w:val="00920711"/>
    <w:rsid w:val="00921A1E"/>
    <w:rsid w:val="0092237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3D3E"/>
    <w:rsid w:val="009B5069"/>
    <w:rsid w:val="009B69AD"/>
    <w:rsid w:val="009B7806"/>
    <w:rsid w:val="009C05C1"/>
    <w:rsid w:val="009C0A00"/>
    <w:rsid w:val="009C1E9A"/>
    <w:rsid w:val="009C2A33"/>
    <w:rsid w:val="009C2E49"/>
    <w:rsid w:val="009C36CD"/>
    <w:rsid w:val="009C43A5"/>
    <w:rsid w:val="009C5A1D"/>
    <w:rsid w:val="009C5B5C"/>
    <w:rsid w:val="009C6B08"/>
    <w:rsid w:val="009C70FC"/>
    <w:rsid w:val="009D002B"/>
    <w:rsid w:val="009D37C7"/>
    <w:rsid w:val="009D4BBD"/>
    <w:rsid w:val="009D599C"/>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33"/>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D90"/>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3F7"/>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56E5D"/>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1028"/>
    <w:rsid w:val="00BC30A6"/>
    <w:rsid w:val="00BC3ED3"/>
    <w:rsid w:val="00BC3EF6"/>
    <w:rsid w:val="00BC4E34"/>
    <w:rsid w:val="00BC51D0"/>
    <w:rsid w:val="00BC5633"/>
    <w:rsid w:val="00BC58E1"/>
    <w:rsid w:val="00BC59CA"/>
    <w:rsid w:val="00BC6462"/>
    <w:rsid w:val="00BD0A32"/>
    <w:rsid w:val="00BD105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1659"/>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0D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088"/>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9B"/>
    <w:rsid w:val="00E93DEF"/>
    <w:rsid w:val="00E947B1"/>
    <w:rsid w:val="00E96852"/>
    <w:rsid w:val="00EA16AC"/>
    <w:rsid w:val="00EA385A"/>
    <w:rsid w:val="00EA3931"/>
    <w:rsid w:val="00EA658E"/>
    <w:rsid w:val="00EA7A88"/>
    <w:rsid w:val="00EB27F2"/>
    <w:rsid w:val="00EB3928"/>
    <w:rsid w:val="00EB5373"/>
    <w:rsid w:val="00EB5856"/>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C7F99"/>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8BDD8-A75E-4543-8586-CA09D531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8720A"/>
    <w:rPr>
      <w:sz w:val="16"/>
      <w:szCs w:val="16"/>
    </w:rPr>
  </w:style>
  <w:style w:type="paragraph" w:styleId="CommentText">
    <w:name w:val="annotation text"/>
    <w:basedOn w:val="Normal"/>
    <w:link w:val="CommentTextChar"/>
    <w:semiHidden/>
    <w:unhideWhenUsed/>
    <w:rsid w:val="0078720A"/>
    <w:rPr>
      <w:sz w:val="20"/>
      <w:szCs w:val="20"/>
    </w:rPr>
  </w:style>
  <w:style w:type="character" w:customStyle="1" w:styleId="CommentTextChar">
    <w:name w:val="Comment Text Char"/>
    <w:basedOn w:val="DefaultParagraphFont"/>
    <w:link w:val="CommentText"/>
    <w:semiHidden/>
    <w:rsid w:val="0078720A"/>
  </w:style>
  <w:style w:type="paragraph" w:styleId="CommentSubject">
    <w:name w:val="annotation subject"/>
    <w:basedOn w:val="CommentText"/>
    <w:next w:val="CommentText"/>
    <w:link w:val="CommentSubjectChar"/>
    <w:semiHidden/>
    <w:unhideWhenUsed/>
    <w:rsid w:val="0078720A"/>
    <w:rPr>
      <w:b/>
      <w:bCs/>
    </w:rPr>
  </w:style>
  <w:style w:type="character" w:customStyle="1" w:styleId="CommentSubjectChar">
    <w:name w:val="Comment Subject Char"/>
    <w:basedOn w:val="CommentTextChar"/>
    <w:link w:val="CommentSubject"/>
    <w:semiHidden/>
    <w:rsid w:val="0078720A"/>
    <w:rPr>
      <w:b/>
      <w:bCs/>
    </w:rPr>
  </w:style>
  <w:style w:type="paragraph" w:styleId="Revision">
    <w:name w:val="Revision"/>
    <w:hidden/>
    <w:uiPriority w:val="99"/>
    <w:semiHidden/>
    <w:rsid w:val="009C0A00"/>
    <w:rPr>
      <w:sz w:val="24"/>
      <w:szCs w:val="24"/>
    </w:rPr>
  </w:style>
  <w:style w:type="paragraph" w:styleId="ListParagraph">
    <w:name w:val="List Paragraph"/>
    <w:basedOn w:val="Normal"/>
    <w:uiPriority w:val="34"/>
    <w:qFormat/>
    <w:rsid w:val="00C01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2923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BA - HB01905 (Committee Report (Substituted))</vt:lpstr>
    </vt:vector>
  </TitlesOfParts>
  <Company>State of Texas</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22252</dc:subject>
  <dc:creator>State of Texas</dc:creator>
  <dc:description>HB 1905 by Talarico-(H)Youth Health &amp; Safety, Select (Substitute Document Number: 88R 20410)</dc:description>
  <cp:lastModifiedBy>Thomas Weis</cp:lastModifiedBy>
  <cp:revision>2</cp:revision>
  <cp:lastPrinted>2003-11-26T17:21:00Z</cp:lastPrinted>
  <dcterms:created xsi:type="dcterms:W3CDTF">2023-04-12T15:36:00Z</dcterms:created>
  <dcterms:modified xsi:type="dcterms:W3CDTF">2023-04-12T15:36:00Z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23.96.309</vt:lpwstr>
  </property>
</Properties>
</file>