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7E5C" w14:paraId="41A1FD59" w14:textId="77777777" w:rsidTr="00345119">
        <w:tc>
          <w:tcPr>
            <w:tcW w:w="9576" w:type="dxa"/>
            <w:noWrap/>
          </w:tcPr>
          <w:p w14:paraId="4AFC06E9" w14:textId="77777777" w:rsidR="008423E4" w:rsidRPr="0022177D" w:rsidRDefault="00336C43" w:rsidP="00772BDE">
            <w:pPr>
              <w:pStyle w:val="Heading1"/>
            </w:pPr>
            <w:r w:rsidRPr="00631897">
              <w:t>BILL ANALYSIS</w:t>
            </w:r>
          </w:p>
        </w:tc>
      </w:tr>
    </w:tbl>
    <w:p w14:paraId="7E811DF7" w14:textId="77777777" w:rsidR="008423E4" w:rsidRPr="0022177D" w:rsidRDefault="008423E4" w:rsidP="00772BDE">
      <w:pPr>
        <w:jc w:val="center"/>
      </w:pPr>
    </w:p>
    <w:p w14:paraId="3A677661" w14:textId="77777777" w:rsidR="008423E4" w:rsidRPr="00B31F0E" w:rsidRDefault="008423E4" w:rsidP="00772BDE"/>
    <w:p w14:paraId="2E354593" w14:textId="77777777" w:rsidR="008423E4" w:rsidRPr="00742794" w:rsidRDefault="008423E4" w:rsidP="00772BDE">
      <w:pPr>
        <w:tabs>
          <w:tab w:val="right" w:pos="9360"/>
        </w:tabs>
      </w:pPr>
    </w:p>
    <w:tbl>
      <w:tblPr>
        <w:tblW w:w="0" w:type="auto"/>
        <w:tblLayout w:type="fixed"/>
        <w:tblLook w:val="01E0" w:firstRow="1" w:lastRow="1" w:firstColumn="1" w:lastColumn="1" w:noHBand="0" w:noVBand="0"/>
      </w:tblPr>
      <w:tblGrid>
        <w:gridCol w:w="9576"/>
      </w:tblGrid>
      <w:tr w:rsidR="00D27E5C" w14:paraId="391D3B04" w14:textId="77777777" w:rsidTr="00345119">
        <w:tc>
          <w:tcPr>
            <w:tcW w:w="9576" w:type="dxa"/>
          </w:tcPr>
          <w:p w14:paraId="4CBAE62D" w14:textId="05353B44" w:rsidR="008423E4" w:rsidRPr="00861995" w:rsidRDefault="00336C43" w:rsidP="00772BDE">
            <w:pPr>
              <w:jc w:val="right"/>
            </w:pPr>
            <w:r>
              <w:t>H.B. 1913</w:t>
            </w:r>
          </w:p>
        </w:tc>
      </w:tr>
      <w:tr w:rsidR="00D27E5C" w14:paraId="612FF62A" w14:textId="77777777" w:rsidTr="00345119">
        <w:tc>
          <w:tcPr>
            <w:tcW w:w="9576" w:type="dxa"/>
          </w:tcPr>
          <w:p w14:paraId="316DED28" w14:textId="2DF98863" w:rsidR="008423E4" w:rsidRPr="00861995" w:rsidRDefault="00336C43" w:rsidP="00772BDE">
            <w:pPr>
              <w:jc w:val="right"/>
            </w:pPr>
            <w:r>
              <w:t xml:space="preserve">By: </w:t>
            </w:r>
            <w:r w:rsidR="00531902">
              <w:t>Spiller</w:t>
            </w:r>
          </w:p>
        </w:tc>
      </w:tr>
      <w:tr w:rsidR="00D27E5C" w14:paraId="0C27AC78" w14:textId="77777777" w:rsidTr="00345119">
        <w:tc>
          <w:tcPr>
            <w:tcW w:w="9576" w:type="dxa"/>
          </w:tcPr>
          <w:p w14:paraId="080392E9" w14:textId="53A15D25" w:rsidR="008423E4" w:rsidRPr="00861995" w:rsidRDefault="00336C43" w:rsidP="00772BDE">
            <w:pPr>
              <w:jc w:val="right"/>
            </w:pPr>
            <w:r>
              <w:t>Transportation</w:t>
            </w:r>
          </w:p>
        </w:tc>
      </w:tr>
      <w:tr w:rsidR="00D27E5C" w14:paraId="2E2B6DE0" w14:textId="77777777" w:rsidTr="00345119">
        <w:tc>
          <w:tcPr>
            <w:tcW w:w="9576" w:type="dxa"/>
          </w:tcPr>
          <w:p w14:paraId="6910376E" w14:textId="2F410794" w:rsidR="008423E4" w:rsidRDefault="00336C43" w:rsidP="00772BDE">
            <w:pPr>
              <w:jc w:val="right"/>
            </w:pPr>
            <w:r>
              <w:t>Committee Report (Unamended)</w:t>
            </w:r>
          </w:p>
        </w:tc>
      </w:tr>
    </w:tbl>
    <w:p w14:paraId="5322E7F7" w14:textId="77777777" w:rsidR="008423E4" w:rsidRDefault="008423E4" w:rsidP="00772BDE">
      <w:pPr>
        <w:tabs>
          <w:tab w:val="right" w:pos="9360"/>
        </w:tabs>
      </w:pPr>
    </w:p>
    <w:p w14:paraId="7D29D468" w14:textId="77777777" w:rsidR="008423E4" w:rsidRDefault="008423E4" w:rsidP="00772BDE"/>
    <w:p w14:paraId="48C68647" w14:textId="77777777" w:rsidR="008423E4" w:rsidRDefault="008423E4" w:rsidP="00772BDE"/>
    <w:tbl>
      <w:tblPr>
        <w:tblW w:w="0" w:type="auto"/>
        <w:tblCellMar>
          <w:left w:w="115" w:type="dxa"/>
          <w:right w:w="115" w:type="dxa"/>
        </w:tblCellMar>
        <w:tblLook w:val="01E0" w:firstRow="1" w:lastRow="1" w:firstColumn="1" w:lastColumn="1" w:noHBand="0" w:noVBand="0"/>
      </w:tblPr>
      <w:tblGrid>
        <w:gridCol w:w="9360"/>
      </w:tblGrid>
      <w:tr w:rsidR="00D27E5C" w14:paraId="5DF94F34" w14:textId="77777777" w:rsidTr="00345119">
        <w:tc>
          <w:tcPr>
            <w:tcW w:w="9576" w:type="dxa"/>
          </w:tcPr>
          <w:p w14:paraId="031A2C3C" w14:textId="77777777" w:rsidR="008423E4" w:rsidRPr="00A8133F" w:rsidRDefault="00336C43" w:rsidP="00772BDE">
            <w:pPr>
              <w:rPr>
                <w:b/>
              </w:rPr>
            </w:pPr>
            <w:r w:rsidRPr="009C1E9A">
              <w:rPr>
                <w:b/>
                <w:u w:val="single"/>
              </w:rPr>
              <w:t>BACKGROUND AND PURPOSE</w:t>
            </w:r>
            <w:r>
              <w:rPr>
                <w:b/>
              </w:rPr>
              <w:t xml:space="preserve"> </w:t>
            </w:r>
          </w:p>
          <w:p w14:paraId="1E1FB67E" w14:textId="77777777" w:rsidR="008423E4" w:rsidRDefault="008423E4" w:rsidP="00772BDE"/>
          <w:p w14:paraId="41A8B832" w14:textId="23AA09E9" w:rsidR="008423E4" w:rsidRDefault="00336C43" w:rsidP="00772BDE">
            <w:pPr>
              <w:pStyle w:val="Header"/>
              <w:jc w:val="both"/>
            </w:pPr>
            <w:r>
              <w:t xml:space="preserve">Sergeant Barbara Fenley died in the line of duty while trying to evacuate residents during the rapidly moving Eastland Complex Fires in </w:t>
            </w:r>
            <w:r>
              <w:t>March of 2022. The Eastland Complex Fires had already burned over 45,000 acres at the time of Sergeant Fenley's death. Sergeant Fenley had served with the Eastland County Sheriff's Office for nine years and had previously served with the Gorman Police Depa</w:t>
            </w:r>
            <w:r>
              <w:t>rtment for 10 years, including six years as the police chief. There have been calls to recognize Sergeant Barbara Fenley and her extreme bravery. H</w:t>
            </w:r>
            <w:r w:rsidR="00AA41F7">
              <w:t>.</w:t>
            </w:r>
            <w:r>
              <w:t>B</w:t>
            </w:r>
            <w:r w:rsidR="00AA41F7">
              <w:t>.</w:t>
            </w:r>
            <w:r w:rsidR="00C00AB0">
              <w:t> </w:t>
            </w:r>
            <w:r>
              <w:t xml:space="preserve">1913 seeks to honor her life and sacrifice by designating a portion of </w:t>
            </w:r>
            <w:r w:rsidR="00C00AB0">
              <w:t>FM</w:t>
            </w:r>
            <w:r>
              <w:t xml:space="preserve"> 2526 in Eastland County as the </w:t>
            </w:r>
            <w:r>
              <w:t>Sergeant Barbara Fenley Memorial Highway</w:t>
            </w:r>
            <w:r w:rsidR="00AA41F7">
              <w:t>.</w:t>
            </w:r>
          </w:p>
          <w:p w14:paraId="00AF3E65" w14:textId="77777777" w:rsidR="008423E4" w:rsidRPr="00E26B13" w:rsidRDefault="008423E4" w:rsidP="00772BDE">
            <w:pPr>
              <w:rPr>
                <w:b/>
              </w:rPr>
            </w:pPr>
          </w:p>
        </w:tc>
      </w:tr>
      <w:tr w:rsidR="00D27E5C" w14:paraId="18A09506" w14:textId="77777777" w:rsidTr="00345119">
        <w:tc>
          <w:tcPr>
            <w:tcW w:w="9576" w:type="dxa"/>
          </w:tcPr>
          <w:p w14:paraId="406065AB" w14:textId="77777777" w:rsidR="0017725B" w:rsidRDefault="00336C43" w:rsidP="00772BDE">
            <w:pPr>
              <w:rPr>
                <w:b/>
                <w:u w:val="single"/>
              </w:rPr>
            </w:pPr>
            <w:r>
              <w:rPr>
                <w:b/>
                <w:u w:val="single"/>
              </w:rPr>
              <w:t>CRIMINAL JUSTICE IMPACT</w:t>
            </w:r>
          </w:p>
          <w:p w14:paraId="4D292604" w14:textId="77777777" w:rsidR="0017725B" w:rsidRDefault="0017725B" w:rsidP="00772BDE">
            <w:pPr>
              <w:rPr>
                <w:b/>
                <w:u w:val="single"/>
              </w:rPr>
            </w:pPr>
          </w:p>
          <w:p w14:paraId="1748860E" w14:textId="544B7A7C" w:rsidR="009237B0" w:rsidRPr="009237B0" w:rsidRDefault="00336C43" w:rsidP="00772BDE">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3D41993D" w14:textId="77777777" w:rsidR="0017725B" w:rsidRPr="0017725B" w:rsidRDefault="0017725B" w:rsidP="00772BDE">
            <w:pPr>
              <w:rPr>
                <w:b/>
                <w:u w:val="single"/>
              </w:rPr>
            </w:pPr>
          </w:p>
        </w:tc>
      </w:tr>
      <w:tr w:rsidR="00D27E5C" w14:paraId="22C11A7B" w14:textId="77777777" w:rsidTr="00345119">
        <w:tc>
          <w:tcPr>
            <w:tcW w:w="9576" w:type="dxa"/>
          </w:tcPr>
          <w:p w14:paraId="6381D52E" w14:textId="77777777" w:rsidR="008423E4" w:rsidRPr="00A8133F" w:rsidRDefault="00336C43" w:rsidP="00772BDE">
            <w:pPr>
              <w:rPr>
                <w:b/>
              </w:rPr>
            </w:pPr>
            <w:r w:rsidRPr="009C1E9A">
              <w:rPr>
                <w:b/>
                <w:u w:val="single"/>
              </w:rPr>
              <w:t>RULEMAKING AUTHORITY</w:t>
            </w:r>
            <w:r>
              <w:rPr>
                <w:b/>
              </w:rPr>
              <w:t xml:space="preserve"> </w:t>
            </w:r>
          </w:p>
          <w:p w14:paraId="06DC22ED" w14:textId="77777777" w:rsidR="008423E4" w:rsidRDefault="008423E4" w:rsidP="00772BDE"/>
          <w:p w14:paraId="34CAD036" w14:textId="63A276E4" w:rsidR="009237B0" w:rsidRDefault="00336C43" w:rsidP="00772BDE">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698808A9" w14:textId="77777777" w:rsidR="008423E4" w:rsidRPr="00E21FDC" w:rsidRDefault="008423E4" w:rsidP="00772BDE">
            <w:pPr>
              <w:rPr>
                <w:b/>
              </w:rPr>
            </w:pPr>
          </w:p>
        </w:tc>
      </w:tr>
      <w:tr w:rsidR="00D27E5C" w14:paraId="4C72F900" w14:textId="77777777" w:rsidTr="00345119">
        <w:tc>
          <w:tcPr>
            <w:tcW w:w="9576" w:type="dxa"/>
          </w:tcPr>
          <w:p w14:paraId="6521A76A" w14:textId="77777777" w:rsidR="008423E4" w:rsidRPr="00A8133F" w:rsidRDefault="00336C43" w:rsidP="00772BDE">
            <w:pPr>
              <w:rPr>
                <w:b/>
              </w:rPr>
            </w:pPr>
            <w:r w:rsidRPr="009C1E9A">
              <w:rPr>
                <w:b/>
                <w:u w:val="single"/>
              </w:rPr>
              <w:t>ANALYSIS</w:t>
            </w:r>
            <w:r>
              <w:rPr>
                <w:b/>
              </w:rPr>
              <w:t xml:space="preserve"> </w:t>
            </w:r>
          </w:p>
          <w:p w14:paraId="57207954" w14:textId="77777777" w:rsidR="008423E4" w:rsidRDefault="008423E4" w:rsidP="00772BDE"/>
          <w:p w14:paraId="36774974" w14:textId="12417344" w:rsidR="009237B0" w:rsidRDefault="00336C43" w:rsidP="00772BDE">
            <w:pPr>
              <w:pStyle w:val="Header"/>
              <w:jc w:val="both"/>
            </w:pPr>
            <w:r>
              <w:t xml:space="preserve">H.B. 1913 amends the Transportation Code to designate the portion of </w:t>
            </w:r>
            <w:r w:rsidRPr="009237B0">
              <w:t>FM 2526 in Eastland County between its intersection</w:t>
            </w:r>
            <w:r w:rsidR="00BD4C10">
              <w:t>s</w:t>
            </w:r>
            <w:r w:rsidRPr="009237B0">
              <w:t xml:space="preserve"> with State Highway 6 and FM 2689</w:t>
            </w:r>
            <w:r>
              <w:t xml:space="preserve"> as the S</w:t>
            </w:r>
            <w:r w:rsidR="00883F24">
              <w:t>ergeant</w:t>
            </w:r>
            <w:r>
              <w:t xml:space="preserve"> Barbara Fenley Memorial Highway</w:t>
            </w:r>
            <w:r w:rsidR="007355A5">
              <w:t>, in addition to any other designation</w:t>
            </w:r>
            <w:r>
              <w:t>. The bill requires the Texas Department of Transportation, subject to a grant or donation of funds, to do the following:</w:t>
            </w:r>
          </w:p>
          <w:p w14:paraId="3E3246B5" w14:textId="45EF16D5" w:rsidR="009237B0" w:rsidRDefault="00336C43" w:rsidP="00772BDE">
            <w:pPr>
              <w:pStyle w:val="Header"/>
              <w:numPr>
                <w:ilvl w:val="0"/>
                <w:numId w:val="1"/>
              </w:numPr>
              <w:jc w:val="both"/>
            </w:pPr>
            <w:r>
              <w:t>design and construct markers indicating the designation as the S</w:t>
            </w:r>
            <w:r w:rsidR="00883F24">
              <w:t>er</w:t>
            </w:r>
            <w:r>
              <w:t>g</w:t>
            </w:r>
            <w:r w:rsidR="00883F24">
              <w:t>ean</w:t>
            </w:r>
            <w:r>
              <w:t>t Barbara Fenley Memorial Highway and any other appropriate information; and</w:t>
            </w:r>
          </w:p>
          <w:p w14:paraId="13DB73F8" w14:textId="4D8E6833" w:rsidR="009C36CD" w:rsidRPr="009C36CD" w:rsidRDefault="00336C43" w:rsidP="00772BDE">
            <w:pPr>
              <w:pStyle w:val="Header"/>
              <w:numPr>
                <w:ilvl w:val="0"/>
                <w:numId w:val="1"/>
              </w:numPr>
              <w:jc w:val="both"/>
            </w:pPr>
            <w:r>
              <w:t>erect a marker at each end of the highway and at appropriate intermediate sites along the highway.</w:t>
            </w:r>
          </w:p>
          <w:p w14:paraId="64FCAC83" w14:textId="77777777" w:rsidR="008423E4" w:rsidRPr="00835628" w:rsidRDefault="008423E4" w:rsidP="00772BDE">
            <w:pPr>
              <w:rPr>
                <w:b/>
              </w:rPr>
            </w:pPr>
          </w:p>
        </w:tc>
      </w:tr>
      <w:tr w:rsidR="00D27E5C" w14:paraId="79341EA8" w14:textId="77777777" w:rsidTr="00345119">
        <w:tc>
          <w:tcPr>
            <w:tcW w:w="9576" w:type="dxa"/>
          </w:tcPr>
          <w:p w14:paraId="71C765EA" w14:textId="77777777" w:rsidR="008423E4" w:rsidRPr="00A8133F" w:rsidRDefault="00336C43" w:rsidP="00772BDE">
            <w:pPr>
              <w:rPr>
                <w:b/>
              </w:rPr>
            </w:pPr>
            <w:r w:rsidRPr="009C1E9A">
              <w:rPr>
                <w:b/>
                <w:u w:val="single"/>
              </w:rPr>
              <w:t>EFFECTIVE DATE</w:t>
            </w:r>
            <w:r>
              <w:rPr>
                <w:b/>
              </w:rPr>
              <w:t xml:space="preserve"> </w:t>
            </w:r>
          </w:p>
          <w:p w14:paraId="099DB7F3" w14:textId="77777777" w:rsidR="008423E4" w:rsidRDefault="008423E4" w:rsidP="00772BDE"/>
          <w:p w14:paraId="02A69529" w14:textId="6AB7E969" w:rsidR="008423E4" w:rsidRPr="003624F2" w:rsidRDefault="00336C43" w:rsidP="00772BDE">
            <w:pPr>
              <w:pStyle w:val="Header"/>
              <w:tabs>
                <w:tab w:val="clear" w:pos="4320"/>
                <w:tab w:val="clear" w:pos="8640"/>
              </w:tabs>
              <w:jc w:val="both"/>
            </w:pPr>
            <w:r>
              <w:t>September 1, 2023.</w:t>
            </w:r>
          </w:p>
          <w:p w14:paraId="4BB4FBFE" w14:textId="77777777" w:rsidR="008423E4" w:rsidRPr="00233FDB" w:rsidRDefault="008423E4" w:rsidP="00772BDE">
            <w:pPr>
              <w:rPr>
                <w:b/>
              </w:rPr>
            </w:pPr>
          </w:p>
        </w:tc>
      </w:tr>
    </w:tbl>
    <w:p w14:paraId="5F890CA3" w14:textId="77777777" w:rsidR="008423E4" w:rsidRPr="00BE0E75" w:rsidRDefault="008423E4" w:rsidP="00772BDE">
      <w:pPr>
        <w:jc w:val="both"/>
        <w:rPr>
          <w:rFonts w:ascii="Arial" w:hAnsi="Arial"/>
          <w:sz w:val="16"/>
          <w:szCs w:val="16"/>
        </w:rPr>
      </w:pPr>
    </w:p>
    <w:p w14:paraId="27B6C1ED" w14:textId="77777777" w:rsidR="004108C3" w:rsidRPr="008423E4" w:rsidRDefault="004108C3" w:rsidP="00772BD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0848" w14:textId="77777777" w:rsidR="00000000" w:rsidRDefault="00336C43">
      <w:r>
        <w:separator/>
      </w:r>
    </w:p>
  </w:endnote>
  <w:endnote w:type="continuationSeparator" w:id="0">
    <w:p w14:paraId="390DC3B1" w14:textId="77777777" w:rsidR="00000000" w:rsidRDefault="0033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2B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7E5C" w14:paraId="0F268870" w14:textId="77777777" w:rsidTr="009C1E9A">
      <w:trPr>
        <w:cantSplit/>
      </w:trPr>
      <w:tc>
        <w:tcPr>
          <w:tcW w:w="0" w:type="pct"/>
        </w:tcPr>
        <w:p w14:paraId="6B230B2E" w14:textId="77777777" w:rsidR="00137D90" w:rsidRDefault="00137D90" w:rsidP="009C1E9A">
          <w:pPr>
            <w:pStyle w:val="Footer"/>
            <w:tabs>
              <w:tab w:val="clear" w:pos="8640"/>
              <w:tab w:val="right" w:pos="9360"/>
            </w:tabs>
          </w:pPr>
        </w:p>
      </w:tc>
      <w:tc>
        <w:tcPr>
          <w:tcW w:w="2395" w:type="pct"/>
        </w:tcPr>
        <w:p w14:paraId="3A70CB0A" w14:textId="77777777" w:rsidR="00137D90" w:rsidRDefault="00137D90" w:rsidP="009C1E9A">
          <w:pPr>
            <w:pStyle w:val="Footer"/>
            <w:tabs>
              <w:tab w:val="clear" w:pos="8640"/>
              <w:tab w:val="right" w:pos="9360"/>
            </w:tabs>
          </w:pPr>
        </w:p>
        <w:p w14:paraId="142A04B2" w14:textId="77777777" w:rsidR="001A4310" w:rsidRDefault="001A4310" w:rsidP="009C1E9A">
          <w:pPr>
            <w:pStyle w:val="Footer"/>
            <w:tabs>
              <w:tab w:val="clear" w:pos="8640"/>
              <w:tab w:val="right" w:pos="9360"/>
            </w:tabs>
          </w:pPr>
        </w:p>
        <w:p w14:paraId="2B02CDC6" w14:textId="77777777" w:rsidR="00137D90" w:rsidRDefault="00137D90" w:rsidP="009C1E9A">
          <w:pPr>
            <w:pStyle w:val="Footer"/>
            <w:tabs>
              <w:tab w:val="clear" w:pos="8640"/>
              <w:tab w:val="right" w:pos="9360"/>
            </w:tabs>
          </w:pPr>
        </w:p>
      </w:tc>
      <w:tc>
        <w:tcPr>
          <w:tcW w:w="2453" w:type="pct"/>
        </w:tcPr>
        <w:p w14:paraId="259CE5BF" w14:textId="77777777" w:rsidR="00137D90" w:rsidRDefault="00137D90" w:rsidP="009C1E9A">
          <w:pPr>
            <w:pStyle w:val="Footer"/>
            <w:tabs>
              <w:tab w:val="clear" w:pos="8640"/>
              <w:tab w:val="right" w:pos="9360"/>
            </w:tabs>
            <w:jc w:val="right"/>
          </w:pPr>
        </w:p>
      </w:tc>
    </w:tr>
    <w:tr w:rsidR="00D27E5C" w14:paraId="344732A2" w14:textId="77777777" w:rsidTr="009C1E9A">
      <w:trPr>
        <w:cantSplit/>
      </w:trPr>
      <w:tc>
        <w:tcPr>
          <w:tcW w:w="0" w:type="pct"/>
        </w:tcPr>
        <w:p w14:paraId="544CDF11" w14:textId="77777777" w:rsidR="00EC379B" w:rsidRDefault="00EC379B" w:rsidP="009C1E9A">
          <w:pPr>
            <w:pStyle w:val="Footer"/>
            <w:tabs>
              <w:tab w:val="clear" w:pos="8640"/>
              <w:tab w:val="right" w:pos="9360"/>
            </w:tabs>
          </w:pPr>
        </w:p>
      </w:tc>
      <w:tc>
        <w:tcPr>
          <w:tcW w:w="2395" w:type="pct"/>
        </w:tcPr>
        <w:p w14:paraId="241679BA" w14:textId="79CB876B" w:rsidR="00EC379B" w:rsidRPr="009C1E9A" w:rsidRDefault="00336C43" w:rsidP="009C1E9A">
          <w:pPr>
            <w:pStyle w:val="Footer"/>
            <w:tabs>
              <w:tab w:val="clear" w:pos="8640"/>
              <w:tab w:val="right" w:pos="9360"/>
            </w:tabs>
            <w:rPr>
              <w:rFonts w:ascii="Shruti" w:hAnsi="Shruti"/>
              <w:sz w:val="22"/>
            </w:rPr>
          </w:pPr>
          <w:r>
            <w:rPr>
              <w:rFonts w:ascii="Shruti" w:hAnsi="Shruti"/>
              <w:sz w:val="22"/>
            </w:rPr>
            <w:t>88R 25314-D</w:t>
          </w:r>
        </w:p>
      </w:tc>
      <w:tc>
        <w:tcPr>
          <w:tcW w:w="2453" w:type="pct"/>
        </w:tcPr>
        <w:p w14:paraId="0D48934A" w14:textId="4D230BFE" w:rsidR="00EC379B" w:rsidRDefault="00336C43" w:rsidP="009C1E9A">
          <w:pPr>
            <w:pStyle w:val="Footer"/>
            <w:tabs>
              <w:tab w:val="clear" w:pos="8640"/>
              <w:tab w:val="right" w:pos="9360"/>
            </w:tabs>
            <w:jc w:val="right"/>
          </w:pPr>
          <w:r>
            <w:fldChar w:fldCharType="begin"/>
          </w:r>
          <w:r>
            <w:instrText xml:space="preserve"> DOCPROPERTY  OTID  \* MERGEFORMAT </w:instrText>
          </w:r>
          <w:r>
            <w:fldChar w:fldCharType="separate"/>
          </w:r>
          <w:r w:rsidR="00AD2AC6">
            <w:t>23.111.2447</w:t>
          </w:r>
          <w:r>
            <w:fldChar w:fldCharType="end"/>
          </w:r>
        </w:p>
      </w:tc>
    </w:tr>
    <w:tr w:rsidR="00D27E5C" w14:paraId="42D6A896" w14:textId="77777777" w:rsidTr="009C1E9A">
      <w:trPr>
        <w:cantSplit/>
      </w:trPr>
      <w:tc>
        <w:tcPr>
          <w:tcW w:w="0" w:type="pct"/>
        </w:tcPr>
        <w:p w14:paraId="2A6E45E6" w14:textId="77777777" w:rsidR="00EC379B" w:rsidRDefault="00EC379B" w:rsidP="009C1E9A">
          <w:pPr>
            <w:pStyle w:val="Footer"/>
            <w:tabs>
              <w:tab w:val="clear" w:pos="4320"/>
              <w:tab w:val="clear" w:pos="8640"/>
              <w:tab w:val="left" w:pos="2865"/>
            </w:tabs>
          </w:pPr>
        </w:p>
      </w:tc>
      <w:tc>
        <w:tcPr>
          <w:tcW w:w="2395" w:type="pct"/>
        </w:tcPr>
        <w:p w14:paraId="637C423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10665D8" w14:textId="77777777" w:rsidR="00EC379B" w:rsidRDefault="00EC379B" w:rsidP="006D504F">
          <w:pPr>
            <w:pStyle w:val="Footer"/>
            <w:rPr>
              <w:rStyle w:val="PageNumber"/>
            </w:rPr>
          </w:pPr>
        </w:p>
        <w:p w14:paraId="5D7DEC14" w14:textId="77777777" w:rsidR="00EC379B" w:rsidRDefault="00EC379B" w:rsidP="009C1E9A">
          <w:pPr>
            <w:pStyle w:val="Footer"/>
            <w:tabs>
              <w:tab w:val="clear" w:pos="8640"/>
              <w:tab w:val="right" w:pos="9360"/>
            </w:tabs>
            <w:jc w:val="right"/>
          </w:pPr>
        </w:p>
      </w:tc>
    </w:tr>
    <w:tr w:rsidR="00D27E5C" w14:paraId="4B9DB1D9" w14:textId="77777777" w:rsidTr="009C1E9A">
      <w:trPr>
        <w:cantSplit/>
        <w:trHeight w:val="323"/>
      </w:trPr>
      <w:tc>
        <w:tcPr>
          <w:tcW w:w="0" w:type="pct"/>
          <w:gridSpan w:val="3"/>
        </w:tcPr>
        <w:p w14:paraId="400E5CDB" w14:textId="77777777" w:rsidR="00EC379B" w:rsidRDefault="00336C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20D19A6" w14:textId="77777777" w:rsidR="00EC379B" w:rsidRDefault="00EC379B" w:rsidP="009C1E9A">
          <w:pPr>
            <w:pStyle w:val="Footer"/>
            <w:tabs>
              <w:tab w:val="clear" w:pos="8640"/>
              <w:tab w:val="right" w:pos="9360"/>
            </w:tabs>
            <w:jc w:val="center"/>
          </w:pPr>
        </w:p>
      </w:tc>
    </w:tr>
  </w:tbl>
  <w:p w14:paraId="7BBCA2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4DF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2AD8" w14:textId="77777777" w:rsidR="00000000" w:rsidRDefault="00336C43">
      <w:r>
        <w:separator/>
      </w:r>
    </w:p>
  </w:footnote>
  <w:footnote w:type="continuationSeparator" w:id="0">
    <w:p w14:paraId="1BA0E7F8" w14:textId="77777777" w:rsidR="00000000" w:rsidRDefault="0033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62D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5A4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286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179"/>
    <w:multiLevelType w:val="hybridMultilevel"/>
    <w:tmpl w:val="36140504"/>
    <w:lvl w:ilvl="0" w:tplc="4D40E17A">
      <w:start w:val="1"/>
      <w:numFmt w:val="bullet"/>
      <w:lvlText w:val=""/>
      <w:lvlJc w:val="left"/>
      <w:pPr>
        <w:tabs>
          <w:tab w:val="num" w:pos="720"/>
        </w:tabs>
        <w:ind w:left="720" w:hanging="360"/>
      </w:pPr>
      <w:rPr>
        <w:rFonts w:ascii="Symbol" w:hAnsi="Symbol" w:hint="default"/>
      </w:rPr>
    </w:lvl>
    <w:lvl w:ilvl="1" w:tplc="BC9886CA" w:tentative="1">
      <w:start w:val="1"/>
      <w:numFmt w:val="bullet"/>
      <w:lvlText w:val="o"/>
      <w:lvlJc w:val="left"/>
      <w:pPr>
        <w:ind w:left="1440" w:hanging="360"/>
      </w:pPr>
      <w:rPr>
        <w:rFonts w:ascii="Courier New" w:hAnsi="Courier New" w:cs="Courier New" w:hint="default"/>
      </w:rPr>
    </w:lvl>
    <w:lvl w:ilvl="2" w:tplc="761473EC" w:tentative="1">
      <w:start w:val="1"/>
      <w:numFmt w:val="bullet"/>
      <w:lvlText w:val=""/>
      <w:lvlJc w:val="left"/>
      <w:pPr>
        <w:ind w:left="2160" w:hanging="360"/>
      </w:pPr>
      <w:rPr>
        <w:rFonts w:ascii="Wingdings" w:hAnsi="Wingdings" w:hint="default"/>
      </w:rPr>
    </w:lvl>
    <w:lvl w:ilvl="3" w:tplc="A07888F2" w:tentative="1">
      <w:start w:val="1"/>
      <w:numFmt w:val="bullet"/>
      <w:lvlText w:val=""/>
      <w:lvlJc w:val="left"/>
      <w:pPr>
        <w:ind w:left="2880" w:hanging="360"/>
      </w:pPr>
      <w:rPr>
        <w:rFonts w:ascii="Symbol" w:hAnsi="Symbol" w:hint="default"/>
      </w:rPr>
    </w:lvl>
    <w:lvl w:ilvl="4" w:tplc="512697F2" w:tentative="1">
      <w:start w:val="1"/>
      <w:numFmt w:val="bullet"/>
      <w:lvlText w:val="o"/>
      <w:lvlJc w:val="left"/>
      <w:pPr>
        <w:ind w:left="3600" w:hanging="360"/>
      </w:pPr>
      <w:rPr>
        <w:rFonts w:ascii="Courier New" w:hAnsi="Courier New" w:cs="Courier New" w:hint="default"/>
      </w:rPr>
    </w:lvl>
    <w:lvl w:ilvl="5" w:tplc="C3F88BA8" w:tentative="1">
      <w:start w:val="1"/>
      <w:numFmt w:val="bullet"/>
      <w:lvlText w:val=""/>
      <w:lvlJc w:val="left"/>
      <w:pPr>
        <w:ind w:left="4320" w:hanging="360"/>
      </w:pPr>
      <w:rPr>
        <w:rFonts w:ascii="Wingdings" w:hAnsi="Wingdings" w:hint="default"/>
      </w:rPr>
    </w:lvl>
    <w:lvl w:ilvl="6" w:tplc="556202EA" w:tentative="1">
      <w:start w:val="1"/>
      <w:numFmt w:val="bullet"/>
      <w:lvlText w:val=""/>
      <w:lvlJc w:val="left"/>
      <w:pPr>
        <w:ind w:left="5040" w:hanging="360"/>
      </w:pPr>
      <w:rPr>
        <w:rFonts w:ascii="Symbol" w:hAnsi="Symbol" w:hint="default"/>
      </w:rPr>
    </w:lvl>
    <w:lvl w:ilvl="7" w:tplc="2780C962" w:tentative="1">
      <w:start w:val="1"/>
      <w:numFmt w:val="bullet"/>
      <w:lvlText w:val="o"/>
      <w:lvlJc w:val="left"/>
      <w:pPr>
        <w:ind w:left="5760" w:hanging="360"/>
      </w:pPr>
      <w:rPr>
        <w:rFonts w:ascii="Courier New" w:hAnsi="Courier New" w:cs="Courier New" w:hint="default"/>
      </w:rPr>
    </w:lvl>
    <w:lvl w:ilvl="8" w:tplc="690C8F58" w:tentative="1">
      <w:start w:val="1"/>
      <w:numFmt w:val="bullet"/>
      <w:lvlText w:val=""/>
      <w:lvlJc w:val="left"/>
      <w:pPr>
        <w:ind w:left="6480" w:hanging="360"/>
      </w:pPr>
      <w:rPr>
        <w:rFonts w:ascii="Wingdings" w:hAnsi="Wingdings" w:hint="default"/>
      </w:rPr>
    </w:lvl>
  </w:abstractNum>
  <w:num w:numId="1" w16cid:durableId="149117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B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F22"/>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6E9A"/>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1E6"/>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43"/>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45F"/>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369"/>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340"/>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90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5A5"/>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BD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F24"/>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1B2"/>
    <w:rsid w:val="00907780"/>
    <w:rsid w:val="00907EDD"/>
    <w:rsid w:val="009107AD"/>
    <w:rsid w:val="00915568"/>
    <w:rsid w:val="00917E0C"/>
    <w:rsid w:val="00920711"/>
    <w:rsid w:val="00921A1E"/>
    <w:rsid w:val="009237B0"/>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1F7"/>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AC6"/>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C10"/>
    <w:rsid w:val="00BD4E55"/>
    <w:rsid w:val="00BD513B"/>
    <w:rsid w:val="00BD5E52"/>
    <w:rsid w:val="00BE00CD"/>
    <w:rsid w:val="00BE0E75"/>
    <w:rsid w:val="00BE1789"/>
    <w:rsid w:val="00BE3634"/>
    <w:rsid w:val="00BE3E30"/>
    <w:rsid w:val="00BE5274"/>
    <w:rsid w:val="00BE71CD"/>
    <w:rsid w:val="00BE7748"/>
    <w:rsid w:val="00BE7BDA"/>
    <w:rsid w:val="00BF0548"/>
    <w:rsid w:val="00BF3EB1"/>
    <w:rsid w:val="00BF4949"/>
    <w:rsid w:val="00BF4D7C"/>
    <w:rsid w:val="00BF5085"/>
    <w:rsid w:val="00C00AB0"/>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E5C"/>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BF67E-4DD1-4E4D-BB2B-34129CB1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237B0"/>
    <w:rPr>
      <w:sz w:val="16"/>
      <w:szCs w:val="16"/>
    </w:rPr>
  </w:style>
  <w:style w:type="paragraph" w:styleId="CommentText">
    <w:name w:val="annotation text"/>
    <w:basedOn w:val="Normal"/>
    <w:link w:val="CommentTextChar"/>
    <w:semiHidden/>
    <w:unhideWhenUsed/>
    <w:rsid w:val="009237B0"/>
    <w:rPr>
      <w:sz w:val="20"/>
      <w:szCs w:val="20"/>
    </w:rPr>
  </w:style>
  <w:style w:type="character" w:customStyle="1" w:styleId="CommentTextChar">
    <w:name w:val="Comment Text Char"/>
    <w:basedOn w:val="DefaultParagraphFont"/>
    <w:link w:val="CommentText"/>
    <w:semiHidden/>
    <w:rsid w:val="009237B0"/>
  </w:style>
  <w:style w:type="paragraph" w:styleId="CommentSubject">
    <w:name w:val="annotation subject"/>
    <w:basedOn w:val="CommentText"/>
    <w:next w:val="CommentText"/>
    <w:link w:val="CommentSubjectChar"/>
    <w:semiHidden/>
    <w:unhideWhenUsed/>
    <w:rsid w:val="009237B0"/>
    <w:rPr>
      <w:b/>
      <w:bCs/>
    </w:rPr>
  </w:style>
  <w:style w:type="character" w:customStyle="1" w:styleId="CommentSubjectChar">
    <w:name w:val="Comment Subject Char"/>
    <w:basedOn w:val="CommentTextChar"/>
    <w:link w:val="CommentSubject"/>
    <w:semiHidden/>
    <w:rsid w:val="009237B0"/>
    <w:rPr>
      <w:b/>
      <w:bCs/>
    </w:rPr>
  </w:style>
  <w:style w:type="paragraph" w:styleId="Revision">
    <w:name w:val="Revision"/>
    <w:hidden/>
    <w:uiPriority w:val="99"/>
    <w:semiHidden/>
    <w:rsid w:val="00905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1627</Characters>
  <Application>Microsoft Office Word</Application>
  <DocSecurity>4</DocSecurity>
  <Lines>49</Lines>
  <Paragraphs>17</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25314</dc:subject>
  <dc:creator>State of Texas</dc:creator>
  <dc:description>HB 1913 by Spiller-(H)Transportation</dc:description>
  <cp:lastModifiedBy>Stacey Nicchio</cp:lastModifiedBy>
  <cp:revision>2</cp:revision>
  <cp:lastPrinted>2003-11-26T17:21:00Z</cp:lastPrinted>
  <dcterms:created xsi:type="dcterms:W3CDTF">2023-04-27T23:22:00Z</dcterms:created>
  <dcterms:modified xsi:type="dcterms:W3CDTF">2023-04-27T23:22:00Z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23.111.2447</vt:lpwstr>
  </property>
</Properties>
</file>