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43068" w14:paraId="0DCCDE53" w14:textId="77777777" w:rsidTr="00345119">
        <w:tc>
          <w:tcPr>
            <w:tcW w:w="9576" w:type="dxa"/>
            <w:noWrap/>
          </w:tcPr>
          <w:p w14:paraId="10C5C2BF" w14:textId="77777777" w:rsidR="008423E4" w:rsidRPr="0022177D" w:rsidRDefault="00A14435" w:rsidP="008174D9">
            <w:pPr>
              <w:pStyle w:val="Heading1"/>
            </w:pPr>
            <w:r w:rsidRPr="00631897">
              <w:t>BILL ANALYSIS</w:t>
            </w:r>
          </w:p>
        </w:tc>
      </w:tr>
    </w:tbl>
    <w:p w14:paraId="0779CDD4" w14:textId="77777777" w:rsidR="008423E4" w:rsidRPr="0022177D" w:rsidRDefault="008423E4" w:rsidP="008174D9">
      <w:pPr>
        <w:jc w:val="center"/>
      </w:pPr>
    </w:p>
    <w:p w14:paraId="66D9EFEA" w14:textId="77777777" w:rsidR="008423E4" w:rsidRPr="00B31F0E" w:rsidRDefault="008423E4" w:rsidP="008174D9"/>
    <w:p w14:paraId="51D5E329" w14:textId="77777777" w:rsidR="008423E4" w:rsidRPr="00742794" w:rsidRDefault="008423E4" w:rsidP="008174D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43068" w14:paraId="4AB0CECD" w14:textId="77777777" w:rsidTr="00345119">
        <w:tc>
          <w:tcPr>
            <w:tcW w:w="9576" w:type="dxa"/>
          </w:tcPr>
          <w:p w14:paraId="15787F1A" w14:textId="09BFBABA" w:rsidR="008423E4" w:rsidRPr="00861995" w:rsidRDefault="00A14435" w:rsidP="008174D9">
            <w:pPr>
              <w:jc w:val="right"/>
            </w:pPr>
            <w:r>
              <w:t>H.B. 1914</w:t>
            </w:r>
          </w:p>
        </w:tc>
      </w:tr>
      <w:tr w:rsidR="00E43068" w14:paraId="53B9919E" w14:textId="77777777" w:rsidTr="00345119">
        <w:tc>
          <w:tcPr>
            <w:tcW w:w="9576" w:type="dxa"/>
          </w:tcPr>
          <w:p w14:paraId="7BFA7DD0" w14:textId="5DCDC5FD" w:rsidR="008423E4" w:rsidRPr="00861995" w:rsidRDefault="00A14435" w:rsidP="008174D9">
            <w:pPr>
              <w:jc w:val="right"/>
            </w:pPr>
            <w:r>
              <w:t xml:space="preserve">By: </w:t>
            </w:r>
            <w:r w:rsidR="00F521D7">
              <w:t>Kacal</w:t>
            </w:r>
          </w:p>
        </w:tc>
      </w:tr>
      <w:tr w:rsidR="00E43068" w14:paraId="50108F3A" w14:textId="77777777" w:rsidTr="00345119">
        <w:tc>
          <w:tcPr>
            <w:tcW w:w="9576" w:type="dxa"/>
          </w:tcPr>
          <w:p w14:paraId="11143A63" w14:textId="59F3210C" w:rsidR="008423E4" w:rsidRPr="00861995" w:rsidRDefault="00A14435" w:rsidP="008174D9">
            <w:pPr>
              <w:jc w:val="right"/>
            </w:pPr>
            <w:r>
              <w:t>Corrections</w:t>
            </w:r>
          </w:p>
        </w:tc>
      </w:tr>
      <w:tr w:rsidR="00E43068" w14:paraId="6D1A996A" w14:textId="77777777" w:rsidTr="00345119">
        <w:tc>
          <w:tcPr>
            <w:tcW w:w="9576" w:type="dxa"/>
          </w:tcPr>
          <w:p w14:paraId="265384CE" w14:textId="33DFF221" w:rsidR="008423E4" w:rsidRDefault="00A14435" w:rsidP="008174D9">
            <w:pPr>
              <w:jc w:val="right"/>
            </w:pPr>
            <w:r>
              <w:t>Committee Report (Unamended)</w:t>
            </w:r>
          </w:p>
        </w:tc>
      </w:tr>
    </w:tbl>
    <w:p w14:paraId="307C7BC2" w14:textId="77777777" w:rsidR="008423E4" w:rsidRDefault="008423E4" w:rsidP="008174D9">
      <w:pPr>
        <w:tabs>
          <w:tab w:val="right" w:pos="9360"/>
        </w:tabs>
      </w:pPr>
    </w:p>
    <w:p w14:paraId="32A48BE2" w14:textId="77777777" w:rsidR="008423E4" w:rsidRDefault="008423E4" w:rsidP="008174D9"/>
    <w:p w14:paraId="6D971EBC" w14:textId="77777777" w:rsidR="008423E4" w:rsidRDefault="008423E4" w:rsidP="008174D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43068" w14:paraId="11C6B38B" w14:textId="77777777" w:rsidTr="00345119">
        <w:tc>
          <w:tcPr>
            <w:tcW w:w="9576" w:type="dxa"/>
          </w:tcPr>
          <w:p w14:paraId="598316FE" w14:textId="77777777" w:rsidR="008423E4" w:rsidRPr="00A8133F" w:rsidRDefault="00A14435" w:rsidP="008174D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516027D" w14:textId="77777777" w:rsidR="008423E4" w:rsidRDefault="008423E4" w:rsidP="008174D9"/>
          <w:p w14:paraId="086A44B0" w14:textId="7A19073A" w:rsidR="008423E4" w:rsidRDefault="00A14435" w:rsidP="008174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Texas Department of Criminal Justice (</w:t>
            </w:r>
            <w:r w:rsidRPr="008B0068">
              <w:t>TDCJ</w:t>
            </w:r>
            <w:r>
              <w:t>)</w:t>
            </w:r>
            <w:r w:rsidRPr="008B0068">
              <w:t xml:space="preserve"> is experiencing staffing </w:t>
            </w:r>
            <w:r>
              <w:t xml:space="preserve">shortages </w:t>
            </w:r>
            <w:r w:rsidRPr="008B0068">
              <w:t xml:space="preserve">and retention issues amongst </w:t>
            </w:r>
            <w:r>
              <w:t>current</w:t>
            </w:r>
            <w:r w:rsidRPr="008B0068">
              <w:t xml:space="preserve"> employees.</w:t>
            </w:r>
            <w:r>
              <w:t xml:space="preserve"> </w:t>
            </w:r>
            <w:r w:rsidRPr="008B0068">
              <w:t xml:space="preserve">There is currently a discrepancy in statute as to </w:t>
            </w:r>
            <w:r>
              <w:t>how much compensatory time</w:t>
            </w:r>
            <w:r w:rsidRPr="008B0068">
              <w:t xml:space="preserve"> </w:t>
            </w:r>
            <w:r>
              <w:t>various TDCJ</w:t>
            </w:r>
            <w:r w:rsidRPr="008B0068">
              <w:t xml:space="preserve"> employees</w:t>
            </w:r>
            <w:r>
              <w:t xml:space="preserve"> may accrue</w:t>
            </w:r>
            <w:r w:rsidRPr="008B0068">
              <w:t>.</w:t>
            </w:r>
            <w:r>
              <w:t xml:space="preserve"> H.B.</w:t>
            </w:r>
            <w:r w:rsidR="00260630">
              <w:t> </w:t>
            </w:r>
            <w:r>
              <w:t xml:space="preserve">1914 </w:t>
            </w:r>
            <w:r w:rsidRPr="008B0068">
              <w:t xml:space="preserve">seeks to help </w:t>
            </w:r>
            <w:r>
              <w:t>address</w:t>
            </w:r>
            <w:r w:rsidRPr="008B0068">
              <w:t xml:space="preserve"> the retention and hiring issues currently experienced by </w:t>
            </w:r>
            <w:r>
              <w:t>TDCJ</w:t>
            </w:r>
            <w:r w:rsidRPr="008B0068">
              <w:t xml:space="preserve"> by allowing all TDCJ employees</w:t>
            </w:r>
            <w:r>
              <w:t>,</w:t>
            </w:r>
            <w:r w:rsidRPr="008B0068">
              <w:t xml:space="preserve"> not just correctio</w:t>
            </w:r>
            <w:r w:rsidRPr="008B0068">
              <w:t>nal officers</w:t>
            </w:r>
            <w:r>
              <w:t>,</w:t>
            </w:r>
            <w:r w:rsidRPr="008B0068">
              <w:t xml:space="preserve"> to accrue two years of compensatory time, </w:t>
            </w:r>
            <w:r>
              <w:t>rather than</w:t>
            </w:r>
            <w:r w:rsidRPr="008B0068">
              <w:t xml:space="preserve"> only one year.</w:t>
            </w:r>
          </w:p>
          <w:p w14:paraId="6FD9CE27" w14:textId="77777777" w:rsidR="008423E4" w:rsidRPr="00E26B13" w:rsidRDefault="008423E4" w:rsidP="008174D9">
            <w:pPr>
              <w:rPr>
                <w:b/>
              </w:rPr>
            </w:pPr>
          </w:p>
        </w:tc>
      </w:tr>
      <w:tr w:rsidR="00E43068" w14:paraId="617B2F7F" w14:textId="77777777" w:rsidTr="00345119">
        <w:tc>
          <w:tcPr>
            <w:tcW w:w="9576" w:type="dxa"/>
          </w:tcPr>
          <w:p w14:paraId="0EE29B43" w14:textId="77777777" w:rsidR="0017725B" w:rsidRDefault="00A14435" w:rsidP="008174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66B22EC" w14:textId="77777777" w:rsidR="0017725B" w:rsidRDefault="0017725B" w:rsidP="008174D9">
            <w:pPr>
              <w:rPr>
                <w:b/>
                <w:u w:val="single"/>
              </w:rPr>
            </w:pPr>
          </w:p>
          <w:p w14:paraId="2DC86C5A" w14:textId="7CF188DD" w:rsidR="00290F15" w:rsidRPr="00290F15" w:rsidRDefault="00A14435" w:rsidP="008174D9">
            <w:pPr>
              <w:jc w:val="both"/>
            </w:pPr>
            <w:r>
              <w:t>It is the committee's opinion that this bill does not expressly create a criminal offense, increase the punishment for an existing criminal offens</w:t>
            </w:r>
            <w:r>
              <w:t>e or category of offenses, or change the eligibility of a person for community supervision, parole, or mandatory supervision.</w:t>
            </w:r>
          </w:p>
          <w:p w14:paraId="406AEFB8" w14:textId="77777777" w:rsidR="0017725B" w:rsidRPr="0017725B" w:rsidRDefault="0017725B" w:rsidP="008174D9">
            <w:pPr>
              <w:rPr>
                <w:b/>
                <w:u w:val="single"/>
              </w:rPr>
            </w:pPr>
          </w:p>
        </w:tc>
      </w:tr>
      <w:tr w:rsidR="00E43068" w14:paraId="40E3FA4D" w14:textId="77777777" w:rsidTr="00345119">
        <w:tc>
          <w:tcPr>
            <w:tcW w:w="9576" w:type="dxa"/>
          </w:tcPr>
          <w:p w14:paraId="4DDA0A2E" w14:textId="77777777" w:rsidR="008423E4" w:rsidRPr="00A8133F" w:rsidRDefault="00A14435" w:rsidP="008174D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0C567E5" w14:textId="77777777" w:rsidR="008423E4" w:rsidRDefault="008423E4" w:rsidP="008174D9"/>
          <w:p w14:paraId="2538BCBA" w14:textId="0CACE0D9" w:rsidR="00290F15" w:rsidRDefault="00A14435" w:rsidP="008174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</w:t>
            </w:r>
            <w:r>
              <w:t>authority to a state officer, department, agency, or institution.</w:t>
            </w:r>
          </w:p>
          <w:p w14:paraId="6A3CFDDD" w14:textId="77777777" w:rsidR="008423E4" w:rsidRPr="00E21FDC" w:rsidRDefault="008423E4" w:rsidP="008174D9">
            <w:pPr>
              <w:rPr>
                <w:b/>
              </w:rPr>
            </w:pPr>
          </w:p>
        </w:tc>
      </w:tr>
      <w:tr w:rsidR="00E43068" w14:paraId="739EB031" w14:textId="77777777" w:rsidTr="00345119">
        <w:tc>
          <w:tcPr>
            <w:tcW w:w="9576" w:type="dxa"/>
          </w:tcPr>
          <w:p w14:paraId="05062ED9" w14:textId="77777777" w:rsidR="008423E4" w:rsidRPr="00A8133F" w:rsidRDefault="00A14435" w:rsidP="008174D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93FEA43" w14:textId="77777777" w:rsidR="008423E4" w:rsidRDefault="008423E4" w:rsidP="008174D9"/>
          <w:p w14:paraId="040AE55C" w14:textId="487CBF02" w:rsidR="009C36CD" w:rsidRPr="009C36CD" w:rsidRDefault="00A14435" w:rsidP="008174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1914 amends the Government Code to </w:t>
            </w:r>
            <w:r w:rsidR="0077476B">
              <w:t xml:space="preserve">subject all employees of the Texas Department of Criminal Justice (TDCJ) to </w:t>
            </w:r>
            <w:r>
              <w:t xml:space="preserve">the </w:t>
            </w:r>
            <w:r w:rsidR="0077476B">
              <w:t xml:space="preserve">provision </w:t>
            </w:r>
            <w:r w:rsidR="002A48A1">
              <w:t xml:space="preserve">currently applicable only to TDCJ correctional officers that </w:t>
            </w:r>
            <w:r w:rsidR="0077476B">
              <w:t>set</w:t>
            </w:r>
            <w:r w:rsidR="002A48A1">
              <w:t>s</w:t>
            </w:r>
            <w:r w:rsidR="0077476B">
              <w:t xml:space="preserve"> </w:t>
            </w:r>
            <w:r>
              <w:t>c</w:t>
            </w:r>
            <w:r w:rsidRPr="009C5FC4">
              <w:t>ompensatory time off</w:t>
            </w:r>
            <w:r>
              <w:t xml:space="preserve"> </w:t>
            </w:r>
            <w:r w:rsidR="0077476B">
              <w:t>to expire at the end of</w:t>
            </w:r>
            <w:r w:rsidRPr="009C5FC4">
              <w:t xml:space="preserve"> the 24-month period following the end of the workweek </w:t>
            </w:r>
            <w:r w:rsidRPr="009C5FC4">
              <w:t>in which the compensatory time was accrued</w:t>
            </w:r>
            <w:r w:rsidR="00290F15">
              <w:t>.</w:t>
            </w:r>
          </w:p>
          <w:p w14:paraId="310DA5CE" w14:textId="77777777" w:rsidR="008423E4" w:rsidRPr="00835628" w:rsidRDefault="008423E4" w:rsidP="008174D9">
            <w:pPr>
              <w:rPr>
                <w:b/>
              </w:rPr>
            </w:pPr>
          </w:p>
        </w:tc>
      </w:tr>
      <w:tr w:rsidR="00E43068" w14:paraId="4A7D233A" w14:textId="77777777" w:rsidTr="00345119">
        <w:tc>
          <w:tcPr>
            <w:tcW w:w="9576" w:type="dxa"/>
          </w:tcPr>
          <w:p w14:paraId="29DA3845" w14:textId="77777777" w:rsidR="008423E4" w:rsidRPr="00A8133F" w:rsidRDefault="00A14435" w:rsidP="008174D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3AD7B45" w14:textId="77777777" w:rsidR="008423E4" w:rsidRDefault="008423E4" w:rsidP="008174D9"/>
          <w:p w14:paraId="215ED57E" w14:textId="0A462F3F" w:rsidR="008423E4" w:rsidRPr="003624F2" w:rsidRDefault="00A14435" w:rsidP="008174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E310AEE" w14:textId="77777777" w:rsidR="008423E4" w:rsidRPr="00233FDB" w:rsidRDefault="008423E4" w:rsidP="008174D9">
            <w:pPr>
              <w:rPr>
                <w:b/>
              </w:rPr>
            </w:pPr>
          </w:p>
        </w:tc>
      </w:tr>
    </w:tbl>
    <w:p w14:paraId="3DBD4EF3" w14:textId="77777777" w:rsidR="008423E4" w:rsidRPr="00BE0E75" w:rsidRDefault="008423E4" w:rsidP="008174D9">
      <w:pPr>
        <w:jc w:val="both"/>
        <w:rPr>
          <w:rFonts w:ascii="Arial" w:hAnsi="Arial"/>
          <w:sz w:val="16"/>
          <w:szCs w:val="16"/>
        </w:rPr>
      </w:pPr>
    </w:p>
    <w:p w14:paraId="228A82D1" w14:textId="77777777" w:rsidR="004108C3" w:rsidRPr="008423E4" w:rsidRDefault="004108C3" w:rsidP="008174D9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9A77" w14:textId="77777777" w:rsidR="00000000" w:rsidRDefault="00A14435">
      <w:r>
        <w:separator/>
      </w:r>
    </w:p>
  </w:endnote>
  <w:endnote w:type="continuationSeparator" w:id="0">
    <w:p w14:paraId="3ADBDC81" w14:textId="77777777" w:rsidR="00000000" w:rsidRDefault="00A1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F81C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43068" w14:paraId="209E0B94" w14:textId="77777777" w:rsidTr="009C1E9A">
      <w:trPr>
        <w:cantSplit/>
      </w:trPr>
      <w:tc>
        <w:tcPr>
          <w:tcW w:w="0" w:type="pct"/>
        </w:tcPr>
        <w:p w14:paraId="312B21C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EBAEAE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3D1F76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90C3A2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520A67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43068" w14:paraId="223BB21F" w14:textId="77777777" w:rsidTr="009C1E9A">
      <w:trPr>
        <w:cantSplit/>
      </w:trPr>
      <w:tc>
        <w:tcPr>
          <w:tcW w:w="0" w:type="pct"/>
        </w:tcPr>
        <w:p w14:paraId="6A2EEE0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56E6467" w14:textId="5E1322BC" w:rsidR="00EC379B" w:rsidRPr="009C1E9A" w:rsidRDefault="00A1443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22655-D</w:t>
          </w:r>
        </w:p>
      </w:tc>
      <w:tc>
        <w:tcPr>
          <w:tcW w:w="2453" w:type="pct"/>
        </w:tcPr>
        <w:p w14:paraId="170E7F70" w14:textId="5391E1B2" w:rsidR="00EC379B" w:rsidRDefault="00A1443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57FEA">
            <w:t>23.99.41</w:t>
          </w:r>
          <w:r>
            <w:fldChar w:fldCharType="end"/>
          </w:r>
        </w:p>
      </w:tc>
    </w:tr>
    <w:tr w:rsidR="00E43068" w14:paraId="3D0D4638" w14:textId="77777777" w:rsidTr="009C1E9A">
      <w:trPr>
        <w:cantSplit/>
      </w:trPr>
      <w:tc>
        <w:tcPr>
          <w:tcW w:w="0" w:type="pct"/>
        </w:tcPr>
        <w:p w14:paraId="672D1F3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9132D3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FB96AB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73FFE5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43068" w14:paraId="433E68B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14B9A6D" w14:textId="77777777" w:rsidR="00EC379B" w:rsidRDefault="00A1443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C70176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C43107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B77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FE50" w14:textId="77777777" w:rsidR="00000000" w:rsidRDefault="00A14435">
      <w:r>
        <w:separator/>
      </w:r>
    </w:p>
  </w:footnote>
  <w:footnote w:type="continuationSeparator" w:id="0">
    <w:p w14:paraId="69D44AAC" w14:textId="77777777" w:rsidR="00000000" w:rsidRDefault="00A14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DA3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7A8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2EFB0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C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1DBE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0CDC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630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0F15"/>
    <w:rsid w:val="00291518"/>
    <w:rsid w:val="00296FF0"/>
    <w:rsid w:val="002A17C0"/>
    <w:rsid w:val="002A48A1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7FE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C91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476B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174D9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1ED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06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952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2A7E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5FC4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35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0688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0BAA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4F4B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068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1D7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76530E-D27A-4614-A251-8090B2B4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90F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0F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0F1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0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0F15"/>
    <w:rPr>
      <w:b/>
      <w:bCs/>
    </w:rPr>
  </w:style>
  <w:style w:type="paragraph" w:styleId="Revision">
    <w:name w:val="Revision"/>
    <w:hidden/>
    <w:uiPriority w:val="99"/>
    <w:semiHidden/>
    <w:rsid w:val="00DF4F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1215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 ()</vt:lpstr>
    </vt:vector>
  </TitlesOfParts>
  <Company>State of Texas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22655</dc:subject>
  <dc:creator>State of Texas</dc:creator>
  <dc:description>HB 1914 by Kacal-(H)Corrections</dc:description>
  <cp:lastModifiedBy>Stacey Nicchio</cp:lastModifiedBy>
  <cp:revision>2</cp:revision>
  <cp:lastPrinted>2003-11-26T17:21:00Z</cp:lastPrinted>
  <dcterms:created xsi:type="dcterms:W3CDTF">2023-04-14T14:02:00Z</dcterms:created>
  <dcterms:modified xsi:type="dcterms:W3CDTF">2023-04-14T14:02:00Z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23.99.41</vt:lpwstr>
  </property>
</Properties>
</file>