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221B" w14:paraId="07CE5371" w14:textId="77777777" w:rsidTr="00345119">
        <w:tc>
          <w:tcPr>
            <w:tcW w:w="9576" w:type="dxa"/>
            <w:noWrap/>
          </w:tcPr>
          <w:p w14:paraId="060EFB60" w14:textId="77777777" w:rsidR="008423E4" w:rsidRPr="0022177D" w:rsidRDefault="00847444" w:rsidP="0005390C">
            <w:pPr>
              <w:pStyle w:val="Heading1"/>
            </w:pPr>
            <w:r w:rsidRPr="00631897">
              <w:t>BILL ANALYSIS</w:t>
            </w:r>
          </w:p>
        </w:tc>
      </w:tr>
    </w:tbl>
    <w:p w14:paraId="1163C70F" w14:textId="77777777" w:rsidR="008423E4" w:rsidRPr="0022177D" w:rsidRDefault="008423E4" w:rsidP="0005390C">
      <w:pPr>
        <w:jc w:val="center"/>
      </w:pPr>
    </w:p>
    <w:p w14:paraId="3BD835FC" w14:textId="77777777" w:rsidR="008423E4" w:rsidRPr="00B31F0E" w:rsidRDefault="008423E4" w:rsidP="0005390C"/>
    <w:p w14:paraId="709BCC7A" w14:textId="77777777" w:rsidR="008423E4" w:rsidRPr="00742794" w:rsidRDefault="008423E4" w:rsidP="0005390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221B" w14:paraId="3A8563D0" w14:textId="77777777" w:rsidTr="00345119">
        <w:tc>
          <w:tcPr>
            <w:tcW w:w="9576" w:type="dxa"/>
          </w:tcPr>
          <w:p w14:paraId="24004C8C" w14:textId="61C4AB72" w:rsidR="008423E4" w:rsidRPr="00861995" w:rsidRDefault="00847444" w:rsidP="0005390C">
            <w:pPr>
              <w:jc w:val="right"/>
            </w:pPr>
            <w:r>
              <w:t>H.B. 1918</w:t>
            </w:r>
          </w:p>
        </w:tc>
      </w:tr>
      <w:tr w:rsidR="0093221B" w14:paraId="4A0C0B39" w14:textId="77777777" w:rsidTr="00345119">
        <w:tc>
          <w:tcPr>
            <w:tcW w:w="9576" w:type="dxa"/>
          </w:tcPr>
          <w:p w14:paraId="2A52EAF2" w14:textId="1115B5FF" w:rsidR="008423E4" w:rsidRPr="00861995" w:rsidRDefault="00847444" w:rsidP="0005390C">
            <w:pPr>
              <w:jc w:val="right"/>
            </w:pPr>
            <w:r>
              <w:t xml:space="preserve">By: </w:t>
            </w:r>
            <w:r w:rsidR="00D46851">
              <w:t>Lopez, Janie</w:t>
            </w:r>
          </w:p>
        </w:tc>
      </w:tr>
      <w:tr w:rsidR="0093221B" w14:paraId="5B6CA25E" w14:textId="77777777" w:rsidTr="00345119">
        <w:tc>
          <w:tcPr>
            <w:tcW w:w="9576" w:type="dxa"/>
          </w:tcPr>
          <w:p w14:paraId="4B176438" w14:textId="651DEF35" w:rsidR="008423E4" w:rsidRPr="00861995" w:rsidRDefault="00847444" w:rsidP="0005390C">
            <w:pPr>
              <w:jc w:val="right"/>
            </w:pPr>
            <w:r>
              <w:t>County Affairs</w:t>
            </w:r>
          </w:p>
        </w:tc>
      </w:tr>
      <w:tr w:rsidR="0093221B" w14:paraId="4D7A5F29" w14:textId="77777777" w:rsidTr="00345119">
        <w:tc>
          <w:tcPr>
            <w:tcW w:w="9576" w:type="dxa"/>
          </w:tcPr>
          <w:p w14:paraId="719DCACF" w14:textId="0BCB4EAC" w:rsidR="008423E4" w:rsidRDefault="00847444" w:rsidP="0005390C">
            <w:pPr>
              <w:jc w:val="right"/>
            </w:pPr>
            <w:r>
              <w:t>Committee Report (Unamended)</w:t>
            </w:r>
          </w:p>
        </w:tc>
      </w:tr>
    </w:tbl>
    <w:p w14:paraId="6AA17A63" w14:textId="77777777" w:rsidR="008423E4" w:rsidRDefault="008423E4" w:rsidP="0005390C">
      <w:pPr>
        <w:tabs>
          <w:tab w:val="right" w:pos="9360"/>
        </w:tabs>
      </w:pPr>
    </w:p>
    <w:p w14:paraId="4FE127A4" w14:textId="77777777" w:rsidR="008423E4" w:rsidRDefault="008423E4" w:rsidP="0005390C"/>
    <w:p w14:paraId="0BBAAC34" w14:textId="77777777" w:rsidR="008423E4" w:rsidRDefault="008423E4" w:rsidP="0005390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3221B" w14:paraId="2E38A35D" w14:textId="77777777" w:rsidTr="00345119">
        <w:tc>
          <w:tcPr>
            <w:tcW w:w="9576" w:type="dxa"/>
          </w:tcPr>
          <w:p w14:paraId="136CF067" w14:textId="77777777" w:rsidR="008423E4" w:rsidRPr="00A8133F" w:rsidRDefault="00847444" w:rsidP="0005390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54F6B05" w14:textId="77777777" w:rsidR="008423E4" w:rsidRDefault="008423E4" w:rsidP="0005390C"/>
          <w:p w14:paraId="62C98338" w14:textId="7AE2B360" w:rsidR="008423E4" w:rsidRDefault="00847444" w:rsidP="00053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 p</w:t>
            </w:r>
            <w:r w:rsidR="0002136E">
              <w:t xml:space="preserve">olitical subdivision </w:t>
            </w:r>
            <w:r w:rsidR="00A32ED4">
              <w:t>that enter</w:t>
            </w:r>
            <w:r>
              <w:t>s</w:t>
            </w:r>
            <w:r w:rsidR="00A32ED4">
              <w:t xml:space="preserve"> into</w:t>
            </w:r>
            <w:r w:rsidR="0002136E">
              <w:t xml:space="preserve"> </w:t>
            </w:r>
            <w:r w:rsidR="00A32ED4">
              <w:t xml:space="preserve">a </w:t>
            </w:r>
            <w:r w:rsidR="0002136E">
              <w:t>contingent fee contract for legal services</w:t>
            </w:r>
            <w:r w:rsidR="00A32ED4">
              <w:t xml:space="preserve"> must file the contract with the attorney general for approval</w:t>
            </w:r>
            <w:r w:rsidR="0002136E">
              <w:t xml:space="preserve">. </w:t>
            </w:r>
            <w:r w:rsidR="00E740AA" w:rsidRPr="00E740AA">
              <w:t xml:space="preserve">Providing Texans with </w:t>
            </w:r>
            <w:r w:rsidR="00E740AA">
              <w:t xml:space="preserve">more </w:t>
            </w:r>
            <w:r w:rsidR="00E740AA" w:rsidRPr="00E740AA">
              <w:t xml:space="preserve">information </w:t>
            </w:r>
            <w:r w:rsidR="00E740AA">
              <w:t xml:space="preserve">about </w:t>
            </w:r>
            <w:r w:rsidR="0002136E">
              <w:t>these</w:t>
            </w:r>
            <w:r w:rsidR="00466563">
              <w:t xml:space="preserve"> contracts</w:t>
            </w:r>
            <w:r w:rsidR="00E740AA">
              <w:t xml:space="preserve"> </w:t>
            </w:r>
            <w:r w:rsidR="00E740AA" w:rsidRPr="00E740AA">
              <w:t xml:space="preserve">would allow transparency and establish trust between citizens and the </w:t>
            </w:r>
            <w:r w:rsidR="00E740AA">
              <w:t>O</w:t>
            </w:r>
            <w:r w:rsidR="00E740AA" w:rsidRPr="00E740AA">
              <w:t>ffice of the Attorney General.</w:t>
            </w:r>
            <w:r w:rsidR="00E740AA">
              <w:t xml:space="preserve"> H.B. 1918 seeks to require the attorney general to publish </w:t>
            </w:r>
            <w:r w:rsidR="0002136E">
              <w:t xml:space="preserve">these contracts and related information </w:t>
            </w:r>
            <w:r w:rsidR="00E740AA">
              <w:t>online.</w:t>
            </w:r>
          </w:p>
          <w:p w14:paraId="67BBE477" w14:textId="77777777" w:rsidR="008423E4" w:rsidRPr="00E26B13" w:rsidRDefault="008423E4" w:rsidP="0005390C">
            <w:pPr>
              <w:rPr>
                <w:b/>
              </w:rPr>
            </w:pPr>
          </w:p>
        </w:tc>
      </w:tr>
      <w:tr w:rsidR="0093221B" w14:paraId="34552958" w14:textId="77777777" w:rsidTr="00345119">
        <w:tc>
          <w:tcPr>
            <w:tcW w:w="9576" w:type="dxa"/>
          </w:tcPr>
          <w:p w14:paraId="4DE00379" w14:textId="77777777" w:rsidR="0017725B" w:rsidRDefault="00847444" w:rsidP="000539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F206E2" w14:textId="77777777" w:rsidR="0017725B" w:rsidRDefault="0017725B" w:rsidP="0005390C">
            <w:pPr>
              <w:rPr>
                <w:b/>
                <w:u w:val="single"/>
              </w:rPr>
            </w:pPr>
          </w:p>
          <w:p w14:paraId="0CE31E0F" w14:textId="0004DCFA" w:rsidR="004011F9" w:rsidRPr="004011F9" w:rsidRDefault="00847444" w:rsidP="0005390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5D3E266E" w14:textId="77777777" w:rsidR="0017725B" w:rsidRPr="0017725B" w:rsidRDefault="0017725B" w:rsidP="0005390C">
            <w:pPr>
              <w:rPr>
                <w:b/>
                <w:u w:val="single"/>
              </w:rPr>
            </w:pPr>
          </w:p>
        </w:tc>
      </w:tr>
      <w:tr w:rsidR="0093221B" w14:paraId="265DFCF1" w14:textId="77777777" w:rsidTr="00345119">
        <w:tc>
          <w:tcPr>
            <w:tcW w:w="9576" w:type="dxa"/>
          </w:tcPr>
          <w:p w14:paraId="421FF793" w14:textId="77777777" w:rsidR="008423E4" w:rsidRPr="00A8133F" w:rsidRDefault="00847444" w:rsidP="0005390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F699DBD" w14:textId="77777777" w:rsidR="008423E4" w:rsidRDefault="008423E4" w:rsidP="0005390C"/>
          <w:p w14:paraId="3B17EA0F" w14:textId="1F7B0629" w:rsidR="004011F9" w:rsidRDefault="00847444" w:rsidP="00053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1DDC455F" w14:textId="77777777" w:rsidR="008423E4" w:rsidRPr="00E21FDC" w:rsidRDefault="008423E4" w:rsidP="0005390C">
            <w:pPr>
              <w:rPr>
                <w:b/>
              </w:rPr>
            </w:pPr>
          </w:p>
        </w:tc>
      </w:tr>
      <w:tr w:rsidR="0093221B" w14:paraId="7CC6F82B" w14:textId="77777777" w:rsidTr="00345119">
        <w:tc>
          <w:tcPr>
            <w:tcW w:w="9576" w:type="dxa"/>
          </w:tcPr>
          <w:p w14:paraId="7EBD8290" w14:textId="77777777" w:rsidR="008423E4" w:rsidRPr="00A8133F" w:rsidRDefault="00847444" w:rsidP="0005390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46C66C" w14:textId="77777777" w:rsidR="008423E4" w:rsidRDefault="008423E4" w:rsidP="0005390C"/>
          <w:p w14:paraId="0136FDAC" w14:textId="526EE71C" w:rsidR="009C36CD" w:rsidRPr="009C36CD" w:rsidRDefault="00847444" w:rsidP="00053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1918 amends the Government Code to require the attorney general, w</w:t>
            </w:r>
            <w:r w:rsidRPr="00F2434A">
              <w:t xml:space="preserve">ithin 90 days after receiving a </w:t>
            </w:r>
            <w:r w:rsidR="004011F9">
              <w:t xml:space="preserve">contingent fee </w:t>
            </w:r>
            <w:r w:rsidRPr="00F2434A">
              <w:t>contract</w:t>
            </w:r>
            <w:r w:rsidR="004011F9">
              <w:t xml:space="preserve"> for legal services</w:t>
            </w:r>
            <w:r w:rsidRPr="00F2434A">
              <w:t xml:space="preserve"> from a political subdivision</w:t>
            </w:r>
            <w:r>
              <w:t xml:space="preserve">, </w:t>
            </w:r>
            <w:r w:rsidR="004011F9">
              <w:t xml:space="preserve">to </w:t>
            </w:r>
            <w:r w:rsidRPr="00F2434A">
              <w:t xml:space="preserve">publish </w:t>
            </w:r>
            <w:r w:rsidR="00A96459">
              <w:t xml:space="preserve">on the attorney general's website </w:t>
            </w:r>
            <w:r w:rsidRPr="00F2434A">
              <w:t>the contract and the information</w:t>
            </w:r>
            <w:r w:rsidR="008D545C">
              <w:t xml:space="preserve"> </w:t>
            </w:r>
            <w:r w:rsidR="00A96459">
              <w:t xml:space="preserve">related to the contract that is </w:t>
            </w:r>
            <w:r w:rsidR="008D545C">
              <w:t>filed by the political subdivision</w:t>
            </w:r>
            <w:r w:rsidR="004011F9">
              <w:t>. The bill</w:t>
            </w:r>
            <w:r w:rsidR="001A4B10">
              <w:t>'s provisions</w:t>
            </w:r>
            <w:r w:rsidR="004011F9">
              <w:t xml:space="preserve"> appl</w:t>
            </w:r>
            <w:r w:rsidR="001A4B10">
              <w:t>y</w:t>
            </w:r>
            <w:r w:rsidR="004011F9">
              <w:t xml:space="preserve"> </w:t>
            </w:r>
            <w:r w:rsidR="004011F9" w:rsidRPr="004011F9">
              <w:t>only to a contract filed on or after the</w:t>
            </w:r>
            <w:r w:rsidR="004011F9">
              <w:t xml:space="preserve"> bill's</w:t>
            </w:r>
            <w:r w:rsidR="004011F9" w:rsidRPr="004011F9">
              <w:t xml:space="preserve"> effective date</w:t>
            </w:r>
            <w:r w:rsidR="004011F9">
              <w:t>.</w:t>
            </w:r>
          </w:p>
          <w:p w14:paraId="35AE5A32" w14:textId="77777777" w:rsidR="008423E4" w:rsidRPr="00835628" w:rsidRDefault="008423E4" w:rsidP="0005390C">
            <w:pPr>
              <w:rPr>
                <w:b/>
              </w:rPr>
            </w:pPr>
          </w:p>
        </w:tc>
      </w:tr>
      <w:tr w:rsidR="0093221B" w14:paraId="334831C0" w14:textId="77777777" w:rsidTr="00345119">
        <w:tc>
          <w:tcPr>
            <w:tcW w:w="9576" w:type="dxa"/>
          </w:tcPr>
          <w:p w14:paraId="782B8447" w14:textId="77777777" w:rsidR="008423E4" w:rsidRPr="00A8133F" w:rsidRDefault="00847444" w:rsidP="0005390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7E7EF8" w14:textId="77777777" w:rsidR="008423E4" w:rsidRDefault="008423E4" w:rsidP="0005390C"/>
          <w:p w14:paraId="67D9CE94" w14:textId="62A99BC3" w:rsidR="008423E4" w:rsidRPr="003624F2" w:rsidRDefault="00847444" w:rsidP="00053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9D6DF7B" w14:textId="77777777" w:rsidR="008423E4" w:rsidRPr="00233FDB" w:rsidRDefault="008423E4" w:rsidP="0005390C">
            <w:pPr>
              <w:rPr>
                <w:b/>
              </w:rPr>
            </w:pPr>
          </w:p>
        </w:tc>
      </w:tr>
    </w:tbl>
    <w:p w14:paraId="73A951D6" w14:textId="77777777" w:rsidR="008423E4" w:rsidRPr="00BE0E75" w:rsidRDefault="008423E4" w:rsidP="0005390C">
      <w:pPr>
        <w:jc w:val="both"/>
        <w:rPr>
          <w:rFonts w:ascii="Arial" w:hAnsi="Arial"/>
          <w:sz w:val="16"/>
          <w:szCs w:val="16"/>
        </w:rPr>
      </w:pPr>
    </w:p>
    <w:p w14:paraId="41B57CB2" w14:textId="77777777" w:rsidR="004108C3" w:rsidRPr="008423E4" w:rsidRDefault="004108C3" w:rsidP="0005390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67F6" w14:textId="77777777" w:rsidR="00000000" w:rsidRDefault="00847444">
      <w:r>
        <w:separator/>
      </w:r>
    </w:p>
  </w:endnote>
  <w:endnote w:type="continuationSeparator" w:id="0">
    <w:p w14:paraId="04335921" w14:textId="77777777" w:rsidR="00000000" w:rsidRDefault="0084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0FA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221B" w14:paraId="507C6D92" w14:textId="77777777" w:rsidTr="009C1E9A">
      <w:trPr>
        <w:cantSplit/>
      </w:trPr>
      <w:tc>
        <w:tcPr>
          <w:tcW w:w="0" w:type="pct"/>
        </w:tcPr>
        <w:p w14:paraId="6ACE87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403A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121AE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9E92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65BF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221B" w14:paraId="15A10841" w14:textId="77777777" w:rsidTr="009C1E9A">
      <w:trPr>
        <w:cantSplit/>
      </w:trPr>
      <w:tc>
        <w:tcPr>
          <w:tcW w:w="0" w:type="pct"/>
        </w:tcPr>
        <w:p w14:paraId="508460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6A1B34" w14:textId="6892E31B" w:rsidR="00EC379B" w:rsidRPr="009C1E9A" w:rsidRDefault="0084744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22560-D</w:t>
          </w:r>
        </w:p>
      </w:tc>
      <w:tc>
        <w:tcPr>
          <w:tcW w:w="2453" w:type="pct"/>
        </w:tcPr>
        <w:p w14:paraId="5EA25B9A" w14:textId="02B7DF8A" w:rsidR="00EC379B" w:rsidRDefault="0084744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7C81">
            <w:t>23.117.435</w:t>
          </w:r>
          <w:r>
            <w:fldChar w:fldCharType="end"/>
          </w:r>
        </w:p>
      </w:tc>
    </w:tr>
    <w:tr w:rsidR="0093221B" w14:paraId="31E64B3B" w14:textId="77777777" w:rsidTr="009C1E9A">
      <w:trPr>
        <w:cantSplit/>
      </w:trPr>
      <w:tc>
        <w:tcPr>
          <w:tcW w:w="0" w:type="pct"/>
        </w:tcPr>
        <w:p w14:paraId="5DC654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9F812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2B6BD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D434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221B" w14:paraId="0258074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E0DC31" w14:textId="77777777" w:rsidR="00EC379B" w:rsidRDefault="0084744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6C21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1C66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2AC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7422" w14:textId="77777777" w:rsidR="00000000" w:rsidRDefault="00847444">
      <w:r>
        <w:separator/>
      </w:r>
    </w:p>
  </w:footnote>
  <w:footnote w:type="continuationSeparator" w:id="0">
    <w:p w14:paraId="03336409" w14:textId="77777777" w:rsidR="00000000" w:rsidRDefault="0084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737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DAE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7A4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4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36E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90C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7BD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B10"/>
    <w:rsid w:val="001A7C81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1F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141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1F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56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08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F8C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5DB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44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45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21B"/>
    <w:rsid w:val="009329FB"/>
    <w:rsid w:val="00932C77"/>
    <w:rsid w:val="0093417F"/>
    <w:rsid w:val="00934AC2"/>
    <w:rsid w:val="00935B40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ED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459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4D8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B88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5E7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C4F"/>
    <w:rsid w:val="00D35728"/>
    <w:rsid w:val="00D359A7"/>
    <w:rsid w:val="00D37BCF"/>
    <w:rsid w:val="00D40F93"/>
    <w:rsid w:val="00D42277"/>
    <w:rsid w:val="00D43C59"/>
    <w:rsid w:val="00D44ADE"/>
    <w:rsid w:val="00D46851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738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06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0AA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34A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552BF7-9EE4-49A8-BC8D-67976A4E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11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1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11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1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11F9"/>
    <w:rPr>
      <w:b/>
      <w:bCs/>
    </w:rPr>
  </w:style>
  <w:style w:type="paragraph" w:styleId="Revision">
    <w:name w:val="Revision"/>
    <w:hidden/>
    <w:uiPriority w:val="99"/>
    <w:semiHidden/>
    <w:rsid w:val="00935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HB01918 (Committee Report (Unamended))</vt:lpstr>
    </vt:vector>
  </TitlesOfParts>
  <Company>State of Texas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22560</dc:subject>
  <dc:creator>State of Texas</dc:creator>
  <dc:description>HB 1918 by Lopez, Janie-(H)County Affairs</dc:description>
  <cp:lastModifiedBy>Stacey Nicchio</cp:lastModifiedBy>
  <cp:revision>2</cp:revision>
  <cp:lastPrinted>2003-11-26T17:21:00Z</cp:lastPrinted>
  <dcterms:created xsi:type="dcterms:W3CDTF">2023-05-04T23:58:00Z</dcterms:created>
  <dcterms:modified xsi:type="dcterms:W3CDTF">2023-05-04T23:58:00Z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23.117.435</vt:lpwstr>
  </property>
</Properties>
</file>