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5C42" w:rsidRDefault="001D5C4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3A0FEA4BD9B4CFEA8EEF4DA1FEF5788"/>
          </w:placeholder>
        </w:sdtPr>
        <w:sdtContent>
          <w:r w:rsidRPr="005C2A78">
            <w:rPr>
              <w:rFonts w:cs="Times New Roman"/>
              <w:b/>
              <w:szCs w:val="24"/>
              <w:u w:val="single"/>
            </w:rPr>
            <w:t>BILL ANALYSIS</w:t>
          </w:r>
        </w:sdtContent>
      </w:sdt>
    </w:p>
    <w:p w:rsidR="001D5C42" w:rsidRPr="00585C31" w:rsidRDefault="001D5C42" w:rsidP="000F1DF9">
      <w:pPr>
        <w:spacing w:after="0" w:line="240" w:lineRule="auto"/>
        <w:rPr>
          <w:rFonts w:cs="Times New Roman"/>
          <w:szCs w:val="24"/>
        </w:rPr>
      </w:pPr>
    </w:p>
    <w:p w:rsidR="001D5C42" w:rsidRPr="00585C31" w:rsidRDefault="001D5C4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D5C42" w:rsidTr="000F1DF9">
        <w:tc>
          <w:tcPr>
            <w:tcW w:w="2718" w:type="dxa"/>
          </w:tcPr>
          <w:p w:rsidR="001D5C42" w:rsidRPr="005C2A78" w:rsidRDefault="001D5C42" w:rsidP="006D756B">
            <w:pPr>
              <w:rPr>
                <w:rFonts w:cs="Times New Roman"/>
                <w:szCs w:val="24"/>
              </w:rPr>
            </w:pPr>
            <w:sdt>
              <w:sdtPr>
                <w:rPr>
                  <w:rFonts w:cs="Times New Roman"/>
                  <w:szCs w:val="24"/>
                </w:rPr>
                <w:alias w:val="Agency Title"/>
                <w:tag w:val="AgencyTitleContentControl"/>
                <w:id w:val="1920747753"/>
                <w:lock w:val="sdtContentLocked"/>
                <w:placeholder>
                  <w:docPart w:val="A60E56D2142D45898E182FF5C9666580"/>
                </w:placeholder>
              </w:sdtPr>
              <w:sdtEndPr>
                <w:rPr>
                  <w:rFonts w:cstheme="minorBidi"/>
                  <w:szCs w:val="22"/>
                </w:rPr>
              </w:sdtEndPr>
              <w:sdtContent>
                <w:r>
                  <w:rPr>
                    <w:rFonts w:cs="Times New Roman"/>
                    <w:szCs w:val="24"/>
                  </w:rPr>
                  <w:t>Senate Research Center</w:t>
                </w:r>
              </w:sdtContent>
            </w:sdt>
          </w:p>
        </w:tc>
        <w:tc>
          <w:tcPr>
            <w:tcW w:w="6858" w:type="dxa"/>
          </w:tcPr>
          <w:p w:rsidR="001D5C42" w:rsidRPr="00FF6471" w:rsidRDefault="001D5C42" w:rsidP="000F1DF9">
            <w:pPr>
              <w:jc w:val="right"/>
              <w:rPr>
                <w:rFonts w:cs="Times New Roman"/>
                <w:szCs w:val="24"/>
              </w:rPr>
            </w:pPr>
            <w:sdt>
              <w:sdtPr>
                <w:rPr>
                  <w:rFonts w:cs="Times New Roman"/>
                  <w:szCs w:val="24"/>
                </w:rPr>
                <w:alias w:val="Bill Number"/>
                <w:tag w:val="BillNumberOne"/>
                <w:id w:val="-410784069"/>
                <w:lock w:val="sdtContentLocked"/>
                <w:placeholder>
                  <w:docPart w:val="F2020275379F4FCEBA9F6FC1D72545E3"/>
                </w:placeholder>
              </w:sdtPr>
              <w:sdtContent>
                <w:r>
                  <w:rPr>
                    <w:rFonts w:cs="Times New Roman"/>
                    <w:szCs w:val="24"/>
                  </w:rPr>
                  <w:t>H.B. 1926</w:t>
                </w:r>
              </w:sdtContent>
            </w:sdt>
          </w:p>
        </w:tc>
      </w:tr>
      <w:tr w:rsidR="001D5C42" w:rsidTr="000F1DF9">
        <w:sdt>
          <w:sdtPr>
            <w:rPr>
              <w:rFonts w:cs="Times New Roman"/>
              <w:szCs w:val="24"/>
            </w:rPr>
            <w:alias w:val="TLCNumber"/>
            <w:tag w:val="TLCNumber"/>
            <w:id w:val="-542600604"/>
            <w:lock w:val="sdtLocked"/>
            <w:placeholder>
              <w:docPart w:val="2FC00D7ADD964BB0A9FAA03E97E75DBE"/>
            </w:placeholder>
            <w:showingPlcHdr/>
          </w:sdtPr>
          <w:sdtContent>
            <w:tc>
              <w:tcPr>
                <w:tcW w:w="2718" w:type="dxa"/>
              </w:tcPr>
              <w:p w:rsidR="001D5C42" w:rsidRPr="000F1DF9" w:rsidRDefault="001D5C42" w:rsidP="00C65088">
                <w:pPr>
                  <w:rPr>
                    <w:rFonts w:cs="Times New Roman"/>
                    <w:szCs w:val="24"/>
                  </w:rPr>
                </w:pPr>
              </w:p>
            </w:tc>
          </w:sdtContent>
        </w:sdt>
        <w:tc>
          <w:tcPr>
            <w:tcW w:w="6858" w:type="dxa"/>
          </w:tcPr>
          <w:p w:rsidR="001D5C42" w:rsidRPr="005C2A78" w:rsidRDefault="001D5C42" w:rsidP="00073EDD">
            <w:pPr>
              <w:jc w:val="right"/>
              <w:rPr>
                <w:rFonts w:cs="Times New Roman"/>
                <w:szCs w:val="24"/>
              </w:rPr>
            </w:pPr>
            <w:sdt>
              <w:sdtPr>
                <w:rPr>
                  <w:rFonts w:cs="Times New Roman"/>
                  <w:szCs w:val="24"/>
                </w:rPr>
                <w:alias w:val="Author Label"/>
                <w:tag w:val="By"/>
                <w:id w:val="72399597"/>
                <w:lock w:val="sdtLocked"/>
                <w:placeholder>
                  <w:docPart w:val="A5DBADB7DF4A4FC29CE152376FB0A3A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3E96B2B57F74E55B8C7B344B40EDA7B"/>
                </w:placeholder>
              </w:sdtPr>
              <w:sdtContent>
                <w:r>
                  <w:rPr>
                    <w:rFonts w:cs="Times New Roman"/>
                    <w:szCs w:val="24"/>
                  </w:rPr>
                  <w:t>Hull et al.</w:t>
                </w:r>
              </w:sdtContent>
            </w:sdt>
            <w:sdt>
              <w:sdtPr>
                <w:rPr>
                  <w:rFonts w:cs="Times New Roman"/>
                  <w:szCs w:val="24"/>
                </w:rPr>
                <w:alias w:val="Sponsor"/>
                <w:tag w:val="Sponsor"/>
                <w:id w:val="-2039656131"/>
                <w:lock w:val="sdtContentLocked"/>
                <w:placeholder>
                  <w:docPart w:val="136DE8C92FE14BC680EE4A5972AD5F0A"/>
                </w:placeholder>
              </w:sdtPr>
              <w:sdtContent>
                <w:r>
                  <w:rPr>
                    <w:rFonts w:cs="Times New Roman"/>
                    <w:szCs w:val="24"/>
                  </w:rPr>
                  <w:t xml:space="preserve"> (Paxton)</w:t>
                </w:r>
              </w:sdtContent>
            </w:sdt>
            <w:sdt>
              <w:sdtPr>
                <w:rPr>
                  <w:rFonts w:cs="Times New Roman"/>
                  <w:szCs w:val="24"/>
                </w:rPr>
                <w:alias w:val="DualSponsor"/>
                <w:tag w:val="DualSponsor"/>
                <w:id w:val="1029379812"/>
                <w:lock w:val="sdtContentLocked"/>
                <w:placeholder>
                  <w:docPart w:val="CA6AB135D81E4183A9A0BFCBEB58A20E"/>
                </w:placeholder>
                <w:showingPlcHdr/>
              </w:sdtPr>
              <w:sdtContent/>
            </w:sdt>
          </w:p>
        </w:tc>
      </w:tr>
      <w:tr w:rsidR="001D5C42" w:rsidTr="000F1DF9">
        <w:tc>
          <w:tcPr>
            <w:tcW w:w="2718" w:type="dxa"/>
          </w:tcPr>
          <w:p w:rsidR="001D5C42" w:rsidRPr="00BC7495" w:rsidRDefault="001D5C42" w:rsidP="000F1DF9">
            <w:pPr>
              <w:rPr>
                <w:rFonts w:cs="Times New Roman"/>
                <w:szCs w:val="24"/>
              </w:rPr>
            </w:pPr>
          </w:p>
        </w:tc>
        <w:sdt>
          <w:sdtPr>
            <w:rPr>
              <w:rFonts w:cs="Times New Roman"/>
              <w:szCs w:val="24"/>
            </w:rPr>
            <w:alias w:val="Committee"/>
            <w:tag w:val="Committee"/>
            <w:id w:val="1914272295"/>
            <w:lock w:val="sdtContentLocked"/>
            <w:placeholder>
              <w:docPart w:val="A34DB44E0AB9435F8C582EC6819603C5"/>
            </w:placeholder>
          </w:sdtPr>
          <w:sdtContent>
            <w:tc>
              <w:tcPr>
                <w:tcW w:w="6858" w:type="dxa"/>
              </w:tcPr>
              <w:p w:rsidR="001D5C42" w:rsidRPr="00FF6471" w:rsidRDefault="001D5C42" w:rsidP="000F1DF9">
                <w:pPr>
                  <w:jc w:val="right"/>
                  <w:rPr>
                    <w:rFonts w:cs="Times New Roman"/>
                    <w:szCs w:val="24"/>
                  </w:rPr>
                </w:pPr>
                <w:r>
                  <w:rPr>
                    <w:rFonts w:cs="Times New Roman"/>
                    <w:szCs w:val="24"/>
                  </w:rPr>
                  <w:t>Education</w:t>
                </w:r>
              </w:p>
            </w:tc>
          </w:sdtContent>
        </w:sdt>
      </w:tr>
      <w:tr w:rsidR="001D5C42" w:rsidTr="000F1DF9">
        <w:tc>
          <w:tcPr>
            <w:tcW w:w="2718" w:type="dxa"/>
          </w:tcPr>
          <w:p w:rsidR="001D5C42" w:rsidRPr="00BC7495" w:rsidRDefault="001D5C42" w:rsidP="000F1DF9">
            <w:pPr>
              <w:rPr>
                <w:rFonts w:cs="Times New Roman"/>
                <w:szCs w:val="24"/>
              </w:rPr>
            </w:pPr>
          </w:p>
        </w:tc>
        <w:sdt>
          <w:sdtPr>
            <w:rPr>
              <w:rFonts w:cs="Times New Roman"/>
              <w:szCs w:val="24"/>
            </w:rPr>
            <w:alias w:val="Date"/>
            <w:tag w:val="DateContentControl"/>
            <w:id w:val="1178081906"/>
            <w:lock w:val="sdtLocked"/>
            <w:placeholder>
              <w:docPart w:val="A0C35A894458472F9FAD0A4EA6DCE8CE"/>
            </w:placeholder>
            <w:date w:fullDate="2023-05-17T00:00:00Z">
              <w:dateFormat w:val="M/d/yyyy"/>
              <w:lid w:val="en-US"/>
              <w:storeMappedDataAs w:val="dateTime"/>
              <w:calendar w:val="gregorian"/>
            </w:date>
          </w:sdtPr>
          <w:sdtContent>
            <w:tc>
              <w:tcPr>
                <w:tcW w:w="6858" w:type="dxa"/>
              </w:tcPr>
              <w:p w:rsidR="001D5C42" w:rsidRPr="00FF6471" w:rsidRDefault="001D5C42" w:rsidP="000F1DF9">
                <w:pPr>
                  <w:jc w:val="right"/>
                  <w:rPr>
                    <w:rFonts w:cs="Times New Roman"/>
                    <w:szCs w:val="24"/>
                  </w:rPr>
                </w:pPr>
                <w:r>
                  <w:rPr>
                    <w:rFonts w:cs="Times New Roman"/>
                    <w:szCs w:val="24"/>
                  </w:rPr>
                  <w:t>5/17/2023</w:t>
                </w:r>
              </w:p>
            </w:tc>
          </w:sdtContent>
        </w:sdt>
      </w:tr>
      <w:tr w:rsidR="001D5C42" w:rsidTr="000F1DF9">
        <w:tc>
          <w:tcPr>
            <w:tcW w:w="2718" w:type="dxa"/>
          </w:tcPr>
          <w:p w:rsidR="001D5C42" w:rsidRPr="00BC7495" w:rsidRDefault="001D5C42" w:rsidP="000F1DF9">
            <w:pPr>
              <w:rPr>
                <w:rFonts w:cs="Times New Roman"/>
                <w:szCs w:val="24"/>
              </w:rPr>
            </w:pPr>
          </w:p>
        </w:tc>
        <w:sdt>
          <w:sdtPr>
            <w:rPr>
              <w:rFonts w:cs="Times New Roman"/>
              <w:szCs w:val="24"/>
            </w:rPr>
            <w:alias w:val="BA Version"/>
            <w:tag w:val="BAVersion"/>
            <w:id w:val="-1685590809"/>
            <w:lock w:val="sdtContentLocked"/>
            <w:placeholder>
              <w:docPart w:val="68791190D4CD4BECB0FBEBC09AADDFE6"/>
            </w:placeholder>
          </w:sdtPr>
          <w:sdtContent>
            <w:tc>
              <w:tcPr>
                <w:tcW w:w="6858" w:type="dxa"/>
              </w:tcPr>
              <w:p w:rsidR="001D5C42" w:rsidRPr="00FF6471" w:rsidRDefault="001D5C42" w:rsidP="000F1DF9">
                <w:pPr>
                  <w:jc w:val="right"/>
                  <w:rPr>
                    <w:rFonts w:cs="Times New Roman"/>
                    <w:szCs w:val="24"/>
                  </w:rPr>
                </w:pPr>
                <w:r>
                  <w:rPr>
                    <w:rFonts w:cs="Times New Roman"/>
                    <w:szCs w:val="24"/>
                  </w:rPr>
                  <w:t>Engrossed</w:t>
                </w:r>
              </w:p>
            </w:tc>
          </w:sdtContent>
        </w:sdt>
      </w:tr>
    </w:tbl>
    <w:p w:rsidR="001D5C42" w:rsidRPr="00FF6471" w:rsidRDefault="001D5C42" w:rsidP="000F1DF9">
      <w:pPr>
        <w:spacing w:after="0" w:line="240" w:lineRule="auto"/>
        <w:rPr>
          <w:rFonts w:cs="Times New Roman"/>
          <w:szCs w:val="24"/>
        </w:rPr>
      </w:pPr>
    </w:p>
    <w:p w:rsidR="001D5C42" w:rsidRPr="00FF6471" w:rsidRDefault="001D5C42" w:rsidP="000F1DF9">
      <w:pPr>
        <w:spacing w:after="0" w:line="240" w:lineRule="auto"/>
        <w:rPr>
          <w:rFonts w:cs="Times New Roman"/>
          <w:szCs w:val="24"/>
        </w:rPr>
      </w:pPr>
    </w:p>
    <w:p w:rsidR="001D5C42" w:rsidRPr="00FF6471" w:rsidRDefault="001D5C4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AE2DF631D9B4A618905DD44B14F0509"/>
        </w:placeholder>
      </w:sdtPr>
      <w:sdtContent>
        <w:p w:rsidR="001D5C42" w:rsidRDefault="001D5C4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3197CAD965943CD85603E3A1073E85B"/>
        </w:placeholder>
      </w:sdtPr>
      <w:sdtContent>
        <w:p w:rsidR="001D5C42" w:rsidRDefault="001D5C42" w:rsidP="00C60F75">
          <w:pPr>
            <w:pStyle w:val="NormalWeb"/>
            <w:spacing w:before="0" w:beforeAutospacing="0" w:after="0" w:afterAutospacing="0"/>
            <w:jc w:val="both"/>
            <w:divId w:val="924610254"/>
            <w:rPr>
              <w:rFonts w:eastAsia="Times New Roman"/>
              <w:bCs/>
            </w:rPr>
          </w:pPr>
        </w:p>
        <w:p w:rsidR="001D5C42" w:rsidRDefault="001D5C42" w:rsidP="00C60F75">
          <w:pPr>
            <w:pStyle w:val="NormalWeb"/>
            <w:spacing w:before="0" w:beforeAutospacing="0" w:after="0" w:afterAutospacing="0"/>
            <w:jc w:val="both"/>
            <w:divId w:val="924610254"/>
          </w:pPr>
          <w:r w:rsidRPr="00C60F75">
            <w:t xml:space="preserve">The Supplemental Special Education Services (SSES) program was established by the Texas Education Agency during the COVID-19 school closures and codified by the 87th Texas Legislature through the passage of S.B. 1716. </w:t>
          </w:r>
        </w:p>
        <w:p w:rsidR="001D5C42" w:rsidRDefault="001D5C42" w:rsidP="00C60F75">
          <w:pPr>
            <w:pStyle w:val="NormalWeb"/>
            <w:spacing w:before="0" w:beforeAutospacing="0" w:after="0" w:afterAutospacing="0"/>
            <w:jc w:val="both"/>
            <w:divId w:val="924610254"/>
          </w:pPr>
        </w:p>
        <w:p w:rsidR="001D5C42" w:rsidRDefault="001D5C42" w:rsidP="00C60F75">
          <w:pPr>
            <w:pStyle w:val="NormalWeb"/>
            <w:spacing w:before="0" w:beforeAutospacing="0" w:after="0" w:afterAutospacing="0"/>
            <w:jc w:val="both"/>
            <w:divId w:val="924610254"/>
          </w:pPr>
          <w:r w:rsidRPr="00C60F75">
            <w:t>The SSES program provides a one</w:t>
          </w:r>
          <w:r w:rsidRPr="00C60F75">
            <w:softHyphen/>
            <w:t xml:space="preserve">time grant to students in the special education program through an online account that families can use to purchase special education resources and supplies, such as additional speech therapy or other services to meet the needs of their child. The SSES program has provided important services to students that may otherwise be inaccessible to students with disabilities due to its nature of being supplemental to requirements for the state to provide a free and appropriate public education to these students; however, the SSES program as established by S.B. 1716 is set to expire soon. </w:t>
          </w:r>
        </w:p>
        <w:p w:rsidR="001D5C42" w:rsidRDefault="001D5C42" w:rsidP="00C60F75">
          <w:pPr>
            <w:pStyle w:val="NormalWeb"/>
            <w:spacing w:before="0" w:beforeAutospacing="0" w:after="0" w:afterAutospacing="0"/>
            <w:jc w:val="both"/>
            <w:divId w:val="924610254"/>
          </w:pPr>
        </w:p>
        <w:p w:rsidR="001D5C42" w:rsidRPr="00C60F75" w:rsidRDefault="001D5C42" w:rsidP="00C60F75">
          <w:pPr>
            <w:pStyle w:val="NormalWeb"/>
            <w:spacing w:before="0" w:beforeAutospacing="0" w:after="0" w:afterAutospacing="0"/>
            <w:jc w:val="both"/>
            <w:divId w:val="924610254"/>
          </w:pPr>
          <w:r w:rsidRPr="00C60F75">
            <w:t>H.B. 1926 seeks to continue the SSES program and assist students with disabilities by repealing the expiration date of the program. </w:t>
          </w:r>
        </w:p>
        <w:p w:rsidR="001D5C42" w:rsidRPr="00D70925" w:rsidRDefault="001D5C42" w:rsidP="00C60F75">
          <w:pPr>
            <w:spacing w:after="0" w:line="240" w:lineRule="auto"/>
            <w:jc w:val="both"/>
            <w:rPr>
              <w:rFonts w:eastAsia="Times New Roman" w:cs="Times New Roman"/>
              <w:bCs/>
              <w:szCs w:val="24"/>
            </w:rPr>
          </w:pPr>
        </w:p>
      </w:sdtContent>
    </w:sdt>
    <w:p w:rsidR="001D5C42" w:rsidRDefault="001D5C4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1926 </w:t>
      </w:r>
      <w:bookmarkStart w:id="1" w:name="AmendsCurrentLaw"/>
      <w:bookmarkEnd w:id="1"/>
      <w:r>
        <w:rPr>
          <w:rFonts w:cs="Times New Roman"/>
          <w:szCs w:val="24"/>
        </w:rPr>
        <w:t>amends current law relating to the expiration date and funding of the supplemental special education services program.</w:t>
      </w:r>
    </w:p>
    <w:p w:rsidR="001D5C42" w:rsidRPr="00C60F75" w:rsidRDefault="001D5C42" w:rsidP="000F1DF9">
      <w:pPr>
        <w:spacing w:after="0" w:line="240" w:lineRule="auto"/>
        <w:jc w:val="both"/>
        <w:rPr>
          <w:rFonts w:eastAsia="Times New Roman" w:cs="Times New Roman"/>
          <w:szCs w:val="24"/>
        </w:rPr>
      </w:pPr>
    </w:p>
    <w:p w:rsidR="001D5C42" w:rsidRPr="005C2A78" w:rsidRDefault="001D5C4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B9182218F444174A4724B1B95775F8E"/>
          </w:placeholder>
        </w:sdtPr>
        <w:sdtContent>
          <w:r>
            <w:rPr>
              <w:rFonts w:eastAsia="Times New Roman" w:cs="Times New Roman"/>
              <w:b/>
              <w:szCs w:val="24"/>
              <w:u w:val="single"/>
            </w:rPr>
            <w:t>RULEMAKING AUTHORITY</w:t>
          </w:r>
        </w:sdtContent>
      </w:sdt>
    </w:p>
    <w:p w:rsidR="001D5C42" w:rsidRPr="006529C4" w:rsidRDefault="001D5C42" w:rsidP="00774EC7">
      <w:pPr>
        <w:spacing w:after="0" w:line="240" w:lineRule="auto"/>
        <w:jc w:val="both"/>
        <w:rPr>
          <w:rFonts w:cs="Times New Roman"/>
          <w:szCs w:val="24"/>
        </w:rPr>
      </w:pPr>
    </w:p>
    <w:p w:rsidR="001D5C42" w:rsidRPr="006529C4" w:rsidRDefault="001D5C4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D5C42" w:rsidRPr="006529C4" w:rsidRDefault="001D5C42" w:rsidP="00774EC7">
      <w:pPr>
        <w:spacing w:after="0" w:line="240" w:lineRule="auto"/>
        <w:jc w:val="both"/>
        <w:rPr>
          <w:rFonts w:cs="Times New Roman"/>
          <w:szCs w:val="24"/>
        </w:rPr>
      </w:pPr>
    </w:p>
    <w:p w:rsidR="001D5C42" w:rsidRPr="005C2A78" w:rsidRDefault="001D5C4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FBB1BB034F34978AD98D63E5D7859C4"/>
          </w:placeholder>
        </w:sdtPr>
        <w:sdtContent>
          <w:r>
            <w:rPr>
              <w:rFonts w:eastAsia="Times New Roman" w:cs="Times New Roman"/>
              <w:b/>
              <w:szCs w:val="24"/>
              <w:u w:val="single"/>
            </w:rPr>
            <w:t>SECTION BY SECTION ANALYSIS</w:t>
          </w:r>
        </w:sdtContent>
      </w:sdt>
    </w:p>
    <w:p w:rsidR="001D5C42" w:rsidRPr="005C2A78" w:rsidRDefault="001D5C42" w:rsidP="00F7410E">
      <w:pPr>
        <w:spacing w:after="0" w:line="240" w:lineRule="auto"/>
        <w:jc w:val="both"/>
        <w:rPr>
          <w:rFonts w:eastAsia="Times New Roman" w:cs="Times New Roman"/>
          <w:szCs w:val="24"/>
        </w:rPr>
      </w:pPr>
    </w:p>
    <w:p w:rsidR="001D5C42" w:rsidRDefault="001D5C42" w:rsidP="00F7410E">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29.042(c), Education Code, as follows:</w:t>
      </w:r>
    </w:p>
    <w:p w:rsidR="001D5C42" w:rsidRDefault="001D5C42" w:rsidP="00F7410E">
      <w:pPr>
        <w:spacing w:after="0" w:line="240" w:lineRule="auto"/>
        <w:jc w:val="both"/>
      </w:pPr>
    </w:p>
    <w:p w:rsidR="001D5C42" w:rsidRPr="005C2A78" w:rsidRDefault="001D5C42" w:rsidP="00F7410E">
      <w:pPr>
        <w:spacing w:after="0" w:line="240" w:lineRule="auto"/>
        <w:ind w:left="720"/>
        <w:jc w:val="both"/>
        <w:rPr>
          <w:rFonts w:eastAsia="Times New Roman" w:cs="Times New Roman"/>
          <w:szCs w:val="24"/>
        </w:rPr>
      </w:pPr>
      <w:r>
        <w:t xml:space="preserve">(c)  Requires the commissioner of education (commissioner) to set aside an amount </w:t>
      </w:r>
      <w:r w:rsidRPr="00C60F75">
        <w:t>set by appropriation</w:t>
      </w:r>
      <w:r>
        <w:t>, rather than an amount not to exceed $30 million from the total amount of funds appropriated, for each state fiscal year to fund the Supplemental Special Education Services (SSES) program under Section 29.042 (Establishment and Administration of Program).</w:t>
      </w:r>
    </w:p>
    <w:p w:rsidR="001D5C42" w:rsidRPr="005C2A78" w:rsidRDefault="001D5C42" w:rsidP="00F7410E">
      <w:pPr>
        <w:spacing w:after="0" w:line="240" w:lineRule="auto"/>
        <w:jc w:val="both"/>
        <w:rPr>
          <w:rFonts w:eastAsia="Times New Roman" w:cs="Times New Roman"/>
          <w:szCs w:val="24"/>
        </w:rPr>
      </w:pPr>
    </w:p>
    <w:p w:rsidR="001D5C42" w:rsidRPr="005C2A78" w:rsidRDefault="001D5C42" w:rsidP="00F7410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Repealer: </w:t>
      </w:r>
      <w:r>
        <w:t>Section 29.050 (Expiration), Education Code.</w:t>
      </w:r>
    </w:p>
    <w:p w:rsidR="001D5C42" w:rsidRPr="005C2A78" w:rsidRDefault="001D5C42" w:rsidP="00F7410E">
      <w:pPr>
        <w:spacing w:after="0" w:line="240" w:lineRule="auto"/>
        <w:jc w:val="both"/>
        <w:rPr>
          <w:rFonts w:eastAsia="Times New Roman" w:cs="Times New Roman"/>
          <w:szCs w:val="24"/>
        </w:rPr>
      </w:pPr>
    </w:p>
    <w:p w:rsidR="001D5C42" w:rsidRPr="00C8671F" w:rsidRDefault="001D5C42" w:rsidP="00F7410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1D5C4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123E" w:rsidRDefault="00A9123E" w:rsidP="000F1DF9">
      <w:pPr>
        <w:spacing w:after="0" w:line="240" w:lineRule="auto"/>
      </w:pPr>
      <w:r>
        <w:separator/>
      </w:r>
    </w:p>
  </w:endnote>
  <w:endnote w:type="continuationSeparator" w:id="0">
    <w:p w:rsidR="00A9123E" w:rsidRDefault="00A9123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9123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D5C42">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D5C42">
                <w:rPr>
                  <w:sz w:val="20"/>
                  <w:szCs w:val="20"/>
                </w:rPr>
                <w:t>H.B. 1926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D5C4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9123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123E" w:rsidRDefault="00A9123E" w:rsidP="000F1DF9">
      <w:pPr>
        <w:spacing w:after="0" w:line="240" w:lineRule="auto"/>
      </w:pPr>
      <w:r>
        <w:separator/>
      </w:r>
    </w:p>
  </w:footnote>
  <w:footnote w:type="continuationSeparator" w:id="0">
    <w:p w:rsidR="00A9123E" w:rsidRDefault="00A9123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D5C42"/>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9123E"/>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6E2A3"/>
  <w15:docId w15:val="{A0A55771-314B-43A7-977B-02D6CD29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D5C4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1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3A0FEA4BD9B4CFEA8EEF4DA1FEF5788"/>
        <w:category>
          <w:name w:val="General"/>
          <w:gallery w:val="placeholder"/>
        </w:category>
        <w:types>
          <w:type w:val="bbPlcHdr"/>
        </w:types>
        <w:behaviors>
          <w:behavior w:val="content"/>
        </w:behaviors>
        <w:guid w:val="{BEEBB94B-8F4F-4E6C-B9C9-FE62EF53EE14}"/>
      </w:docPartPr>
      <w:docPartBody>
        <w:p w:rsidR="00000000" w:rsidRDefault="00E979DB"/>
      </w:docPartBody>
    </w:docPart>
    <w:docPart>
      <w:docPartPr>
        <w:name w:val="A60E56D2142D45898E182FF5C9666580"/>
        <w:category>
          <w:name w:val="General"/>
          <w:gallery w:val="placeholder"/>
        </w:category>
        <w:types>
          <w:type w:val="bbPlcHdr"/>
        </w:types>
        <w:behaviors>
          <w:behavior w:val="content"/>
        </w:behaviors>
        <w:guid w:val="{870F3324-D5C5-42AF-9F6C-5515668E5328}"/>
      </w:docPartPr>
      <w:docPartBody>
        <w:p w:rsidR="00000000" w:rsidRDefault="00E979DB"/>
      </w:docPartBody>
    </w:docPart>
    <w:docPart>
      <w:docPartPr>
        <w:name w:val="F2020275379F4FCEBA9F6FC1D72545E3"/>
        <w:category>
          <w:name w:val="General"/>
          <w:gallery w:val="placeholder"/>
        </w:category>
        <w:types>
          <w:type w:val="bbPlcHdr"/>
        </w:types>
        <w:behaviors>
          <w:behavior w:val="content"/>
        </w:behaviors>
        <w:guid w:val="{915E375F-6674-46C4-BB3F-BCC30197D361}"/>
      </w:docPartPr>
      <w:docPartBody>
        <w:p w:rsidR="00000000" w:rsidRDefault="00E979DB"/>
      </w:docPartBody>
    </w:docPart>
    <w:docPart>
      <w:docPartPr>
        <w:name w:val="2FC00D7ADD964BB0A9FAA03E97E75DBE"/>
        <w:category>
          <w:name w:val="General"/>
          <w:gallery w:val="placeholder"/>
        </w:category>
        <w:types>
          <w:type w:val="bbPlcHdr"/>
        </w:types>
        <w:behaviors>
          <w:behavior w:val="content"/>
        </w:behaviors>
        <w:guid w:val="{EDF75A5C-F3F2-4DC6-AE8F-72CB0B502217}"/>
      </w:docPartPr>
      <w:docPartBody>
        <w:p w:rsidR="00000000" w:rsidRDefault="00E979DB"/>
      </w:docPartBody>
    </w:docPart>
    <w:docPart>
      <w:docPartPr>
        <w:name w:val="A5DBADB7DF4A4FC29CE152376FB0A3AC"/>
        <w:category>
          <w:name w:val="General"/>
          <w:gallery w:val="placeholder"/>
        </w:category>
        <w:types>
          <w:type w:val="bbPlcHdr"/>
        </w:types>
        <w:behaviors>
          <w:behavior w:val="content"/>
        </w:behaviors>
        <w:guid w:val="{A06EA690-7FFC-47BF-91FD-F34446E3014E}"/>
      </w:docPartPr>
      <w:docPartBody>
        <w:p w:rsidR="00000000" w:rsidRDefault="00E979DB"/>
      </w:docPartBody>
    </w:docPart>
    <w:docPart>
      <w:docPartPr>
        <w:name w:val="23E96B2B57F74E55B8C7B344B40EDA7B"/>
        <w:category>
          <w:name w:val="General"/>
          <w:gallery w:val="placeholder"/>
        </w:category>
        <w:types>
          <w:type w:val="bbPlcHdr"/>
        </w:types>
        <w:behaviors>
          <w:behavior w:val="content"/>
        </w:behaviors>
        <w:guid w:val="{85CD766E-7476-441F-9AC6-970B2FBF46C0}"/>
      </w:docPartPr>
      <w:docPartBody>
        <w:p w:rsidR="00000000" w:rsidRDefault="00E979DB"/>
      </w:docPartBody>
    </w:docPart>
    <w:docPart>
      <w:docPartPr>
        <w:name w:val="136DE8C92FE14BC680EE4A5972AD5F0A"/>
        <w:category>
          <w:name w:val="General"/>
          <w:gallery w:val="placeholder"/>
        </w:category>
        <w:types>
          <w:type w:val="bbPlcHdr"/>
        </w:types>
        <w:behaviors>
          <w:behavior w:val="content"/>
        </w:behaviors>
        <w:guid w:val="{2551B709-3C38-4428-A93A-C0AE27897991}"/>
      </w:docPartPr>
      <w:docPartBody>
        <w:p w:rsidR="00000000" w:rsidRDefault="00E979DB"/>
      </w:docPartBody>
    </w:docPart>
    <w:docPart>
      <w:docPartPr>
        <w:name w:val="CA6AB135D81E4183A9A0BFCBEB58A20E"/>
        <w:category>
          <w:name w:val="General"/>
          <w:gallery w:val="placeholder"/>
        </w:category>
        <w:types>
          <w:type w:val="bbPlcHdr"/>
        </w:types>
        <w:behaviors>
          <w:behavior w:val="content"/>
        </w:behaviors>
        <w:guid w:val="{6DB28C45-B24A-4C12-953C-77B1C73C85CA}"/>
      </w:docPartPr>
      <w:docPartBody>
        <w:p w:rsidR="00000000" w:rsidRDefault="00E979DB"/>
      </w:docPartBody>
    </w:docPart>
    <w:docPart>
      <w:docPartPr>
        <w:name w:val="A34DB44E0AB9435F8C582EC6819603C5"/>
        <w:category>
          <w:name w:val="General"/>
          <w:gallery w:val="placeholder"/>
        </w:category>
        <w:types>
          <w:type w:val="bbPlcHdr"/>
        </w:types>
        <w:behaviors>
          <w:behavior w:val="content"/>
        </w:behaviors>
        <w:guid w:val="{9786D77F-ED27-406F-8609-7667F617EEE7}"/>
      </w:docPartPr>
      <w:docPartBody>
        <w:p w:rsidR="00000000" w:rsidRDefault="00E979DB"/>
      </w:docPartBody>
    </w:docPart>
    <w:docPart>
      <w:docPartPr>
        <w:name w:val="A0C35A894458472F9FAD0A4EA6DCE8CE"/>
        <w:category>
          <w:name w:val="General"/>
          <w:gallery w:val="placeholder"/>
        </w:category>
        <w:types>
          <w:type w:val="bbPlcHdr"/>
        </w:types>
        <w:behaviors>
          <w:behavior w:val="content"/>
        </w:behaviors>
        <w:guid w:val="{6C374BE2-66D6-44BD-B356-DD20023D96B8}"/>
      </w:docPartPr>
      <w:docPartBody>
        <w:p w:rsidR="00000000" w:rsidRDefault="00EB1D25" w:rsidP="00EB1D25">
          <w:pPr>
            <w:pStyle w:val="A0C35A894458472F9FAD0A4EA6DCE8CE"/>
          </w:pPr>
          <w:r w:rsidRPr="00A30DD1">
            <w:rPr>
              <w:rStyle w:val="PlaceholderText"/>
            </w:rPr>
            <w:t>Click here to enter a date.</w:t>
          </w:r>
        </w:p>
      </w:docPartBody>
    </w:docPart>
    <w:docPart>
      <w:docPartPr>
        <w:name w:val="68791190D4CD4BECB0FBEBC09AADDFE6"/>
        <w:category>
          <w:name w:val="General"/>
          <w:gallery w:val="placeholder"/>
        </w:category>
        <w:types>
          <w:type w:val="bbPlcHdr"/>
        </w:types>
        <w:behaviors>
          <w:behavior w:val="content"/>
        </w:behaviors>
        <w:guid w:val="{26FC60E9-726D-42E4-A16D-05BC0D285395}"/>
      </w:docPartPr>
      <w:docPartBody>
        <w:p w:rsidR="00000000" w:rsidRDefault="00E979DB"/>
      </w:docPartBody>
    </w:docPart>
    <w:docPart>
      <w:docPartPr>
        <w:name w:val="FAE2DF631D9B4A618905DD44B14F0509"/>
        <w:category>
          <w:name w:val="General"/>
          <w:gallery w:val="placeholder"/>
        </w:category>
        <w:types>
          <w:type w:val="bbPlcHdr"/>
        </w:types>
        <w:behaviors>
          <w:behavior w:val="content"/>
        </w:behaviors>
        <w:guid w:val="{1536187E-03AB-4B42-8BA5-D918D64328F1}"/>
      </w:docPartPr>
      <w:docPartBody>
        <w:p w:rsidR="00000000" w:rsidRDefault="00E979DB"/>
      </w:docPartBody>
    </w:docPart>
    <w:docPart>
      <w:docPartPr>
        <w:name w:val="F3197CAD965943CD85603E3A1073E85B"/>
        <w:category>
          <w:name w:val="General"/>
          <w:gallery w:val="placeholder"/>
        </w:category>
        <w:types>
          <w:type w:val="bbPlcHdr"/>
        </w:types>
        <w:behaviors>
          <w:behavior w:val="content"/>
        </w:behaviors>
        <w:guid w:val="{50C19B41-D7D5-4819-94D4-E992E30B420E}"/>
      </w:docPartPr>
      <w:docPartBody>
        <w:p w:rsidR="00000000" w:rsidRDefault="00EB1D25" w:rsidP="00EB1D25">
          <w:pPr>
            <w:pStyle w:val="F3197CAD965943CD85603E3A1073E85B"/>
          </w:pPr>
          <w:r>
            <w:rPr>
              <w:rFonts w:eastAsia="Times New Roman" w:cs="Times New Roman"/>
              <w:bCs/>
              <w:szCs w:val="24"/>
            </w:rPr>
            <w:t xml:space="preserve"> </w:t>
          </w:r>
        </w:p>
      </w:docPartBody>
    </w:docPart>
    <w:docPart>
      <w:docPartPr>
        <w:name w:val="EB9182218F444174A4724B1B95775F8E"/>
        <w:category>
          <w:name w:val="General"/>
          <w:gallery w:val="placeholder"/>
        </w:category>
        <w:types>
          <w:type w:val="bbPlcHdr"/>
        </w:types>
        <w:behaviors>
          <w:behavior w:val="content"/>
        </w:behaviors>
        <w:guid w:val="{66C72C84-2EC9-4CC9-A440-B02809A9F9E0}"/>
      </w:docPartPr>
      <w:docPartBody>
        <w:p w:rsidR="00000000" w:rsidRDefault="00E979DB"/>
      </w:docPartBody>
    </w:docPart>
    <w:docPart>
      <w:docPartPr>
        <w:name w:val="6FBB1BB034F34978AD98D63E5D7859C4"/>
        <w:category>
          <w:name w:val="General"/>
          <w:gallery w:val="placeholder"/>
        </w:category>
        <w:types>
          <w:type w:val="bbPlcHdr"/>
        </w:types>
        <w:behaviors>
          <w:behavior w:val="content"/>
        </w:behaviors>
        <w:guid w:val="{9C838F93-2173-4749-9582-0E790CF4063A}"/>
      </w:docPartPr>
      <w:docPartBody>
        <w:p w:rsidR="00000000" w:rsidRDefault="00E979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979DB"/>
    <w:rsid w:val="00EB1D2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D25"/>
    <w:rPr>
      <w:color w:val="808080"/>
    </w:rPr>
  </w:style>
  <w:style w:type="paragraph" w:customStyle="1" w:styleId="A0C35A894458472F9FAD0A4EA6DCE8CE">
    <w:name w:val="A0C35A894458472F9FAD0A4EA6DCE8CE"/>
    <w:rsid w:val="00EB1D25"/>
    <w:pPr>
      <w:spacing w:after="160" w:line="259" w:lineRule="auto"/>
    </w:pPr>
  </w:style>
  <w:style w:type="paragraph" w:customStyle="1" w:styleId="F3197CAD965943CD85603E3A1073E85B">
    <w:name w:val="F3197CAD965943CD85603E3A1073E85B"/>
    <w:rsid w:val="00EB1D2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298</Words>
  <Characters>1701</Characters>
  <Application>Microsoft Office Word</Application>
  <DocSecurity>0</DocSecurity>
  <Lines>14</Lines>
  <Paragraphs>3</Paragraphs>
  <ScaleCrop>false</ScaleCrop>
  <Company>Texas Legislative Council</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2023-05-17T23:35:00Z</dcterms:modified>
</cp:coreProperties>
</file>

<file path=docProps/custom.xml><?xml version="1.0" encoding="utf-8"?>
<op:Properties xmlns:vt="http://schemas.openxmlformats.org/officeDocument/2006/docPropsVTypes" xmlns:op="http://schemas.openxmlformats.org/officeDocument/2006/custom-properties"/>
</file>