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0038C9" w14:paraId="12585199" w14:textId="77777777" w:rsidTr="00345119">
        <w:tc>
          <w:tcPr>
            <w:tcW w:w="9576" w:type="dxa"/>
            <w:noWrap/>
          </w:tcPr>
          <w:p w14:paraId="2AA83725" w14:textId="77777777" w:rsidR="008423E4" w:rsidRPr="0022177D" w:rsidRDefault="00923997" w:rsidP="00345119">
            <w:pPr>
              <w:pStyle w:val="Heading1"/>
            </w:pPr>
            <w:r w:rsidRPr="00631897">
              <w:t>BILL ANALYSIS</w:t>
            </w:r>
          </w:p>
        </w:tc>
      </w:tr>
    </w:tbl>
    <w:p w14:paraId="613F152D" w14:textId="77777777" w:rsidR="008423E4" w:rsidRPr="0022177D" w:rsidRDefault="008423E4" w:rsidP="008423E4">
      <w:pPr>
        <w:jc w:val="center"/>
      </w:pPr>
    </w:p>
    <w:p w14:paraId="4C1C3AD6" w14:textId="77777777" w:rsidR="008423E4" w:rsidRPr="00B31F0E" w:rsidRDefault="008423E4" w:rsidP="008423E4"/>
    <w:p w14:paraId="7209F543"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0038C9" w14:paraId="0A86BE14" w14:textId="77777777" w:rsidTr="00345119">
        <w:tc>
          <w:tcPr>
            <w:tcW w:w="9576" w:type="dxa"/>
          </w:tcPr>
          <w:p w14:paraId="0312FD29" w14:textId="730A2B12" w:rsidR="008423E4" w:rsidRPr="00861995" w:rsidRDefault="00923997" w:rsidP="00345119">
            <w:pPr>
              <w:jc w:val="right"/>
            </w:pPr>
            <w:r>
              <w:t>H.B. 1996</w:t>
            </w:r>
          </w:p>
        </w:tc>
      </w:tr>
      <w:tr w:rsidR="000038C9" w14:paraId="432C6745" w14:textId="77777777" w:rsidTr="00345119">
        <w:tc>
          <w:tcPr>
            <w:tcW w:w="9576" w:type="dxa"/>
          </w:tcPr>
          <w:p w14:paraId="6E36B0E0" w14:textId="781DD532" w:rsidR="008423E4" w:rsidRPr="00861995" w:rsidRDefault="00923997" w:rsidP="00345119">
            <w:pPr>
              <w:jc w:val="right"/>
            </w:pPr>
            <w:r>
              <w:t xml:space="preserve">By: </w:t>
            </w:r>
            <w:r w:rsidR="00926DD6">
              <w:t>Hull</w:t>
            </w:r>
          </w:p>
        </w:tc>
      </w:tr>
      <w:tr w:rsidR="000038C9" w14:paraId="408D3D02" w14:textId="77777777" w:rsidTr="00345119">
        <w:tc>
          <w:tcPr>
            <w:tcW w:w="9576" w:type="dxa"/>
          </w:tcPr>
          <w:p w14:paraId="19828DF9" w14:textId="37089F77" w:rsidR="008423E4" w:rsidRPr="00861995" w:rsidRDefault="00923997" w:rsidP="00345119">
            <w:pPr>
              <w:jc w:val="right"/>
            </w:pPr>
            <w:r>
              <w:t>Insurance</w:t>
            </w:r>
          </w:p>
        </w:tc>
      </w:tr>
      <w:tr w:rsidR="000038C9" w14:paraId="5A4D416A" w14:textId="77777777" w:rsidTr="00345119">
        <w:tc>
          <w:tcPr>
            <w:tcW w:w="9576" w:type="dxa"/>
          </w:tcPr>
          <w:p w14:paraId="056A4E5F" w14:textId="3C60EF9A" w:rsidR="008423E4" w:rsidRDefault="00923997" w:rsidP="00345119">
            <w:pPr>
              <w:jc w:val="right"/>
            </w:pPr>
            <w:r>
              <w:t>Committee Report (Unamended)</w:t>
            </w:r>
          </w:p>
        </w:tc>
      </w:tr>
    </w:tbl>
    <w:p w14:paraId="60D37478" w14:textId="77777777" w:rsidR="008423E4" w:rsidRDefault="008423E4" w:rsidP="008423E4">
      <w:pPr>
        <w:tabs>
          <w:tab w:val="right" w:pos="9360"/>
        </w:tabs>
      </w:pPr>
    </w:p>
    <w:p w14:paraId="2B280E31" w14:textId="77777777" w:rsidR="008423E4" w:rsidRDefault="008423E4" w:rsidP="008423E4"/>
    <w:p w14:paraId="3AB5252C"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0038C9" w14:paraId="15837EDF" w14:textId="77777777" w:rsidTr="00345119">
        <w:tc>
          <w:tcPr>
            <w:tcW w:w="9576" w:type="dxa"/>
          </w:tcPr>
          <w:p w14:paraId="525FEBBD" w14:textId="77777777" w:rsidR="008423E4" w:rsidRPr="00A8133F" w:rsidRDefault="00923997" w:rsidP="00A247D3">
            <w:pPr>
              <w:rPr>
                <w:b/>
              </w:rPr>
            </w:pPr>
            <w:r w:rsidRPr="009C1E9A">
              <w:rPr>
                <w:b/>
                <w:u w:val="single"/>
              </w:rPr>
              <w:t>BACKGROUND AND PURPOSE</w:t>
            </w:r>
            <w:r>
              <w:rPr>
                <w:b/>
              </w:rPr>
              <w:t xml:space="preserve"> </w:t>
            </w:r>
          </w:p>
          <w:p w14:paraId="44E39AEF" w14:textId="77777777" w:rsidR="008423E4" w:rsidRDefault="008423E4" w:rsidP="00A247D3"/>
          <w:p w14:paraId="5207700D" w14:textId="36B1366B" w:rsidR="00E51830" w:rsidRDefault="00923997" w:rsidP="00A247D3">
            <w:pPr>
              <w:pStyle w:val="Header"/>
              <w:tabs>
                <w:tab w:val="clear" w:pos="4320"/>
                <w:tab w:val="clear" w:pos="8640"/>
              </w:tabs>
              <w:jc w:val="both"/>
            </w:pPr>
            <w:r>
              <w:t>According to the U.S. Bureau of Labor Statistics, 47</w:t>
            </w:r>
            <w:r w:rsidR="004E174A">
              <w:t xml:space="preserve"> percent </w:t>
            </w:r>
            <w:r>
              <w:t>of full-time and 16</w:t>
            </w:r>
            <w:r w:rsidR="004E174A">
              <w:t xml:space="preserve"> percent </w:t>
            </w:r>
            <w:r>
              <w:t xml:space="preserve">of part-time civilian workers in the U.S. are </w:t>
            </w:r>
            <w:r>
              <w:t>covered by some form of paid medical leave through their employer. Paid medical leave benefits in the form of disability income insurance have been popular employee benefits for decades. Employers provide this insurance so an employee can replace a percent</w:t>
            </w:r>
            <w:r>
              <w:t>age of their salary while they are recovering from a serious illness</w:t>
            </w:r>
            <w:r w:rsidR="000259E1">
              <w:t xml:space="preserve"> or</w:t>
            </w:r>
            <w:r>
              <w:t xml:space="preserve"> injury  and are unable to work. As a growing number of employers compete to recruit, retain, and support employees, the concept of an optional paid family leave benefit is growing as </w:t>
            </w:r>
            <w:r w:rsidR="00B3554E">
              <w:t>well</w:t>
            </w:r>
            <w:r>
              <w:t>.</w:t>
            </w:r>
            <w:r w:rsidR="00B3554E">
              <w:t xml:space="preserve"> </w:t>
            </w:r>
            <w:r>
              <w:t xml:space="preserve">An existing insurance product, short-term disability income insurance, can only be used for one's own medical leave. </w:t>
            </w:r>
            <w:r w:rsidR="00B3554E">
              <w:t>However,</w:t>
            </w:r>
            <w:r>
              <w:t xml:space="preserve"> family leave insurance</w:t>
            </w:r>
            <w:r w:rsidR="00C37799">
              <w:t>, if</w:t>
            </w:r>
            <w:r>
              <w:t xml:space="preserve"> explicitly authorized as a type of insurance product available for employers</w:t>
            </w:r>
            <w:r w:rsidR="00C37799">
              <w:t>, would allow employees</w:t>
            </w:r>
            <w:r w:rsidR="00AE1A51">
              <w:t xml:space="preserve"> to</w:t>
            </w:r>
            <w:r>
              <w:t xml:space="preserve"> </w:t>
            </w:r>
            <w:r w:rsidR="006D20FC">
              <w:t>select this coverage if they</w:t>
            </w:r>
            <w:r>
              <w:t xml:space="preserve"> </w:t>
            </w:r>
            <w:r w:rsidR="006D20FC">
              <w:t xml:space="preserve">so </w:t>
            </w:r>
            <w:r>
              <w:t>choose.</w:t>
            </w:r>
            <w:r w:rsidR="00B3554E">
              <w:t xml:space="preserve"> </w:t>
            </w:r>
            <w:r>
              <w:t>Using the disability insurance framework, H</w:t>
            </w:r>
            <w:r w:rsidR="009A367F">
              <w:t>.</w:t>
            </w:r>
            <w:r>
              <w:t>B</w:t>
            </w:r>
            <w:r w:rsidR="009A367F">
              <w:t>.</w:t>
            </w:r>
            <w:r w:rsidR="00196052">
              <w:t> </w:t>
            </w:r>
            <w:r>
              <w:t xml:space="preserve">1996 </w:t>
            </w:r>
            <w:r w:rsidR="009A367F">
              <w:t>seeks to provide this option by</w:t>
            </w:r>
            <w:r>
              <w:t xml:space="preserve"> </w:t>
            </w:r>
            <w:r w:rsidR="00907460">
              <w:t>providing for the regulation of</w:t>
            </w:r>
            <w:r>
              <w:t xml:space="preserve"> family leave insurance policies </w:t>
            </w:r>
            <w:r w:rsidR="00907460">
              <w:t xml:space="preserve">issued through an employer </w:t>
            </w:r>
            <w:r>
              <w:t>that can be used to provide fully</w:t>
            </w:r>
            <w:r w:rsidR="00A24D7A">
              <w:t xml:space="preserve"> </w:t>
            </w:r>
            <w:r>
              <w:t>insured paid family leave benefits for employees.</w:t>
            </w:r>
          </w:p>
          <w:p w14:paraId="3BA3C9DA" w14:textId="77777777" w:rsidR="008423E4" w:rsidRPr="00E26B13" w:rsidRDefault="008423E4" w:rsidP="00A247D3">
            <w:pPr>
              <w:rPr>
                <w:b/>
              </w:rPr>
            </w:pPr>
          </w:p>
        </w:tc>
      </w:tr>
      <w:tr w:rsidR="000038C9" w14:paraId="591A6A47" w14:textId="77777777" w:rsidTr="00345119">
        <w:tc>
          <w:tcPr>
            <w:tcW w:w="9576" w:type="dxa"/>
          </w:tcPr>
          <w:p w14:paraId="70A70035" w14:textId="77777777" w:rsidR="0017725B" w:rsidRDefault="00923997" w:rsidP="00A247D3">
            <w:pPr>
              <w:rPr>
                <w:b/>
                <w:u w:val="single"/>
              </w:rPr>
            </w:pPr>
            <w:r>
              <w:rPr>
                <w:b/>
                <w:u w:val="single"/>
              </w:rPr>
              <w:t>CRIMINAL JUSTICE IMPACT</w:t>
            </w:r>
          </w:p>
          <w:p w14:paraId="51BFF13B" w14:textId="77777777" w:rsidR="0017725B" w:rsidRDefault="0017725B" w:rsidP="00A247D3">
            <w:pPr>
              <w:rPr>
                <w:b/>
                <w:u w:val="single"/>
              </w:rPr>
            </w:pPr>
          </w:p>
          <w:p w14:paraId="29B0EE4F" w14:textId="03B30666" w:rsidR="00D518AD" w:rsidRPr="00D518AD" w:rsidRDefault="00923997" w:rsidP="00A247D3">
            <w:pPr>
              <w:jc w:val="both"/>
            </w:pPr>
            <w:r>
              <w:t>It is the committee's opinion that this bill does not expressly create a criminal offense, increase the punishment for an existing criminal offense or category of offenses, or cha</w:t>
            </w:r>
            <w:r>
              <w:t>nge the eligibility of a person for community supervision, parole, or mandatory supervision.</w:t>
            </w:r>
          </w:p>
          <w:p w14:paraId="5F444510" w14:textId="77777777" w:rsidR="0017725B" w:rsidRPr="0017725B" w:rsidRDefault="0017725B" w:rsidP="00A247D3">
            <w:pPr>
              <w:rPr>
                <w:b/>
                <w:u w:val="single"/>
              </w:rPr>
            </w:pPr>
          </w:p>
        </w:tc>
      </w:tr>
      <w:tr w:rsidR="000038C9" w14:paraId="1F18655B" w14:textId="77777777" w:rsidTr="00345119">
        <w:tc>
          <w:tcPr>
            <w:tcW w:w="9576" w:type="dxa"/>
          </w:tcPr>
          <w:p w14:paraId="656BFC1C" w14:textId="77777777" w:rsidR="008423E4" w:rsidRPr="00A8133F" w:rsidRDefault="00923997" w:rsidP="00A247D3">
            <w:pPr>
              <w:rPr>
                <w:b/>
              </w:rPr>
            </w:pPr>
            <w:r w:rsidRPr="009C1E9A">
              <w:rPr>
                <w:b/>
                <w:u w:val="single"/>
              </w:rPr>
              <w:t>RULEMAKING AUTHORITY</w:t>
            </w:r>
            <w:r>
              <w:rPr>
                <w:b/>
              </w:rPr>
              <w:t xml:space="preserve"> </w:t>
            </w:r>
          </w:p>
          <w:p w14:paraId="7AB3A199" w14:textId="77777777" w:rsidR="008423E4" w:rsidRDefault="008423E4" w:rsidP="00A247D3"/>
          <w:p w14:paraId="33960371" w14:textId="684546AD" w:rsidR="0065261E" w:rsidRDefault="00923997" w:rsidP="00A247D3">
            <w:pPr>
              <w:pStyle w:val="Header"/>
              <w:tabs>
                <w:tab w:val="clear" w:pos="4320"/>
                <w:tab w:val="clear" w:pos="8640"/>
              </w:tabs>
              <w:jc w:val="both"/>
            </w:pPr>
            <w:r>
              <w:t>It is the committee's opinion that rulemaking authority is expressly granted to the commissioner of insurance in SECTION 2</w:t>
            </w:r>
            <w:r w:rsidR="00D925CD">
              <w:t xml:space="preserve"> </w:t>
            </w:r>
            <w:r>
              <w:t>of this bill.</w:t>
            </w:r>
          </w:p>
          <w:p w14:paraId="60831062" w14:textId="77777777" w:rsidR="008423E4" w:rsidRPr="00E21FDC" w:rsidRDefault="008423E4" w:rsidP="00A247D3">
            <w:pPr>
              <w:rPr>
                <w:b/>
              </w:rPr>
            </w:pPr>
          </w:p>
        </w:tc>
      </w:tr>
      <w:tr w:rsidR="000038C9" w14:paraId="7BE74CBD" w14:textId="77777777" w:rsidTr="00345119">
        <w:tc>
          <w:tcPr>
            <w:tcW w:w="9576" w:type="dxa"/>
          </w:tcPr>
          <w:p w14:paraId="05F5212A" w14:textId="51F52EAB" w:rsidR="008423E4" w:rsidRDefault="00923997" w:rsidP="00A247D3">
            <w:pPr>
              <w:rPr>
                <w:b/>
              </w:rPr>
            </w:pPr>
            <w:r w:rsidRPr="009C1E9A">
              <w:rPr>
                <w:b/>
                <w:u w:val="single"/>
              </w:rPr>
              <w:t>ANALYSIS</w:t>
            </w:r>
            <w:r>
              <w:rPr>
                <w:b/>
              </w:rPr>
              <w:t xml:space="preserve"> </w:t>
            </w:r>
          </w:p>
          <w:p w14:paraId="460C2D30" w14:textId="77777777" w:rsidR="00A247D3" w:rsidRPr="00A8133F" w:rsidRDefault="00A247D3" w:rsidP="00A247D3">
            <w:pPr>
              <w:rPr>
                <w:b/>
              </w:rPr>
            </w:pPr>
          </w:p>
          <w:p w14:paraId="73161C1B" w14:textId="52B7E435" w:rsidR="00D518AD" w:rsidRDefault="00923997" w:rsidP="00A247D3">
            <w:pPr>
              <w:jc w:val="both"/>
              <w:rPr>
                <w:rFonts w:ascii="Consolas" w:hAnsi="Consolas" w:cs="Courier New"/>
                <w:color w:val="333333"/>
                <w:sz w:val="20"/>
                <w:szCs w:val="20"/>
                <w:u w:val="single"/>
              </w:rPr>
            </w:pPr>
            <w:r>
              <w:t xml:space="preserve">H.B. 1996 amends the Insurance Code to </w:t>
            </w:r>
            <w:r w:rsidR="003578CC">
              <w:t xml:space="preserve">provide for the </w:t>
            </w:r>
            <w:r>
              <w:t>regulat</w:t>
            </w:r>
            <w:r w:rsidR="003578CC">
              <w:t>ion</w:t>
            </w:r>
            <w:r>
              <w:t xml:space="preserve"> </w:t>
            </w:r>
            <w:r w:rsidR="003578CC">
              <w:t xml:space="preserve">of </w:t>
            </w:r>
            <w:r w:rsidR="008C390F" w:rsidRPr="008C390F">
              <w:t>group family leave insurance</w:t>
            </w:r>
            <w:r w:rsidR="00236983">
              <w:t>, which is an insurance policy</w:t>
            </w:r>
            <w:r w:rsidR="008C390F" w:rsidRPr="008C390F">
              <w:t xml:space="preserve"> </w:t>
            </w:r>
            <w:r w:rsidR="008C390F" w:rsidRPr="00BD64C4">
              <w:t xml:space="preserve">issued through an employer </w:t>
            </w:r>
            <w:r w:rsidR="00C3798E" w:rsidRPr="00BD64C4">
              <w:t xml:space="preserve">related to a benefit program </w:t>
            </w:r>
            <w:r w:rsidR="00236983">
              <w:t xml:space="preserve">provided to an employee </w:t>
            </w:r>
            <w:r w:rsidR="008C390F" w:rsidRPr="00BD64C4">
              <w:t xml:space="preserve">to pay for </w:t>
            </w:r>
            <w:r w:rsidR="00236983" w:rsidRPr="00236983">
              <w:t>a portion of the employee's income loss due to family leave taken by the employee</w:t>
            </w:r>
            <w:r w:rsidR="008C390F" w:rsidRPr="008C390F">
              <w:t>.</w:t>
            </w:r>
            <w:r w:rsidR="0089562C">
              <w:t xml:space="preserve"> The bill </w:t>
            </w:r>
            <w:r>
              <w:t xml:space="preserve">establishes </w:t>
            </w:r>
            <w:r w:rsidRPr="00015730">
              <w:t>that its purpose is to</w:t>
            </w:r>
            <w:r>
              <w:t xml:space="preserve"> </w:t>
            </w:r>
            <w:r w:rsidRPr="00015730">
              <w:t>clari</w:t>
            </w:r>
            <w:r w:rsidR="003C1E5D">
              <w:t>fy state</w:t>
            </w:r>
            <w:r w:rsidRPr="00015730">
              <w:t xml:space="preserve"> law</w:t>
            </w:r>
            <w:r w:rsidR="003C1E5D">
              <w:t xml:space="preserve"> </w:t>
            </w:r>
            <w:r w:rsidR="003C1E5D" w:rsidRPr="003B1C43">
              <w:t xml:space="preserve">with </w:t>
            </w:r>
            <w:r w:rsidR="00236983">
              <w:t xml:space="preserve">regard </w:t>
            </w:r>
            <w:r w:rsidR="003B1C43">
              <w:t xml:space="preserve">to the </w:t>
            </w:r>
            <w:r w:rsidR="00236983">
              <w:t xml:space="preserve">authorized provision of </w:t>
            </w:r>
            <w:r w:rsidRPr="003B1C43">
              <w:t>paid family leave insurance</w:t>
            </w:r>
            <w:r w:rsidRPr="00015730">
              <w:t xml:space="preserve"> </w:t>
            </w:r>
            <w:r w:rsidR="00236983">
              <w:t>by an insurer authorized to write life or health insurance, including disability income insurance</w:t>
            </w:r>
            <w:r w:rsidR="002C7B08">
              <w:t>,</w:t>
            </w:r>
            <w:r w:rsidR="005267AD">
              <w:t xml:space="preserve"> </w:t>
            </w:r>
            <w:r w:rsidR="003C1E5D">
              <w:t>and the</w:t>
            </w:r>
            <w:r w:rsidRPr="00015730">
              <w:t xml:space="preserve"> consider</w:t>
            </w:r>
            <w:r w:rsidR="003C1E5D">
              <w:t xml:space="preserve">ation of </w:t>
            </w:r>
            <w:r w:rsidR="00236983">
              <w:t>paid family leave</w:t>
            </w:r>
            <w:r w:rsidR="003C1E5D">
              <w:t xml:space="preserve"> insurance as</w:t>
            </w:r>
            <w:r w:rsidRPr="00015730">
              <w:t xml:space="preserve"> a type of disability income insurance.</w:t>
            </w:r>
            <w:r w:rsidR="00FD15CB">
              <w:t xml:space="preserve"> </w:t>
            </w:r>
            <w:r w:rsidR="00CE2502">
              <w:t xml:space="preserve">The bill requires a group family leave insurance policy to meet the minimum standards for benefits prescribed by the bill. </w:t>
            </w:r>
          </w:p>
          <w:p w14:paraId="16289ACB" w14:textId="47817E3D" w:rsidR="008C390F" w:rsidRDefault="008C390F" w:rsidP="00A247D3">
            <w:pPr>
              <w:jc w:val="both"/>
            </w:pPr>
          </w:p>
          <w:p w14:paraId="1BE5D691" w14:textId="3B8CC82F" w:rsidR="002E08C3" w:rsidRDefault="00923997" w:rsidP="00A247D3">
            <w:pPr>
              <w:jc w:val="both"/>
            </w:pPr>
            <w:r>
              <w:t xml:space="preserve">H.B. 1996 authorizes a </w:t>
            </w:r>
            <w:r w:rsidRPr="002E08C3">
              <w:t>group family leave insurance policy</w:t>
            </w:r>
            <w:r>
              <w:t xml:space="preserve"> to </w:t>
            </w:r>
            <w:r w:rsidRPr="002E08C3">
              <w:t>provide benefits for any leave taken by an insured from work to</w:t>
            </w:r>
            <w:r>
              <w:t xml:space="preserve"> </w:t>
            </w:r>
            <w:r w:rsidR="00596443">
              <w:t xml:space="preserve">do </w:t>
            </w:r>
            <w:r>
              <w:t>the following:</w:t>
            </w:r>
          </w:p>
          <w:p w14:paraId="3584FE80" w14:textId="755FE6E1" w:rsidR="00C3798E" w:rsidRPr="0005355E" w:rsidRDefault="00923997" w:rsidP="00A247D3">
            <w:pPr>
              <w:pStyle w:val="ListParagraph"/>
              <w:numPr>
                <w:ilvl w:val="0"/>
                <w:numId w:val="6"/>
              </w:numPr>
              <w:spacing w:before="120" w:after="120"/>
              <w:jc w:val="both"/>
            </w:pPr>
            <w:r>
              <w:t xml:space="preserve">participate in providing care, including physical or psychological care, </w:t>
            </w:r>
            <w:r w:rsidRPr="00397827">
              <w:t xml:space="preserve">for </w:t>
            </w:r>
            <w:r w:rsidR="00514261" w:rsidRPr="00397827">
              <w:t xml:space="preserve">the insured's dependent, spouse, </w:t>
            </w:r>
            <w:r w:rsidR="00397827">
              <w:t xml:space="preserve">or </w:t>
            </w:r>
            <w:r w:rsidR="00514261" w:rsidRPr="00397827">
              <w:t>parent</w:t>
            </w:r>
            <w:r w:rsidR="00704EB3">
              <w:t>,</w:t>
            </w:r>
            <w:r w:rsidR="00514261" w:rsidRPr="00397827">
              <w:t xml:space="preserve"> or </w:t>
            </w:r>
            <w:r w:rsidR="00397827">
              <w:t>an</w:t>
            </w:r>
            <w:r w:rsidR="00514261" w:rsidRPr="00397827">
              <w:t xml:space="preserve">other person defined as a </w:t>
            </w:r>
            <w:r w:rsidRPr="00397827">
              <w:t xml:space="preserve">family member </w:t>
            </w:r>
            <w:r w:rsidR="00514261" w:rsidRPr="00397827">
              <w:t>in the policy</w:t>
            </w:r>
            <w:r w:rsidR="00397827">
              <w:t>,</w:t>
            </w:r>
            <w:r w:rsidR="00514261">
              <w:t xml:space="preserve"> </w:t>
            </w:r>
            <w:r w:rsidR="00704EB3">
              <w:t xml:space="preserve">that is </w:t>
            </w:r>
            <w:r w:rsidRPr="00397827">
              <w:t>made necessary</w:t>
            </w:r>
            <w:r>
              <w:t xml:space="preserve"> by </w:t>
            </w:r>
            <w:r w:rsidR="00596443" w:rsidRPr="0005355E">
              <w:t>the family member's</w:t>
            </w:r>
            <w:r>
              <w:t xml:space="preserve"> serious health condition, </w:t>
            </w:r>
            <w:r w:rsidRPr="0005355E">
              <w:t>defined by the bill, among other terms, as an illness, injury, impairment, or physical or mental cond</w:t>
            </w:r>
            <w:r w:rsidRPr="0005355E">
              <w:t>ition, including transplantation preparation and recovery from surgery related to organ or tissue donation, that involves the following:</w:t>
            </w:r>
          </w:p>
          <w:p w14:paraId="4DFDA744" w14:textId="77777777" w:rsidR="00C3798E" w:rsidRPr="0005355E" w:rsidRDefault="00923997" w:rsidP="00A247D3">
            <w:pPr>
              <w:pStyle w:val="ListParagraph"/>
              <w:numPr>
                <w:ilvl w:val="0"/>
                <w:numId w:val="7"/>
              </w:numPr>
              <w:spacing w:before="120" w:after="120"/>
              <w:jc w:val="both"/>
            </w:pPr>
            <w:r w:rsidRPr="0005355E">
              <w:t>inpatient care in a hospital, hospice, or residential health care facility;</w:t>
            </w:r>
          </w:p>
          <w:p w14:paraId="6FB4994C" w14:textId="77777777" w:rsidR="00C3798E" w:rsidRPr="0005355E" w:rsidRDefault="00923997" w:rsidP="00A247D3">
            <w:pPr>
              <w:pStyle w:val="ListParagraph"/>
              <w:numPr>
                <w:ilvl w:val="0"/>
                <w:numId w:val="7"/>
              </w:numPr>
              <w:spacing w:before="120" w:after="120"/>
              <w:jc w:val="both"/>
            </w:pPr>
            <w:r w:rsidRPr="0005355E">
              <w:t>continuing treatment; or</w:t>
            </w:r>
          </w:p>
          <w:p w14:paraId="2BA1F53E" w14:textId="7B2929FD" w:rsidR="00D518AD" w:rsidRDefault="00923997" w:rsidP="00A247D3">
            <w:pPr>
              <w:pStyle w:val="ListParagraph"/>
              <w:numPr>
                <w:ilvl w:val="0"/>
                <w:numId w:val="7"/>
              </w:numPr>
              <w:spacing w:before="120" w:after="120"/>
              <w:jc w:val="both"/>
            </w:pPr>
            <w:r w:rsidRPr="0005355E">
              <w:t xml:space="preserve">continuing </w:t>
            </w:r>
            <w:r w:rsidRPr="0005355E">
              <w:t>supervision by a health care provider;</w:t>
            </w:r>
          </w:p>
          <w:p w14:paraId="7F4A09DC" w14:textId="596F0C6A" w:rsidR="00D518AD" w:rsidRDefault="00923997" w:rsidP="00A247D3">
            <w:pPr>
              <w:pStyle w:val="ListParagraph"/>
              <w:numPr>
                <w:ilvl w:val="0"/>
                <w:numId w:val="6"/>
              </w:numPr>
              <w:spacing w:before="120" w:after="120"/>
              <w:jc w:val="both"/>
            </w:pPr>
            <w:r>
              <w:t>bond with the insured's child during the first 12 months after the child's birth, or the first 12 months after the placement of the child for adoption or foster care with the insured;</w:t>
            </w:r>
          </w:p>
          <w:p w14:paraId="566941EB" w14:textId="7CA1B966" w:rsidR="00D518AD" w:rsidRDefault="00923997" w:rsidP="00A247D3">
            <w:pPr>
              <w:pStyle w:val="ListParagraph"/>
              <w:numPr>
                <w:ilvl w:val="0"/>
                <w:numId w:val="6"/>
              </w:numPr>
              <w:spacing w:before="120" w:after="120"/>
              <w:jc w:val="both"/>
            </w:pPr>
            <w:r>
              <w:t>address a qualifying exigency, as</w:t>
            </w:r>
            <w:r>
              <w:t xml:space="preserve"> interpreted under the </w:t>
            </w:r>
            <w:r w:rsidR="00F334B5">
              <w:t xml:space="preserve">federal </w:t>
            </w:r>
            <w:r>
              <w:t>Family and Medical Leave Act of 1993</w:t>
            </w:r>
            <w:r w:rsidR="00FD15CB">
              <w:t xml:space="preserve"> </w:t>
            </w:r>
            <w:r w:rsidR="00FD15CB" w:rsidRPr="00014710">
              <w:t>and related federal regulations</w:t>
            </w:r>
            <w:r w:rsidR="0065261E">
              <w:t xml:space="preserve">, </w:t>
            </w:r>
            <w:r>
              <w:t xml:space="preserve">arising from the fact that the </w:t>
            </w:r>
            <w:r w:rsidR="00F334B5">
              <w:t xml:space="preserve">insured's </w:t>
            </w:r>
            <w:r>
              <w:t>spouse, dependent, or parent is on active duty or has been notified of an impending call or order to active duty i</w:t>
            </w:r>
            <w:r>
              <w:t xml:space="preserve">n the </w:t>
            </w:r>
            <w:r w:rsidR="00FD15CB">
              <w:t>U.S.</w:t>
            </w:r>
            <w:r w:rsidR="00F334B5">
              <w:t xml:space="preserve"> </w:t>
            </w:r>
            <w:r>
              <w:t>armed forces, including the National Guard and armed forces reserves;</w:t>
            </w:r>
          </w:p>
          <w:p w14:paraId="1F12BE19" w14:textId="22E13B1E" w:rsidR="00D518AD" w:rsidRDefault="00923997" w:rsidP="00A247D3">
            <w:pPr>
              <w:pStyle w:val="ListParagraph"/>
              <w:numPr>
                <w:ilvl w:val="0"/>
                <w:numId w:val="6"/>
              </w:numPr>
              <w:spacing w:before="120" w:after="120"/>
              <w:jc w:val="both"/>
            </w:pPr>
            <w:r>
              <w:t xml:space="preserve">care for </w:t>
            </w:r>
            <w:r w:rsidR="00F334B5">
              <w:t xml:space="preserve">such </w:t>
            </w:r>
            <w:r>
              <w:t>a</w:t>
            </w:r>
            <w:r w:rsidR="00F334B5">
              <w:t xml:space="preserve">n </w:t>
            </w:r>
            <w:r w:rsidR="00F334B5" w:rsidRPr="005E1522">
              <w:t>active duty</w:t>
            </w:r>
            <w:r>
              <w:t xml:space="preserve"> family </w:t>
            </w:r>
            <w:r w:rsidR="00F334B5">
              <w:t xml:space="preserve">member </w:t>
            </w:r>
            <w:r>
              <w:t>who is injured in the line of duty; or</w:t>
            </w:r>
          </w:p>
          <w:p w14:paraId="1493498E" w14:textId="6A898299" w:rsidR="002E08C3" w:rsidRDefault="00923997" w:rsidP="00A247D3">
            <w:pPr>
              <w:pStyle w:val="ListParagraph"/>
              <w:numPr>
                <w:ilvl w:val="0"/>
                <w:numId w:val="6"/>
              </w:numPr>
              <w:spacing w:before="120" w:after="120"/>
              <w:jc w:val="both"/>
            </w:pPr>
            <w:r>
              <w:t xml:space="preserve">take other leave to provide care for a </w:t>
            </w:r>
            <w:r w:rsidRPr="00014710">
              <w:t>family member</w:t>
            </w:r>
            <w:r>
              <w:t xml:space="preserve"> or other family leave as specified in th</w:t>
            </w:r>
            <w:r>
              <w:t>e policy.</w:t>
            </w:r>
          </w:p>
          <w:p w14:paraId="0C7AAA51" w14:textId="6548FFD6" w:rsidR="00D166F5" w:rsidRPr="002E08C3" w:rsidRDefault="00923997" w:rsidP="00A247D3">
            <w:pPr>
              <w:jc w:val="both"/>
            </w:pPr>
            <w:r>
              <w:t xml:space="preserve">The bill </w:t>
            </w:r>
            <w:r w:rsidR="002E08C3">
              <w:t xml:space="preserve">requires a </w:t>
            </w:r>
            <w:r w:rsidR="002E08C3" w:rsidRPr="002E08C3">
              <w:t>policy</w:t>
            </w:r>
            <w:r w:rsidR="002E08C3">
              <w:t xml:space="preserve"> to provide </w:t>
            </w:r>
            <w:r w:rsidR="002E08C3" w:rsidRPr="002E08C3">
              <w:t>the details regarding and requirements for each covered family leave reason</w:t>
            </w:r>
            <w:r>
              <w:t xml:space="preserve"> and</w:t>
            </w:r>
            <w:r w:rsidR="002E08C3">
              <w:t xml:space="preserve"> to establish </w:t>
            </w:r>
            <w:r w:rsidR="002E08C3" w:rsidRPr="002E08C3">
              <w:t>the length of family leave benefits that are available for each covered reason.</w:t>
            </w:r>
            <w:r w:rsidR="002E08C3">
              <w:t xml:space="preserve"> </w:t>
            </w:r>
            <w:r w:rsidR="002E08C3" w:rsidRPr="000530AA">
              <w:t xml:space="preserve">The bill prohibits the length of </w:t>
            </w:r>
            <w:r w:rsidRPr="000530AA">
              <w:t>th</w:t>
            </w:r>
            <w:r w:rsidRPr="000530AA">
              <w:t>e covered</w:t>
            </w:r>
            <w:r w:rsidR="002E08C3" w:rsidRPr="000530AA">
              <w:t xml:space="preserve"> benefits from being less than two weeks during a period of 52 consecutive calendar weeks</w:t>
            </w:r>
            <w:r w:rsidR="00E94A4C">
              <w:t xml:space="preserve"> and </w:t>
            </w:r>
            <w:r w:rsidR="004A52B3">
              <w:t>establishes</w:t>
            </w:r>
            <w:r w:rsidR="00E94A4C">
              <w:t xml:space="preserve"> the methods by which</w:t>
            </w:r>
            <w:r w:rsidR="002E08C3" w:rsidRPr="002E08C3">
              <w:t xml:space="preserve"> </w:t>
            </w:r>
            <w:r w:rsidR="00A4260B">
              <w:t xml:space="preserve">a </w:t>
            </w:r>
            <w:r w:rsidR="002E08C3" w:rsidRPr="002E08C3">
              <w:t>policy</w:t>
            </w:r>
            <w:r w:rsidR="002E08C3">
              <w:t xml:space="preserve"> </w:t>
            </w:r>
            <w:r w:rsidR="00E94A4C">
              <w:t>may</w:t>
            </w:r>
            <w:r w:rsidR="002E08C3">
              <w:t xml:space="preserve"> calculate </w:t>
            </w:r>
            <w:r w:rsidR="002E08C3" w:rsidRPr="002E08C3">
              <w:t>the 52 consecutive calendar weeks</w:t>
            </w:r>
            <w:r w:rsidR="002E08C3">
              <w:t>.</w:t>
            </w:r>
          </w:p>
          <w:p w14:paraId="57D5BB89" w14:textId="3D8859E6" w:rsidR="00D166F5" w:rsidRDefault="00D166F5" w:rsidP="00A247D3">
            <w:pPr>
              <w:jc w:val="both"/>
              <w:rPr>
                <w:u w:val="single"/>
              </w:rPr>
            </w:pPr>
          </w:p>
          <w:p w14:paraId="2BC42F53" w14:textId="7D2F8623" w:rsidR="009E2D61" w:rsidRDefault="00923997" w:rsidP="00A247D3">
            <w:pPr>
              <w:jc w:val="both"/>
            </w:pPr>
            <w:r>
              <w:t xml:space="preserve">H.B. 1996 requires a </w:t>
            </w:r>
            <w:r w:rsidRPr="009E2D61">
              <w:t>group family leave insurance policy</w:t>
            </w:r>
            <w:r>
              <w:t xml:space="preserve"> to s</w:t>
            </w:r>
            <w:r>
              <w:t xml:space="preserve">pecify </w:t>
            </w:r>
            <w:r w:rsidRPr="009E2D61">
              <w:t>whether there is an unpaid waiting period</w:t>
            </w:r>
            <w:r w:rsidR="0084369A">
              <w:t xml:space="preserve"> and </w:t>
            </w:r>
            <w:r w:rsidR="003B1C43" w:rsidRPr="005267AD">
              <w:t xml:space="preserve">lists certain authorized </w:t>
            </w:r>
            <w:r w:rsidR="005267AD">
              <w:t>terms</w:t>
            </w:r>
            <w:r w:rsidR="003B1C43">
              <w:t xml:space="preserve"> of </w:t>
            </w:r>
            <w:r w:rsidR="00BF56BB">
              <w:t>a policy's</w:t>
            </w:r>
            <w:r w:rsidRPr="00BF56BB">
              <w:t xml:space="preserve"> unpaid waiting period</w:t>
            </w:r>
            <w:r>
              <w:t>.</w:t>
            </w:r>
            <w:r w:rsidR="0084369A">
              <w:t xml:space="preserve"> The bill </w:t>
            </w:r>
            <w:r w:rsidR="00D166F5">
              <w:t xml:space="preserve">requires </w:t>
            </w:r>
            <w:r w:rsidR="00D166F5" w:rsidRPr="000530AA">
              <w:t xml:space="preserve">a policy </w:t>
            </w:r>
            <w:r w:rsidR="00D166F5">
              <w:t xml:space="preserve">to specify </w:t>
            </w:r>
            <w:r>
              <w:t xml:space="preserve">the amount of benefits that will be paid for covered family leave reasons, the definition of wages or other income on which the </w:t>
            </w:r>
            <w:r w:rsidR="0084369A">
              <w:t xml:space="preserve">benefit </w:t>
            </w:r>
            <w:r>
              <w:t>amount is based</w:t>
            </w:r>
            <w:r w:rsidR="0084369A">
              <w:t>,</w:t>
            </w:r>
            <w:r>
              <w:t xml:space="preserve"> and the method for calculating those wages or other income. The bill </w:t>
            </w:r>
            <w:r w:rsidR="0084369A">
              <w:t xml:space="preserve">additionally </w:t>
            </w:r>
            <w:r>
              <w:t xml:space="preserve">requires </w:t>
            </w:r>
            <w:r w:rsidRPr="000530AA">
              <w:t>a policy</w:t>
            </w:r>
            <w:r w:rsidR="0040298A" w:rsidRPr="000530AA">
              <w:t>, if its benefits</w:t>
            </w:r>
            <w:r w:rsidR="0040298A">
              <w:t xml:space="preserve"> are subject to offsets for wages or other income received by the insured or for which the insured may be eligible,</w:t>
            </w:r>
            <w:r>
              <w:t xml:space="preserve"> to specify which wages or other income may be offset and the circumstances under which the wages or other income may be offset.</w:t>
            </w:r>
          </w:p>
          <w:p w14:paraId="7913EC85" w14:textId="77777777" w:rsidR="009E2D61" w:rsidRPr="008C390F" w:rsidRDefault="009E2D61" w:rsidP="00A247D3">
            <w:pPr>
              <w:jc w:val="both"/>
            </w:pPr>
          </w:p>
          <w:p w14:paraId="58DA9138" w14:textId="5C02F772" w:rsidR="008C390F" w:rsidRDefault="00923997" w:rsidP="00A247D3">
            <w:pPr>
              <w:jc w:val="both"/>
            </w:pPr>
            <w:r>
              <w:t xml:space="preserve">H.B. 1996 </w:t>
            </w:r>
            <w:r w:rsidR="00D166F5">
              <w:t xml:space="preserve">requires a </w:t>
            </w:r>
            <w:r w:rsidR="00D166F5" w:rsidRPr="00D166F5">
              <w:t>group family leave insurance policy that limits, excludes, or reduces eligibility for family leave benefits</w:t>
            </w:r>
            <w:r w:rsidR="00D166F5">
              <w:t xml:space="preserve"> to state </w:t>
            </w:r>
            <w:r w:rsidR="00D166F5" w:rsidRPr="00D166F5">
              <w:t>the limit, exclusion, or reduction in the policy.</w:t>
            </w:r>
            <w:r w:rsidR="00D166F5">
              <w:t xml:space="preserve"> </w:t>
            </w:r>
            <w:r w:rsidR="00D166F5" w:rsidRPr="00575BB2">
              <w:t xml:space="preserve">The bill specifies </w:t>
            </w:r>
            <w:r w:rsidR="00787002" w:rsidRPr="00575BB2">
              <w:t xml:space="preserve">that </w:t>
            </w:r>
            <w:r w:rsidR="00D166F5" w:rsidRPr="00575BB2">
              <w:t>permissible limitation</w:t>
            </w:r>
            <w:r w:rsidR="00575BB2">
              <w:t>s</w:t>
            </w:r>
            <w:r w:rsidR="00D166F5" w:rsidRPr="00575BB2">
              <w:t>, exclusion</w:t>
            </w:r>
            <w:r w:rsidR="00575BB2">
              <w:t>s</w:t>
            </w:r>
            <w:r w:rsidR="00D166F5" w:rsidRPr="00575BB2">
              <w:t>, or reduction</w:t>
            </w:r>
            <w:r w:rsidR="00575BB2">
              <w:t>s</w:t>
            </w:r>
            <w:r w:rsidR="00787002" w:rsidRPr="00575BB2">
              <w:t xml:space="preserve"> include</w:t>
            </w:r>
            <w:r w:rsidR="00575BB2">
              <w:t xml:space="preserve"> those </w:t>
            </w:r>
            <w:r w:rsidR="009526DD" w:rsidRPr="00575BB2">
              <w:t xml:space="preserve">relating to </w:t>
            </w:r>
            <w:r w:rsidR="00787002" w:rsidRPr="00575BB2">
              <w:t>the following</w:t>
            </w:r>
            <w:r w:rsidR="00D166F5" w:rsidRPr="00575BB2">
              <w:t>:</w:t>
            </w:r>
          </w:p>
          <w:p w14:paraId="34006A3C" w14:textId="77777777" w:rsidR="00D166F5" w:rsidRDefault="00923997" w:rsidP="00A247D3">
            <w:pPr>
              <w:pStyle w:val="ListParagraph"/>
              <w:numPr>
                <w:ilvl w:val="0"/>
                <w:numId w:val="3"/>
              </w:numPr>
              <w:spacing w:before="120" w:after="120"/>
              <w:jc w:val="both"/>
            </w:pPr>
            <w:r>
              <w:t>a period of family leave for which the required notice and medical certification have not been provided as prescribed by the policy;</w:t>
            </w:r>
          </w:p>
          <w:p w14:paraId="0EF84914" w14:textId="3E1865C7" w:rsidR="00D166F5" w:rsidRDefault="00923997" w:rsidP="00A247D3">
            <w:pPr>
              <w:pStyle w:val="ListParagraph"/>
              <w:numPr>
                <w:ilvl w:val="0"/>
                <w:numId w:val="3"/>
              </w:numPr>
              <w:spacing w:before="120" w:after="120"/>
              <w:jc w:val="both"/>
            </w:pPr>
            <w:r>
              <w:t>family leave related to a serious health condition or other harm to a fam</w:t>
            </w:r>
            <w:r>
              <w:t xml:space="preserve">ily member brought about by the </w:t>
            </w:r>
            <w:r w:rsidR="00787002">
              <w:t xml:space="preserve">insured's </w:t>
            </w:r>
            <w:r>
              <w:t>wilful intention;</w:t>
            </w:r>
          </w:p>
          <w:p w14:paraId="08A90805" w14:textId="206100DF" w:rsidR="00D166F5" w:rsidRDefault="00923997" w:rsidP="00A247D3">
            <w:pPr>
              <w:pStyle w:val="ListParagraph"/>
              <w:numPr>
                <w:ilvl w:val="0"/>
                <w:numId w:val="3"/>
              </w:numPr>
              <w:spacing w:before="120" w:after="120"/>
              <w:jc w:val="both"/>
            </w:pPr>
            <w:r>
              <w:t>a period of family leave during which the insured performed work for compensation or profit;</w:t>
            </w:r>
          </w:p>
          <w:p w14:paraId="05C4462F" w14:textId="77777777" w:rsidR="00D166F5" w:rsidRDefault="00923997" w:rsidP="00A247D3">
            <w:pPr>
              <w:pStyle w:val="ListParagraph"/>
              <w:numPr>
                <w:ilvl w:val="0"/>
                <w:numId w:val="3"/>
              </w:numPr>
              <w:spacing w:before="120" w:after="120"/>
              <w:jc w:val="both"/>
            </w:pPr>
            <w:r>
              <w:t xml:space="preserve">a period of family leave for which the insured is eligible to receive money from the insured's </w:t>
            </w:r>
            <w:r>
              <w:t>employer or from a fund to which the employer has contributed;</w:t>
            </w:r>
          </w:p>
          <w:p w14:paraId="55C5352A" w14:textId="11F66650" w:rsidR="00D166F5" w:rsidRDefault="00923997" w:rsidP="00A247D3">
            <w:pPr>
              <w:pStyle w:val="ListParagraph"/>
              <w:numPr>
                <w:ilvl w:val="0"/>
                <w:numId w:val="3"/>
              </w:numPr>
              <w:spacing w:before="120" w:after="120"/>
              <w:jc w:val="both"/>
            </w:pPr>
            <w:r>
              <w:t xml:space="preserve">a period of family leave in which the insured is eligible to receive benefits under another statutory program or employer-sponsored program, including unemployment insurance benefits, workers' </w:t>
            </w:r>
            <w:r>
              <w:t>compensation benefits, statutory disability benefits, statutory paid leave benefits, or paid time off from the employer's paid leave policy;</w:t>
            </w:r>
          </w:p>
          <w:p w14:paraId="09958007" w14:textId="5755F92D" w:rsidR="00D166F5" w:rsidRDefault="00923997" w:rsidP="00A247D3">
            <w:pPr>
              <w:pStyle w:val="ListParagraph"/>
              <w:numPr>
                <w:ilvl w:val="0"/>
                <w:numId w:val="3"/>
              </w:numPr>
              <w:spacing w:before="120" w:after="120"/>
              <w:jc w:val="both"/>
            </w:pPr>
            <w:r>
              <w:t xml:space="preserve">a period of family leave beginning before the insured becomes eligible for family leave benefits under the policy; </w:t>
            </w:r>
            <w:r>
              <w:t>or</w:t>
            </w:r>
          </w:p>
          <w:p w14:paraId="137852CF" w14:textId="142A84C6" w:rsidR="00C25E5A" w:rsidRDefault="00923997" w:rsidP="00A247D3">
            <w:pPr>
              <w:pStyle w:val="ListParagraph"/>
              <w:numPr>
                <w:ilvl w:val="0"/>
                <w:numId w:val="3"/>
              </w:numPr>
              <w:spacing w:before="120" w:after="120"/>
              <w:jc w:val="both"/>
            </w:pPr>
            <w:r>
              <w:t>periods of family leave during which more than one person covered under the policy seeks family leave for the same family member.</w:t>
            </w:r>
          </w:p>
          <w:p w14:paraId="43BCB41F" w14:textId="3956EFFD" w:rsidR="00C25E5A" w:rsidRDefault="00C25E5A" w:rsidP="00A247D3">
            <w:pPr>
              <w:jc w:val="both"/>
            </w:pPr>
          </w:p>
          <w:p w14:paraId="574197DF" w14:textId="1E924C1D" w:rsidR="00C25E5A" w:rsidRDefault="00923997" w:rsidP="00A247D3">
            <w:pPr>
              <w:jc w:val="both"/>
            </w:pPr>
            <w:r>
              <w:t xml:space="preserve">H.B. 1996 requires an </w:t>
            </w:r>
            <w:r w:rsidRPr="00C25E5A">
              <w:t>insurer providing family leave insurance</w:t>
            </w:r>
            <w:r>
              <w:t xml:space="preserve"> to </w:t>
            </w:r>
            <w:r w:rsidRPr="00C25E5A">
              <w:t xml:space="preserve">issue to each employee or member of the insured </w:t>
            </w:r>
            <w:r w:rsidRPr="00C25E5A">
              <w:t>group</w:t>
            </w:r>
            <w:r>
              <w:t xml:space="preserve"> </w:t>
            </w:r>
            <w:r w:rsidR="00F221EB" w:rsidRPr="002D60DA">
              <w:t>a certificate of insurance</w:t>
            </w:r>
            <w:r w:rsidR="00F221EB" w:rsidRPr="00C25E5A">
              <w:t xml:space="preserve"> </w:t>
            </w:r>
            <w:r>
              <w:t>that includes the following information:</w:t>
            </w:r>
          </w:p>
          <w:p w14:paraId="6BEB2D3F" w14:textId="77777777" w:rsidR="00C25E5A" w:rsidRDefault="00923997" w:rsidP="00A247D3">
            <w:pPr>
              <w:pStyle w:val="ListParagraph"/>
              <w:numPr>
                <w:ilvl w:val="0"/>
                <w:numId w:val="2"/>
              </w:numPr>
              <w:spacing w:before="120" w:after="120"/>
              <w:jc w:val="both"/>
            </w:pPr>
            <w:r>
              <w:t>a summary of the essential features of the paid family leave insurance coverage and benefits available to the insured;</w:t>
            </w:r>
          </w:p>
          <w:p w14:paraId="3833ABAB" w14:textId="1C455BAB" w:rsidR="00C25E5A" w:rsidRDefault="00923997" w:rsidP="00A247D3">
            <w:pPr>
              <w:pStyle w:val="ListParagraph"/>
              <w:numPr>
                <w:ilvl w:val="0"/>
                <w:numId w:val="2"/>
              </w:numPr>
              <w:spacing w:before="120" w:after="120"/>
              <w:jc w:val="both"/>
            </w:pPr>
            <w:r>
              <w:t>the limitations, exclusions, or reductions;</w:t>
            </w:r>
          </w:p>
          <w:p w14:paraId="314D9A9C" w14:textId="62934DF5" w:rsidR="00C25E5A" w:rsidRDefault="00923997" w:rsidP="00A247D3">
            <w:pPr>
              <w:pStyle w:val="ListParagraph"/>
              <w:numPr>
                <w:ilvl w:val="0"/>
                <w:numId w:val="2"/>
              </w:numPr>
              <w:spacing w:before="120" w:after="120"/>
              <w:jc w:val="both"/>
            </w:pPr>
            <w:r>
              <w:t>the annual and life</w:t>
            </w:r>
            <w:r>
              <w:t>time policy limits; and</w:t>
            </w:r>
          </w:p>
          <w:p w14:paraId="6DAF8B00" w14:textId="6926A825" w:rsidR="00C25E5A" w:rsidRDefault="00923997" w:rsidP="00A247D3">
            <w:pPr>
              <w:pStyle w:val="ListParagraph"/>
              <w:numPr>
                <w:ilvl w:val="0"/>
                <w:numId w:val="2"/>
              </w:numPr>
              <w:spacing w:before="120" w:after="120"/>
              <w:jc w:val="both"/>
            </w:pPr>
            <w:r>
              <w:t>the person to whom the benefits are payable.</w:t>
            </w:r>
          </w:p>
          <w:p w14:paraId="4C144FF5" w14:textId="77777777" w:rsidR="00A247D3" w:rsidRDefault="00923997" w:rsidP="00A247D3">
            <w:pPr>
              <w:spacing w:before="120" w:after="120"/>
              <w:jc w:val="both"/>
            </w:pPr>
            <w:r>
              <w:t xml:space="preserve">The bill authorizes an insurer to </w:t>
            </w:r>
            <w:r w:rsidRPr="00C25E5A">
              <w:t xml:space="preserve">file a certificate issued to an insured in </w:t>
            </w:r>
            <w:r>
              <w:t>Texas</w:t>
            </w:r>
            <w:r w:rsidRPr="00C25E5A">
              <w:t xml:space="preserve"> for a group policy providing family leave insurance that was delivered or issued for delivery in another</w:t>
            </w:r>
            <w:r w:rsidRPr="00C25E5A">
              <w:t xml:space="preserve"> state with </w:t>
            </w:r>
            <w:r w:rsidR="003A40A9">
              <w:t>the Texas Department of Insurance (</w:t>
            </w:r>
            <w:r>
              <w:t>TDI</w:t>
            </w:r>
            <w:r w:rsidR="003A40A9">
              <w:t>)</w:t>
            </w:r>
            <w:r w:rsidRPr="00C25E5A">
              <w:t xml:space="preserve"> for informational purposes.</w:t>
            </w:r>
            <w:r>
              <w:t xml:space="preserve"> </w:t>
            </w:r>
            <w:r w:rsidR="00F221EB">
              <w:t>A</w:t>
            </w:r>
            <w:r w:rsidRPr="00F221EB">
              <w:t xml:space="preserve">n </w:t>
            </w:r>
            <w:r w:rsidRPr="002D60DA">
              <w:t xml:space="preserve">insurer </w:t>
            </w:r>
            <w:r w:rsidR="002D60DA">
              <w:t xml:space="preserve">expressly </w:t>
            </w:r>
            <w:r w:rsidR="00E622F3" w:rsidRPr="002D60DA">
              <w:t xml:space="preserve">is not required </w:t>
            </w:r>
            <w:r w:rsidRPr="002D60DA">
              <w:t xml:space="preserve">to </w:t>
            </w:r>
            <w:r w:rsidR="002D11AB" w:rsidRPr="002D60DA">
              <w:t xml:space="preserve">file </w:t>
            </w:r>
            <w:r w:rsidR="00E80A57" w:rsidRPr="002D60DA">
              <w:t xml:space="preserve">with TDI </w:t>
            </w:r>
            <w:r w:rsidR="002D11AB" w:rsidRPr="002D60DA">
              <w:t>or receive approval</w:t>
            </w:r>
            <w:r w:rsidR="00E80A57" w:rsidRPr="002D60DA">
              <w:t xml:space="preserve"> from the commissioner of insurance</w:t>
            </w:r>
            <w:r w:rsidR="002D11AB" w:rsidRPr="002D60DA">
              <w:t xml:space="preserve"> for a certificate for a foreign group.</w:t>
            </w:r>
          </w:p>
          <w:p w14:paraId="01103B73" w14:textId="77777777" w:rsidR="00A247D3" w:rsidRDefault="00A247D3" w:rsidP="00A247D3">
            <w:pPr>
              <w:spacing w:before="120" w:after="120"/>
              <w:jc w:val="both"/>
            </w:pPr>
          </w:p>
          <w:p w14:paraId="4112035E" w14:textId="424C3814" w:rsidR="00FD15CB" w:rsidRDefault="00923997" w:rsidP="00A247D3">
            <w:pPr>
              <w:spacing w:before="120" w:after="120"/>
              <w:jc w:val="both"/>
            </w:pPr>
            <w:r>
              <w:t xml:space="preserve">H.B. 1996 </w:t>
            </w:r>
            <w:r w:rsidR="007D582F" w:rsidRPr="007D582F">
              <w:t>applies only to a family leave insurance policy, amendment, or rider</w:t>
            </w:r>
            <w:r w:rsidR="00F3312B">
              <w:t xml:space="preserve"> to a group disability policy</w:t>
            </w:r>
            <w:r w:rsidR="007D582F" w:rsidRPr="007D582F">
              <w:t xml:space="preserve"> delivered, issued for delivery, </w:t>
            </w:r>
            <w:r w:rsidR="007D582F" w:rsidRPr="00187DEB">
              <w:t>or renewed</w:t>
            </w:r>
            <w:r w:rsidR="007D582F" w:rsidRPr="007D582F">
              <w:t xml:space="preserve"> </w:t>
            </w:r>
            <w:r w:rsidR="00F3312B">
              <w:t>in Texas by a life, health</w:t>
            </w:r>
            <w:r w:rsidR="009E03FA">
              <w:t>,</w:t>
            </w:r>
            <w:r w:rsidR="00F3312B">
              <w:t xml:space="preserve"> and accident insurance company</w:t>
            </w:r>
            <w:r w:rsidR="00A7413A">
              <w:t xml:space="preserve">, </w:t>
            </w:r>
            <w:r w:rsidR="00A7413A" w:rsidRPr="00187DEB">
              <w:t>including a stipulated premium insurance company,</w:t>
            </w:r>
            <w:r w:rsidR="00F3312B" w:rsidRPr="00187DEB">
              <w:t xml:space="preserve"> </w:t>
            </w:r>
            <w:r w:rsidR="007D582F" w:rsidRPr="00187DEB">
              <w:t xml:space="preserve">on or after </w:t>
            </w:r>
            <w:r w:rsidR="00933BD4" w:rsidRPr="00187DEB">
              <w:t>January</w:t>
            </w:r>
            <w:r w:rsidR="00F65FC5">
              <w:t xml:space="preserve"> </w:t>
            </w:r>
            <w:r w:rsidR="007D582F" w:rsidRPr="00187DEB">
              <w:t>1, 2024</w:t>
            </w:r>
            <w:r w:rsidR="007D582F" w:rsidRPr="007D582F">
              <w:t>.</w:t>
            </w:r>
            <w:r w:rsidR="00F3312B">
              <w:t xml:space="preserve"> The bill establishes </w:t>
            </w:r>
            <w:r w:rsidR="00F3312B" w:rsidRPr="00BD64C4">
              <w:t xml:space="preserve">exceptions to </w:t>
            </w:r>
            <w:r w:rsidR="003578CC" w:rsidRPr="00BD64C4">
              <w:t>that</w:t>
            </w:r>
            <w:r w:rsidR="00F3312B" w:rsidRPr="00BD64C4">
              <w:t xml:space="preserve"> applicability</w:t>
            </w:r>
            <w:r w:rsidR="00A7413A">
              <w:t xml:space="preserve"> and clarifies that its provisions do not apply to a </w:t>
            </w:r>
            <w:r w:rsidR="00331EF3">
              <w:t xml:space="preserve">certificate of family leave insurance delivered to a </w:t>
            </w:r>
            <w:r w:rsidR="00A7413A">
              <w:t>Texas resident if the group policy was delivered or issued for delivery in another state</w:t>
            </w:r>
            <w:r w:rsidR="00774C37">
              <w:t xml:space="preserve">, </w:t>
            </w:r>
            <w:r w:rsidR="00774C37" w:rsidRPr="00BD64C4">
              <w:t xml:space="preserve">except as </w:t>
            </w:r>
            <w:r w:rsidR="00BD64C4">
              <w:t>expressly</w:t>
            </w:r>
            <w:r w:rsidR="00774C37" w:rsidRPr="00BD64C4">
              <w:t xml:space="preserve"> provided in the bill's certificate-related provisions.</w:t>
            </w:r>
            <w:r w:rsidR="003C1E5D">
              <w:t xml:space="preserve"> </w:t>
            </w:r>
            <w:r w:rsidR="00852E12">
              <w:t>The bill establishes that</w:t>
            </w:r>
            <w:r w:rsidR="003C1E5D" w:rsidRPr="00852E12">
              <w:t xml:space="preserve"> a family leave insurance policy </w:t>
            </w:r>
            <w:r w:rsidR="00852E12">
              <w:t>is</w:t>
            </w:r>
            <w:r w:rsidR="00852E12" w:rsidRPr="00852E12">
              <w:t xml:space="preserve"> </w:t>
            </w:r>
            <w:r w:rsidR="003C1E5D" w:rsidRPr="00852E12">
              <w:t xml:space="preserve">considered a type of disability income insurance for </w:t>
            </w:r>
            <w:r w:rsidR="00852E12">
              <w:t xml:space="preserve">all </w:t>
            </w:r>
            <w:r w:rsidR="003C1E5D" w:rsidRPr="00852E12">
              <w:t xml:space="preserve">purposes </w:t>
            </w:r>
            <w:r w:rsidR="00852E12">
              <w:t>under the Insurance Code</w:t>
            </w:r>
            <w:r w:rsidR="003C1E5D" w:rsidRPr="00852E12">
              <w:t xml:space="preserve">. </w:t>
            </w:r>
          </w:p>
          <w:p w14:paraId="49688334" w14:textId="77777777" w:rsidR="00FD15CB" w:rsidRDefault="00FD15CB" w:rsidP="00A247D3">
            <w:pPr>
              <w:jc w:val="both"/>
            </w:pPr>
          </w:p>
          <w:p w14:paraId="7CBBE191" w14:textId="48F16564" w:rsidR="00331EF3" w:rsidRDefault="00923997" w:rsidP="00A247D3">
            <w:pPr>
              <w:jc w:val="both"/>
            </w:pPr>
            <w:r>
              <w:t>H.B. 1996</w:t>
            </w:r>
            <w:r w:rsidR="003C1E5D" w:rsidRPr="00852E12">
              <w:t xml:space="preserve"> </w:t>
            </w:r>
            <w:r w:rsidR="009526DD">
              <w:t>establishes that</w:t>
            </w:r>
            <w:r w:rsidR="009526DD" w:rsidRPr="00852E12">
              <w:t xml:space="preserve"> </w:t>
            </w:r>
            <w:r w:rsidR="00094F42">
              <w:t>statutory</w:t>
            </w:r>
            <w:r w:rsidR="00094F42" w:rsidRPr="00852E12">
              <w:t xml:space="preserve"> </w:t>
            </w:r>
            <w:r w:rsidR="003C1E5D" w:rsidRPr="00852E12">
              <w:t>provisions governing eligibility for group accident and health insurance</w:t>
            </w:r>
            <w:r w:rsidR="009526DD">
              <w:t xml:space="preserve"> apply</w:t>
            </w:r>
            <w:r w:rsidR="003C1E5D" w:rsidRPr="00852E12">
              <w:t xml:space="preserve"> </w:t>
            </w:r>
            <w:r w:rsidR="003C1E5D" w:rsidRPr="00FE1FC5">
              <w:t>to</w:t>
            </w:r>
            <w:r w:rsidR="00C03083" w:rsidRPr="00FE1FC5">
              <w:t xml:space="preserve"> govern the</w:t>
            </w:r>
            <w:r w:rsidR="00C03083">
              <w:t xml:space="preserve"> eligibility of a group for </w:t>
            </w:r>
            <w:r w:rsidR="003C1E5D" w:rsidRPr="00C03083">
              <w:t>family leave insurance</w:t>
            </w:r>
            <w:r w:rsidR="00094F42" w:rsidRPr="00C03083">
              <w:t xml:space="preserve"> </w:t>
            </w:r>
            <w:r w:rsidR="00094F42" w:rsidRPr="00FE1FC5">
              <w:t>under the bil</w:t>
            </w:r>
            <w:r w:rsidR="00094F42" w:rsidRPr="00C03083">
              <w:t>l</w:t>
            </w:r>
            <w:r w:rsidR="003C1E5D" w:rsidRPr="00852E12">
              <w:t xml:space="preserve"> to the extent those provisions do not conflict</w:t>
            </w:r>
            <w:r>
              <w:t xml:space="preserve"> with the bill</w:t>
            </w:r>
            <w:r w:rsidR="00774C37">
              <w:t>'s provisions. T</w:t>
            </w:r>
            <w:r w:rsidR="001E6A16">
              <w:t>he bill's</w:t>
            </w:r>
            <w:r w:rsidR="001E6A16" w:rsidRPr="001E6A16">
              <w:t xml:space="preserve"> </w:t>
            </w:r>
            <w:r w:rsidR="003C1E5D" w:rsidRPr="001E6A16">
              <w:t>provisions</w:t>
            </w:r>
            <w:r w:rsidR="003C1E5D" w:rsidRPr="00852E12">
              <w:t xml:space="preserve"> prevail </w:t>
            </w:r>
            <w:r>
              <w:t xml:space="preserve">over the statutory provisions if there is a </w:t>
            </w:r>
            <w:r w:rsidR="003C1E5D" w:rsidRPr="00852E12">
              <w:t xml:space="preserve">conflict. The bill </w:t>
            </w:r>
            <w:r w:rsidR="00FE1FC5">
              <w:t xml:space="preserve">also </w:t>
            </w:r>
            <w:r w:rsidR="003C1E5D" w:rsidRPr="00852E12">
              <w:t xml:space="preserve">establishes </w:t>
            </w:r>
            <w:r>
              <w:t>that the law of the</w:t>
            </w:r>
            <w:r w:rsidR="003C1E5D" w:rsidRPr="00852E12">
              <w:t xml:space="preserve"> state in which the group or master policy providing family leave insurance is delivered or issued for delivery governs disputes between the insurer, group policyholder, and certificate holder. </w:t>
            </w:r>
          </w:p>
          <w:p w14:paraId="0925944D" w14:textId="77777777" w:rsidR="00331EF3" w:rsidRDefault="00331EF3" w:rsidP="00A247D3">
            <w:pPr>
              <w:jc w:val="both"/>
              <w:rPr>
                <w:highlight w:val="cyan"/>
              </w:rPr>
            </w:pPr>
          </w:p>
          <w:p w14:paraId="1DF863FF" w14:textId="77777777" w:rsidR="008423E4" w:rsidRDefault="00923997" w:rsidP="00A247D3">
            <w:pPr>
              <w:jc w:val="both"/>
            </w:pPr>
            <w:r>
              <w:t>H.B. 1996</w:t>
            </w:r>
            <w:r w:rsidR="003C1E5D" w:rsidRPr="00852E12">
              <w:t xml:space="preserve"> authorizes the commissioner </w:t>
            </w:r>
            <w:r w:rsidR="003C1E5D" w:rsidRPr="001E6A16">
              <w:t>of insurance</w:t>
            </w:r>
            <w:r w:rsidR="003C1E5D" w:rsidRPr="00852E12">
              <w:t xml:space="preserve"> to adopt reasonable rules as necessary to implement the</w:t>
            </w:r>
            <w:r w:rsidR="005642F8">
              <w:t xml:space="preserve"> bill's</w:t>
            </w:r>
            <w:r w:rsidR="003C1E5D" w:rsidRPr="00852E12">
              <w:t xml:space="preserve"> provisions.</w:t>
            </w:r>
          </w:p>
          <w:p w14:paraId="6BB78E9F" w14:textId="277A681A" w:rsidR="00A247D3" w:rsidRPr="00835628" w:rsidRDefault="00A247D3" w:rsidP="00A247D3">
            <w:pPr>
              <w:jc w:val="both"/>
              <w:rPr>
                <w:b/>
              </w:rPr>
            </w:pPr>
          </w:p>
        </w:tc>
      </w:tr>
      <w:tr w:rsidR="000038C9" w14:paraId="6DB6169F" w14:textId="77777777" w:rsidTr="00345119">
        <w:tc>
          <w:tcPr>
            <w:tcW w:w="9576" w:type="dxa"/>
          </w:tcPr>
          <w:p w14:paraId="7377ECE9" w14:textId="77777777" w:rsidR="008423E4" w:rsidRPr="00A8133F" w:rsidRDefault="00923997" w:rsidP="00A247D3">
            <w:pPr>
              <w:rPr>
                <w:b/>
              </w:rPr>
            </w:pPr>
            <w:r w:rsidRPr="009C1E9A">
              <w:rPr>
                <w:b/>
                <w:u w:val="single"/>
              </w:rPr>
              <w:t>EFFECTIVE DATE</w:t>
            </w:r>
            <w:r>
              <w:rPr>
                <w:b/>
              </w:rPr>
              <w:t xml:space="preserve"> </w:t>
            </w:r>
          </w:p>
          <w:p w14:paraId="5AC8A965" w14:textId="77777777" w:rsidR="008423E4" w:rsidRDefault="008423E4" w:rsidP="00A247D3"/>
          <w:p w14:paraId="1ED1B269" w14:textId="6A918B16" w:rsidR="008423E4" w:rsidRPr="00233FDB" w:rsidRDefault="00923997" w:rsidP="00A247D3">
            <w:pPr>
              <w:pStyle w:val="Header"/>
              <w:tabs>
                <w:tab w:val="clear" w:pos="4320"/>
                <w:tab w:val="clear" w:pos="8640"/>
              </w:tabs>
              <w:jc w:val="both"/>
              <w:rPr>
                <w:b/>
              </w:rPr>
            </w:pPr>
            <w:r>
              <w:t>September 1, 2023.</w:t>
            </w:r>
          </w:p>
        </w:tc>
      </w:tr>
    </w:tbl>
    <w:p w14:paraId="7D8EBF9A" w14:textId="77777777" w:rsidR="008423E4" w:rsidRPr="00BE0E75" w:rsidRDefault="008423E4" w:rsidP="008423E4">
      <w:pPr>
        <w:spacing w:line="480" w:lineRule="auto"/>
        <w:jc w:val="both"/>
        <w:rPr>
          <w:rFonts w:ascii="Arial" w:hAnsi="Arial"/>
          <w:sz w:val="16"/>
          <w:szCs w:val="16"/>
        </w:rPr>
      </w:pPr>
    </w:p>
    <w:p w14:paraId="6859823C"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3B8E" w14:textId="77777777" w:rsidR="00000000" w:rsidRDefault="00923997">
      <w:r>
        <w:separator/>
      </w:r>
    </w:p>
  </w:endnote>
  <w:endnote w:type="continuationSeparator" w:id="0">
    <w:p w14:paraId="60002243" w14:textId="77777777" w:rsidR="00000000" w:rsidRDefault="0092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4B65"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0038C9" w14:paraId="7F19F28B" w14:textId="77777777" w:rsidTr="009C1E9A">
      <w:trPr>
        <w:cantSplit/>
      </w:trPr>
      <w:tc>
        <w:tcPr>
          <w:tcW w:w="0" w:type="pct"/>
        </w:tcPr>
        <w:p w14:paraId="533ED936" w14:textId="77777777" w:rsidR="00137D90" w:rsidRDefault="00137D90" w:rsidP="009C1E9A">
          <w:pPr>
            <w:pStyle w:val="Footer"/>
            <w:tabs>
              <w:tab w:val="clear" w:pos="8640"/>
              <w:tab w:val="right" w:pos="9360"/>
            </w:tabs>
          </w:pPr>
        </w:p>
      </w:tc>
      <w:tc>
        <w:tcPr>
          <w:tcW w:w="2395" w:type="pct"/>
        </w:tcPr>
        <w:p w14:paraId="2D1FDCDC" w14:textId="77777777" w:rsidR="00137D90" w:rsidRDefault="00137D90" w:rsidP="009C1E9A">
          <w:pPr>
            <w:pStyle w:val="Footer"/>
            <w:tabs>
              <w:tab w:val="clear" w:pos="8640"/>
              <w:tab w:val="right" w:pos="9360"/>
            </w:tabs>
          </w:pPr>
        </w:p>
        <w:p w14:paraId="3A68C182" w14:textId="77777777" w:rsidR="001A4310" w:rsidRDefault="001A4310" w:rsidP="009C1E9A">
          <w:pPr>
            <w:pStyle w:val="Footer"/>
            <w:tabs>
              <w:tab w:val="clear" w:pos="8640"/>
              <w:tab w:val="right" w:pos="9360"/>
            </w:tabs>
          </w:pPr>
        </w:p>
        <w:p w14:paraId="5FD46D0B" w14:textId="77777777" w:rsidR="00137D90" w:rsidRDefault="00137D90" w:rsidP="009C1E9A">
          <w:pPr>
            <w:pStyle w:val="Footer"/>
            <w:tabs>
              <w:tab w:val="clear" w:pos="8640"/>
              <w:tab w:val="right" w:pos="9360"/>
            </w:tabs>
          </w:pPr>
        </w:p>
      </w:tc>
      <w:tc>
        <w:tcPr>
          <w:tcW w:w="2453" w:type="pct"/>
        </w:tcPr>
        <w:p w14:paraId="73683082" w14:textId="77777777" w:rsidR="00137D90" w:rsidRDefault="00137D90" w:rsidP="009C1E9A">
          <w:pPr>
            <w:pStyle w:val="Footer"/>
            <w:tabs>
              <w:tab w:val="clear" w:pos="8640"/>
              <w:tab w:val="right" w:pos="9360"/>
            </w:tabs>
            <w:jc w:val="right"/>
          </w:pPr>
        </w:p>
      </w:tc>
    </w:tr>
    <w:tr w:rsidR="000038C9" w14:paraId="3185BC01" w14:textId="77777777" w:rsidTr="009C1E9A">
      <w:trPr>
        <w:cantSplit/>
      </w:trPr>
      <w:tc>
        <w:tcPr>
          <w:tcW w:w="0" w:type="pct"/>
        </w:tcPr>
        <w:p w14:paraId="217AC080" w14:textId="77777777" w:rsidR="00EC379B" w:rsidRDefault="00EC379B" w:rsidP="009C1E9A">
          <w:pPr>
            <w:pStyle w:val="Footer"/>
            <w:tabs>
              <w:tab w:val="clear" w:pos="8640"/>
              <w:tab w:val="right" w:pos="9360"/>
            </w:tabs>
          </w:pPr>
        </w:p>
      </w:tc>
      <w:tc>
        <w:tcPr>
          <w:tcW w:w="2395" w:type="pct"/>
        </w:tcPr>
        <w:p w14:paraId="7D37A7AB" w14:textId="2AEA2032" w:rsidR="00EC379B" w:rsidRPr="009C1E9A" w:rsidRDefault="00923997" w:rsidP="009C1E9A">
          <w:pPr>
            <w:pStyle w:val="Footer"/>
            <w:tabs>
              <w:tab w:val="clear" w:pos="8640"/>
              <w:tab w:val="right" w:pos="9360"/>
            </w:tabs>
            <w:rPr>
              <w:rFonts w:ascii="Shruti" w:hAnsi="Shruti"/>
              <w:sz w:val="22"/>
            </w:rPr>
          </w:pPr>
          <w:r>
            <w:rPr>
              <w:rFonts w:ascii="Shruti" w:hAnsi="Shruti"/>
              <w:sz w:val="22"/>
            </w:rPr>
            <w:t>88R 21009-D</w:t>
          </w:r>
        </w:p>
      </w:tc>
      <w:tc>
        <w:tcPr>
          <w:tcW w:w="2453" w:type="pct"/>
        </w:tcPr>
        <w:p w14:paraId="5B283BA9" w14:textId="454C1A35" w:rsidR="00EC379B" w:rsidRDefault="00923997" w:rsidP="009C1E9A">
          <w:pPr>
            <w:pStyle w:val="Footer"/>
            <w:tabs>
              <w:tab w:val="clear" w:pos="8640"/>
              <w:tab w:val="right" w:pos="9360"/>
            </w:tabs>
            <w:jc w:val="right"/>
          </w:pPr>
          <w:r>
            <w:fldChar w:fldCharType="begin"/>
          </w:r>
          <w:r>
            <w:instrText xml:space="preserve"> DOCPROPERTY  OTID  \* MERGEFORMAT </w:instrText>
          </w:r>
          <w:r>
            <w:fldChar w:fldCharType="separate"/>
          </w:r>
          <w:r w:rsidR="00A247D3">
            <w:t>23.89.1636</w:t>
          </w:r>
          <w:r>
            <w:fldChar w:fldCharType="end"/>
          </w:r>
        </w:p>
      </w:tc>
    </w:tr>
    <w:tr w:rsidR="000038C9" w14:paraId="1936E2C7" w14:textId="77777777" w:rsidTr="009C1E9A">
      <w:trPr>
        <w:cantSplit/>
      </w:trPr>
      <w:tc>
        <w:tcPr>
          <w:tcW w:w="0" w:type="pct"/>
        </w:tcPr>
        <w:p w14:paraId="728A44A2" w14:textId="77777777" w:rsidR="00EC379B" w:rsidRDefault="00EC379B" w:rsidP="009C1E9A">
          <w:pPr>
            <w:pStyle w:val="Footer"/>
            <w:tabs>
              <w:tab w:val="clear" w:pos="4320"/>
              <w:tab w:val="clear" w:pos="8640"/>
              <w:tab w:val="left" w:pos="2865"/>
            </w:tabs>
          </w:pPr>
        </w:p>
      </w:tc>
      <w:tc>
        <w:tcPr>
          <w:tcW w:w="2395" w:type="pct"/>
        </w:tcPr>
        <w:p w14:paraId="3D77E5A0"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BB0FED2" w14:textId="77777777" w:rsidR="00EC379B" w:rsidRDefault="00EC379B" w:rsidP="006D504F">
          <w:pPr>
            <w:pStyle w:val="Footer"/>
            <w:rPr>
              <w:rStyle w:val="PageNumber"/>
            </w:rPr>
          </w:pPr>
        </w:p>
        <w:p w14:paraId="102C9403" w14:textId="77777777" w:rsidR="00EC379B" w:rsidRDefault="00EC379B" w:rsidP="009C1E9A">
          <w:pPr>
            <w:pStyle w:val="Footer"/>
            <w:tabs>
              <w:tab w:val="clear" w:pos="8640"/>
              <w:tab w:val="right" w:pos="9360"/>
            </w:tabs>
            <w:jc w:val="right"/>
          </w:pPr>
        </w:p>
      </w:tc>
    </w:tr>
    <w:tr w:rsidR="000038C9" w14:paraId="06038359" w14:textId="77777777" w:rsidTr="009C1E9A">
      <w:trPr>
        <w:cantSplit/>
        <w:trHeight w:val="323"/>
      </w:trPr>
      <w:tc>
        <w:tcPr>
          <w:tcW w:w="0" w:type="pct"/>
          <w:gridSpan w:val="3"/>
        </w:tcPr>
        <w:p w14:paraId="69A69BCC" w14:textId="77777777" w:rsidR="00EC379B" w:rsidRDefault="0092399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37B3C118" w14:textId="77777777" w:rsidR="00EC379B" w:rsidRDefault="00EC379B" w:rsidP="009C1E9A">
          <w:pPr>
            <w:pStyle w:val="Footer"/>
            <w:tabs>
              <w:tab w:val="clear" w:pos="8640"/>
              <w:tab w:val="right" w:pos="9360"/>
            </w:tabs>
            <w:jc w:val="center"/>
          </w:pPr>
        </w:p>
      </w:tc>
    </w:tr>
  </w:tbl>
  <w:p w14:paraId="4FD2A7B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46A4"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6249" w14:textId="77777777" w:rsidR="00000000" w:rsidRDefault="00923997">
      <w:r>
        <w:separator/>
      </w:r>
    </w:p>
  </w:footnote>
  <w:footnote w:type="continuationSeparator" w:id="0">
    <w:p w14:paraId="50DCB488" w14:textId="77777777" w:rsidR="00000000" w:rsidRDefault="00923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7CE2"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F7F1"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B058"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240"/>
    <w:multiLevelType w:val="hybridMultilevel"/>
    <w:tmpl w:val="0C78C1BC"/>
    <w:lvl w:ilvl="0" w:tplc="0C081320">
      <w:start w:val="1"/>
      <w:numFmt w:val="bullet"/>
      <w:lvlText w:val="o"/>
      <w:lvlJc w:val="left"/>
      <w:pPr>
        <w:tabs>
          <w:tab w:val="num" w:pos="1440"/>
        </w:tabs>
        <w:ind w:left="1440" w:hanging="360"/>
      </w:pPr>
      <w:rPr>
        <w:rFonts w:ascii="Courier New" w:hAnsi="Courier New" w:cs="Courier New" w:hint="default"/>
      </w:rPr>
    </w:lvl>
    <w:lvl w:ilvl="1" w:tplc="F4B43C4C" w:tentative="1">
      <w:start w:val="1"/>
      <w:numFmt w:val="bullet"/>
      <w:lvlText w:val="o"/>
      <w:lvlJc w:val="left"/>
      <w:pPr>
        <w:ind w:left="2160" w:hanging="360"/>
      </w:pPr>
      <w:rPr>
        <w:rFonts w:ascii="Courier New" w:hAnsi="Courier New" w:cs="Courier New" w:hint="default"/>
      </w:rPr>
    </w:lvl>
    <w:lvl w:ilvl="2" w:tplc="C02E4270" w:tentative="1">
      <w:start w:val="1"/>
      <w:numFmt w:val="bullet"/>
      <w:lvlText w:val=""/>
      <w:lvlJc w:val="left"/>
      <w:pPr>
        <w:ind w:left="2880" w:hanging="360"/>
      </w:pPr>
      <w:rPr>
        <w:rFonts w:ascii="Wingdings" w:hAnsi="Wingdings" w:hint="default"/>
      </w:rPr>
    </w:lvl>
    <w:lvl w:ilvl="3" w:tplc="32C89888" w:tentative="1">
      <w:start w:val="1"/>
      <w:numFmt w:val="bullet"/>
      <w:lvlText w:val=""/>
      <w:lvlJc w:val="left"/>
      <w:pPr>
        <w:ind w:left="3600" w:hanging="360"/>
      </w:pPr>
      <w:rPr>
        <w:rFonts w:ascii="Symbol" w:hAnsi="Symbol" w:hint="default"/>
      </w:rPr>
    </w:lvl>
    <w:lvl w:ilvl="4" w:tplc="38383250" w:tentative="1">
      <w:start w:val="1"/>
      <w:numFmt w:val="bullet"/>
      <w:lvlText w:val="o"/>
      <w:lvlJc w:val="left"/>
      <w:pPr>
        <w:ind w:left="4320" w:hanging="360"/>
      </w:pPr>
      <w:rPr>
        <w:rFonts w:ascii="Courier New" w:hAnsi="Courier New" w:cs="Courier New" w:hint="default"/>
      </w:rPr>
    </w:lvl>
    <w:lvl w:ilvl="5" w:tplc="8FDC7450" w:tentative="1">
      <w:start w:val="1"/>
      <w:numFmt w:val="bullet"/>
      <w:lvlText w:val=""/>
      <w:lvlJc w:val="left"/>
      <w:pPr>
        <w:ind w:left="5040" w:hanging="360"/>
      </w:pPr>
      <w:rPr>
        <w:rFonts w:ascii="Wingdings" w:hAnsi="Wingdings" w:hint="default"/>
      </w:rPr>
    </w:lvl>
    <w:lvl w:ilvl="6" w:tplc="7DF24528" w:tentative="1">
      <w:start w:val="1"/>
      <w:numFmt w:val="bullet"/>
      <w:lvlText w:val=""/>
      <w:lvlJc w:val="left"/>
      <w:pPr>
        <w:ind w:left="5760" w:hanging="360"/>
      </w:pPr>
      <w:rPr>
        <w:rFonts w:ascii="Symbol" w:hAnsi="Symbol" w:hint="default"/>
      </w:rPr>
    </w:lvl>
    <w:lvl w:ilvl="7" w:tplc="974823FA" w:tentative="1">
      <w:start w:val="1"/>
      <w:numFmt w:val="bullet"/>
      <w:lvlText w:val="o"/>
      <w:lvlJc w:val="left"/>
      <w:pPr>
        <w:ind w:left="6480" w:hanging="360"/>
      </w:pPr>
      <w:rPr>
        <w:rFonts w:ascii="Courier New" w:hAnsi="Courier New" w:cs="Courier New" w:hint="default"/>
      </w:rPr>
    </w:lvl>
    <w:lvl w:ilvl="8" w:tplc="A51E15C2" w:tentative="1">
      <w:start w:val="1"/>
      <w:numFmt w:val="bullet"/>
      <w:lvlText w:val=""/>
      <w:lvlJc w:val="left"/>
      <w:pPr>
        <w:ind w:left="7200" w:hanging="360"/>
      </w:pPr>
      <w:rPr>
        <w:rFonts w:ascii="Wingdings" w:hAnsi="Wingdings" w:hint="default"/>
      </w:rPr>
    </w:lvl>
  </w:abstractNum>
  <w:abstractNum w:abstractNumId="1" w15:restartNumberingAfterBreak="0">
    <w:nsid w:val="30E20410"/>
    <w:multiLevelType w:val="hybridMultilevel"/>
    <w:tmpl w:val="26CEF4BC"/>
    <w:lvl w:ilvl="0" w:tplc="C95A25F4">
      <w:start w:val="1"/>
      <w:numFmt w:val="bullet"/>
      <w:lvlText w:val=""/>
      <w:lvlJc w:val="left"/>
      <w:pPr>
        <w:tabs>
          <w:tab w:val="num" w:pos="720"/>
        </w:tabs>
        <w:ind w:left="720" w:hanging="360"/>
      </w:pPr>
      <w:rPr>
        <w:rFonts w:ascii="Symbol" w:hAnsi="Symbol" w:hint="default"/>
      </w:rPr>
    </w:lvl>
    <w:lvl w:ilvl="1" w:tplc="4F1C4F4C" w:tentative="1">
      <w:start w:val="1"/>
      <w:numFmt w:val="bullet"/>
      <w:lvlText w:val="o"/>
      <w:lvlJc w:val="left"/>
      <w:pPr>
        <w:ind w:left="1440" w:hanging="360"/>
      </w:pPr>
      <w:rPr>
        <w:rFonts w:ascii="Courier New" w:hAnsi="Courier New" w:cs="Courier New" w:hint="default"/>
      </w:rPr>
    </w:lvl>
    <w:lvl w:ilvl="2" w:tplc="ABE02EEA" w:tentative="1">
      <w:start w:val="1"/>
      <w:numFmt w:val="bullet"/>
      <w:lvlText w:val=""/>
      <w:lvlJc w:val="left"/>
      <w:pPr>
        <w:ind w:left="2160" w:hanging="360"/>
      </w:pPr>
      <w:rPr>
        <w:rFonts w:ascii="Wingdings" w:hAnsi="Wingdings" w:hint="default"/>
      </w:rPr>
    </w:lvl>
    <w:lvl w:ilvl="3" w:tplc="2DC671D8" w:tentative="1">
      <w:start w:val="1"/>
      <w:numFmt w:val="bullet"/>
      <w:lvlText w:val=""/>
      <w:lvlJc w:val="left"/>
      <w:pPr>
        <w:ind w:left="2880" w:hanging="360"/>
      </w:pPr>
      <w:rPr>
        <w:rFonts w:ascii="Symbol" w:hAnsi="Symbol" w:hint="default"/>
      </w:rPr>
    </w:lvl>
    <w:lvl w:ilvl="4" w:tplc="E6FC150C" w:tentative="1">
      <w:start w:val="1"/>
      <w:numFmt w:val="bullet"/>
      <w:lvlText w:val="o"/>
      <w:lvlJc w:val="left"/>
      <w:pPr>
        <w:ind w:left="3600" w:hanging="360"/>
      </w:pPr>
      <w:rPr>
        <w:rFonts w:ascii="Courier New" w:hAnsi="Courier New" w:cs="Courier New" w:hint="default"/>
      </w:rPr>
    </w:lvl>
    <w:lvl w:ilvl="5" w:tplc="C706BF70" w:tentative="1">
      <w:start w:val="1"/>
      <w:numFmt w:val="bullet"/>
      <w:lvlText w:val=""/>
      <w:lvlJc w:val="left"/>
      <w:pPr>
        <w:ind w:left="4320" w:hanging="360"/>
      </w:pPr>
      <w:rPr>
        <w:rFonts w:ascii="Wingdings" w:hAnsi="Wingdings" w:hint="default"/>
      </w:rPr>
    </w:lvl>
    <w:lvl w:ilvl="6" w:tplc="A6C0C12A" w:tentative="1">
      <w:start w:val="1"/>
      <w:numFmt w:val="bullet"/>
      <w:lvlText w:val=""/>
      <w:lvlJc w:val="left"/>
      <w:pPr>
        <w:ind w:left="5040" w:hanging="360"/>
      </w:pPr>
      <w:rPr>
        <w:rFonts w:ascii="Symbol" w:hAnsi="Symbol" w:hint="default"/>
      </w:rPr>
    </w:lvl>
    <w:lvl w:ilvl="7" w:tplc="037CFA1E" w:tentative="1">
      <w:start w:val="1"/>
      <w:numFmt w:val="bullet"/>
      <w:lvlText w:val="o"/>
      <w:lvlJc w:val="left"/>
      <w:pPr>
        <w:ind w:left="5760" w:hanging="360"/>
      </w:pPr>
      <w:rPr>
        <w:rFonts w:ascii="Courier New" w:hAnsi="Courier New" w:cs="Courier New" w:hint="default"/>
      </w:rPr>
    </w:lvl>
    <w:lvl w:ilvl="8" w:tplc="E9FAAABA" w:tentative="1">
      <w:start w:val="1"/>
      <w:numFmt w:val="bullet"/>
      <w:lvlText w:val=""/>
      <w:lvlJc w:val="left"/>
      <w:pPr>
        <w:ind w:left="6480" w:hanging="360"/>
      </w:pPr>
      <w:rPr>
        <w:rFonts w:ascii="Wingdings" w:hAnsi="Wingdings" w:hint="default"/>
      </w:rPr>
    </w:lvl>
  </w:abstractNum>
  <w:abstractNum w:abstractNumId="2" w15:restartNumberingAfterBreak="0">
    <w:nsid w:val="6BEE5048"/>
    <w:multiLevelType w:val="hybridMultilevel"/>
    <w:tmpl w:val="302EA8D8"/>
    <w:lvl w:ilvl="0" w:tplc="71AEB924">
      <w:start w:val="1"/>
      <w:numFmt w:val="bullet"/>
      <w:lvlText w:val=""/>
      <w:lvlJc w:val="left"/>
      <w:pPr>
        <w:tabs>
          <w:tab w:val="num" w:pos="780"/>
        </w:tabs>
        <w:ind w:left="780" w:hanging="360"/>
      </w:pPr>
      <w:rPr>
        <w:rFonts w:ascii="Symbol" w:hAnsi="Symbol" w:hint="default"/>
      </w:rPr>
    </w:lvl>
    <w:lvl w:ilvl="1" w:tplc="29F26C40" w:tentative="1">
      <w:start w:val="1"/>
      <w:numFmt w:val="bullet"/>
      <w:lvlText w:val="o"/>
      <w:lvlJc w:val="left"/>
      <w:pPr>
        <w:ind w:left="1500" w:hanging="360"/>
      </w:pPr>
      <w:rPr>
        <w:rFonts w:ascii="Courier New" w:hAnsi="Courier New" w:cs="Courier New" w:hint="default"/>
      </w:rPr>
    </w:lvl>
    <w:lvl w:ilvl="2" w:tplc="565EB400" w:tentative="1">
      <w:start w:val="1"/>
      <w:numFmt w:val="bullet"/>
      <w:lvlText w:val=""/>
      <w:lvlJc w:val="left"/>
      <w:pPr>
        <w:ind w:left="2220" w:hanging="360"/>
      </w:pPr>
      <w:rPr>
        <w:rFonts w:ascii="Wingdings" w:hAnsi="Wingdings" w:hint="default"/>
      </w:rPr>
    </w:lvl>
    <w:lvl w:ilvl="3" w:tplc="E1F645A2" w:tentative="1">
      <w:start w:val="1"/>
      <w:numFmt w:val="bullet"/>
      <w:lvlText w:val=""/>
      <w:lvlJc w:val="left"/>
      <w:pPr>
        <w:ind w:left="2940" w:hanging="360"/>
      </w:pPr>
      <w:rPr>
        <w:rFonts w:ascii="Symbol" w:hAnsi="Symbol" w:hint="default"/>
      </w:rPr>
    </w:lvl>
    <w:lvl w:ilvl="4" w:tplc="E5F48818" w:tentative="1">
      <w:start w:val="1"/>
      <w:numFmt w:val="bullet"/>
      <w:lvlText w:val="o"/>
      <w:lvlJc w:val="left"/>
      <w:pPr>
        <w:ind w:left="3660" w:hanging="360"/>
      </w:pPr>
      <w:rPr>
        <w:rFonts w:ascii="Courier New" w:hAnsi="Courier New" w:cs="Courier New" w:hint="default"/>
      </w:rPr>
    </w:lvl>
    <w:lvl w:ilvl="5" w:tplc="970AF8F0" w:tentative="1">
      <w:start w:val="1"/>
      <w:numFmt w:val="bullet"/>
      <w:lvlText w:val=""/>
      <w:lvlJc w:val="left"/>
      <w:pPr>
        <w:ind w:left="4380" w:hanging="360"/>
      </w:pPr>
      <w:rPr>
        <w:rFonts w:ascii="Wingdings" w:hAnsi="Wingdings" w:hint="default"/>
      </w:rPr>
    </w:lvl>
    <w:lvl w:ilvl="6" w:tplc="D7D6DEC8" w:tentative="1">
      <w:start w:val="1"/>
      <w:numFmt w:val="bullet"/>
      <w:lvlText w:val=""/>
      <w:lvlJc w:val="left"/>
      <w:pPr>
        <w:ind w:left="5100" w:hanging="360"/>
      </w:pPr>
      <w:rPr>
        <w:rFonts w:ascii="Symbol" w:hAnsi="Symbol" w:hint="default"/>
      </w:rPr>
    </w:lvl>
    <w:lvl w:ilvl="7" w:tplc="3CB41534" w:tentative="1">
      <w:start w:val="1"/>
      <w:numFmt w:val="bullet"/>
      <w:lvlText w:val="o"/>
      <w:lvlJc w:val="left"/>
      <w:pPr>
        <w:ind w:left="5820" w:hanging="360"/>
      </w:pPr>
      <w:rPr>
        <w:rFonts w:ascii="Courier New" w:hAnsi="Courier New" w:cs="Courier New" w:hint="default"/>
      </w:rPr>
    </w:lvl>
    <w:lvl w:ilvl="8" w:tplc="C1FC5B1E" w:tentative="1">
      <w:start w:val="1"/>
      <w:numFmt w:val="bullet"/>
      <w:lvlText w:val=""/>
      <w:lvlJc w:val="left"/>
      <w:pPr>
        <w:ind w:left="6540" w:hanging="360"/>
      </w:pPr>
      <w:rPr>
        <w:rFonts w:ascii="Wingdings" w:hAnsi="Wingdings" w:hint="default"/>
      </w:rPr>
    </w:lvl>
  </w:abstractNum>
  <w:abstractNum w:abstractNumId="3" w15:restartNumberingAfterBreak="0">
    <w:nsid w:val="6CD4530D"/>
    <w:multiLevelType w:val="hybridMultilevel"/>
    <w:tmpl w:val="B61E486A"/>
    <w:lvl w:ilvl="0" w:tplc="1BBA17D6">
      <w:start w:val="1"/>
      <w:numFmt w:val="bullet"/>
      <w:lvlText w:val=""/>
      <w:lvlJc w:val="left"/>
      <w:pPr>
        <w:tabs>
          <w:tab w:val="num" w:pos="720"/>
        </w:tabs>
        <w:ind w:left="720" w:hanging="360"/>
      </w:pPr>
      <w:rPr>
        <w:rFonts w:ascii="Symbol" w:hAnsi="Symbol" w:hint="default"/>
      </w:rPr>
    </w:lvl>
    <w:lvl w:ilvl="1" w:tplc="DA6AAFD2" w:tentative="1">
      <w:start w:val="1"/>
      <w:numFmt w:val="bullet"/>
      <w:lvlText w:val="o"/>
      <w:lvlJc w:val="left"/>
      <w:pPr>
        <w:ind w:left="1440" w:hanging="360"/>
      </w:pPr>
      <w:rPr>
        <w:rFonts w:ascii="Courier New" w:hAnsi="Courier New" w:cs="Courier New" w:hint="default"/>
      </w:rPr>
    </w:lvl>
    <w:lvl w:ilvl="2" w:tplc="B11C082C" w:tentative="1">
      <w:start w:val="1"/>
      <w:numFmt w:val="bullet"/>
      <w:lvlText w:val=""/>
      <w:lvlJc w:val="left"/>
      <w:pPr>
        <w:ind w:left="2160" w:hanging="360"/>
      </w:pPr>
      <w:rPr>
        <w:rFonts w:ascii="Wingdings" w:hAnsi="Wingdings" w:hint="default"/>
      </w:rPr>
    </w:lvl>
    <w:lvl w:ilvl="3" w:tplc="F0C41C1C" w:tentative="1">
      <w:start w:val="1"/>
      <w:numFmt w:val="bullet"/>
      <w:lvlText w:val=""/>
      <w:lvlJc w:val="left"/>
      <w:pPr>
        <w:ind w:left="2880" w:hanging="360"/>
      </w:pPr>
      <w:rPr>
        <w:rFonts w:ascii="Symbol" w:hAnsi="Symbol" w:hint="default"/>
      </w:rPr>
    </w:lvl>
    <w:lvl w:ilvl="4" w:tplc="A454A14E" w:tentative="1">
      <w:start w:val="1"/>
      <w:numFmt w:val="bullet"/>
      <w:lvlText w:val="o"/>
      <w:lvlJc w:val="left"/>
      <w:pPr>
        <w:ind w:left="3600" w:hanging="360"/>
      </w:pPr>
      <w:rPr>
        <w:rFonts w:ascii="Courier New" w:hAnsi="Courier New" w:cs="Courier New" w:hint="default"/>
      </w:rPr>
    </w:lvl>
    <w:lvl w:ilvl="5" w:tplc="C25A6EE2" w:tentative="1">
      <w:start w:val="1"/>
      <w:numFmt w:val="bullet"/>
      <w:lvlText w:val=""/>
      <w:lvlJc w:val="left"/>
      <w:pPr>
        <w:ind w:left="4320" w:hanging="360"/>
      </w:pPr>
      <w:rPr>
        <w:rFonts w:ascii="Wingdings" w:hAnsi="Wingdings" w:hint="default"/>
      </w:rPr>
    </w:lvl>
    <w:lvl w:ilvl="6" w:tplc="4470D7DE" w:tentative="1">
      <w:start w:val="1"/>
      <w:numFmt w:val="bullet"/>
      <w:lvlText w:val=""/>
      <w:lvlJc w:val="left"/>
      <w:pPr>
        <w:ind w:left="5040" w:hanging="360"/>
      </w:pPr>
      <w:rPr>
        <w:rFonts w:ascii="Symbol" w:hAnsi="Symbol" w:hint="default"/>
      </w:rPr>
    </w:lvl>
    <w:lvl w:ilvl="7" w:tplc="18E8C2C4" w:tentative="1">
      <w:start w:val="1"/>
      <w:numFmt w:val="bullet"/>
      <w:lvlText w:val="o"/>
      <w:lvlJc w:val="left"/>
      <w:pPr>
        <w:ind w:left="5760" w:hanging="360"/>
      </w:pPr>
      <w:rPr>
        <w:rFonts w:ascii="Courier New" w:hAnsi="Courier New" w:cs="Courier New" w:hint="default"/>
      </w:rPr>
    </w:lvl>
    <w:lvl w:ilvl="8" w:tplc="813C7B5A" w:tentative="1">
      <w:start w:val="1"/>
      <w:numFmt w:val="bullet"/>
      <w:lvlText w:val=""/>
      <w:lvlJc w:val="left"/>
      <w:pPr>
        <w:ind w:left="6480" w:hanging="360"/>
      </w:pPr>
      <w:rPr>
        <w:rFonts w:ascii="Wingdings" w:hAnsi="Wingdings" w:hint="default"/>
      </w:rPr>
    </w:lvl>
  </w:abstractNum>
  <w:abstractNum w:abstractNumId="4" w15:restartNumberingAfterBreak="0">
    <w:nsid w:val="6DEB31A5"/>
    <w:multiLevelType w:val="hybridMultilevel"/>
    <w:tmpl w:val="78163E66"/>
    <w:lvl w:ilvl="0" w:tplc="91FC080A">
      <w:start w:val="1"/>
      <w:numFmt w:val="bullet"/>
      <w:lvlText w:val=""/>
      <w:lvlJc w:val="left"/>
      <w:pPr>
        <w:tabs>
          <w:tab w:val="num" w:pos="720"/>
        </w:tabs>
        <w:ind w:left="720" w:hanging="360"/>
      </w:pPr>
      <w:rPr>
        <w:rFonts w:ascii="Symbol" w:hAnsi="Symbol" w:hint="default"/>
      </w:rPr>
    </w:lvl>
    <w:lvl w:ilvl="1" w:tplc="CCF2F936" w:tentative="1">
      <w:start w:val="1"/>
      <w:numFmt w:val="bullet"/>
      <w:lvlText w:val="o"/>
      <w:lvlJc w:val="left"/>
      <w:pPr>
        <w:ind w:left="1440" w:hanging="360"/>
      </w:pPr>
      <w:rPr>
        <w:rFonts w:ascii="Courier New" w:hAnsi="Courier New" w:cs="Courier New" w:hint="default"/>
      </w:rPr>
    </w:lvl>
    <w:lvl w:ilvl="2" w:tplc="4E14EC6E" w:tentative="1">
      <w:start w:val="1"/>
      <w:numFmt w:val="bullet"/>
      <w:lvlText w:val=""/>
      <w:lvlJc w:val="left"/>
      <w:pPr>
        <w:ind w:left="2160" w:hanging="360"/>
      </w:pPr>
      <w:rPr>
        <w:rFonts w:ascii="Wingdings" w:hAnsi="Wingdings" w:hint="default"/>
      </w:rPr>
    </w:lvl>
    <w:lvl w:ilvl="3" w:tplc="E11EF8EA" w:tentative="1">
      <w:start w:val="1"/>
      <w:numFmt w:val="bullet"/>
      <w:lvlText w:val=""/>
      <w:lvlJc w:val="left"/>
      <w:pPr>
        <w:ind w:left="2880" w:hanging="360"/>
      </w:pPr>
      <w:rPr>
        <w:rFonts w:ascii="Symbol" w:hAnsi="Symbol" w:hint="default"/>
      </w:rPr>
    </w:lvl>
    <w:lvl w:ilvl="4" w:tplc="F644117E" w:tentative="1">
      <w:start w:val="1"/>
      <w:numFmt w:val="bullet"/>
      <w:lvlText w:val="o"/>
      <w:lvlJc w:val="left"/>
      <w:pPr>
        <w:ind w:left="3600" w:hanging="360"/>
      </w:pPr>
      <w:rPr>
        <w:rFonts w:ascii="Courier New" w:hAnsi="Courier New" w:cs="Courier New" w:hint="default"/>
      </w:rPr>
    </w:lvl>
    <w:lvl w:ilvl="5" w:tplc="84982F70" w:tentative="1">
      <w:start w:val="1"/>
      <w:numFmt w:val="bullet"/>
      <w:lvlText w:val=""/>
      <w:lvlJc w:val="left"/>
      <w:pPr>
        <w:ind w:left="4320" w:hanging="360"/>
      </w:pPr>
      <w:rPr>
        <w:rFonts w:ascii="Wingdings" w:hAnsi="Wingdings" w:hint="default"/>
      </w:rPr>
    </w:lvl>
    <w:lvl w:ilvl="6" w:tplc="37F880CC" w:tentative="1">
      <w:start w:val="1"/>
      <w:numFmt w:val="bullet"/>
      <w:lvlText w:val=""/>
      <w:lvlJc w:val="left"/>
      <w:pPr>
        <w:ind w:left="5040" w:hanging="360"/>
      </w:pPr>
      <w:rPr>
        <w:rFonts w:ascii="Symbol" w:hAnsi="Symbol" w:hint="default"/>
      </w:rPr>
    </w:lvl>
    <w:lvl w:ilvl="7" w:tplc="9AE4BF48" w:tentative="1">
      <w:start w:val="1"/>
      <w:numFmt w:val="bullet"/>
      <w:lvlText w:val="o"/>
      <w:lvlJc w:val="left"/>
      <w:pPr>
        <w:ind w:left="5760" w:hanging="360"/>
      </w:pPr>
      <w:rPr>
        <w:rFonts w:ascii="Courier New" w:hAnsi="Courier New" w:cs="Courier New" w:hint="default"/>
      </w:rPr>
    </w:lvl>
    <w:lvl w:ilvl="8" w:tplc="AD701090" w:tentative="1">
      <w:start w:val="1"/>
      <w:numFmt w:val="bullet"/>
      <w:lvlText w:val=""/>
      <w:lvlJc w:val="left"/>
      <w:pPr>
        <w:ind w:left="6480" w:hanging="360"/>
      </w:pPr>
      <w:rPr>
        <w:rFonts w:ascii="Wingdings" w:hAnsi="Wingdings" w:hint="default"/>
      </w:rPr>
    </w:lvl>
  </w:abstractNum>
  <w:abstractNum w:abstractNumId="5" w15:restartNumberingAfterBreak="0">
    <w:nsid w:val="6FE1494D"/>
    <w:multiLevelType w:val="hybridMultilevel"/>
    <w:tmpl w:val="92A6652A"/>
    <w:lvl w:ilvl="0" w:tplc="0F14F4EA">
      <w:start w:val="1"/>
      <w:numFmt w:val="bullet"/>
      <w:lvlText w:val=""/>
      <w:lvlJc w:val="left"/>
      <w:pPr>
        <w:tabs>
          <w:tab w:val="num" w:pos="720"/>
        </w:tabs>
        <w:ind w:left="720" w:hanging="360"/>
      </w:pPr>
      <w:rPr>
        <w:rFonts w:ascii="Symbol" w:hAnsi="Symbol" w:hint="default"/>
      </w:rPr>
    </w:lvl>
    <w:lvl w:ilvl="1" w:tplc="3E80025E">
      <w:start w:val="1"/>
      <w:numFmt w:val="bullet"/>
      <w:lvlText w:val="o"/>
      <w:lvlJc w:val="left"/>
      <w:pPr>
        <w:ind w:left="1440" w:hanging="360"/>
      </w:pPr>
      <w:rPr>
        <w:rFonts w:ascii="Courier New" w:hAnsi="Courier New" w:cs="Courier New" w:hint="default"/>
      </w:rPr>
    </w:lvl>
    <w:lvl w:ilvl="2" w:tplc="43F6CA1E" w:tentative="1">
      <w:start w:val="1"/>
      <w:numFmt w:val="bullet"/>
      <w:lvlText w:val=""/>
      <w:lvlJc w:val="left"/>
      <w:pPr>
        <w:ind w:left="2160" w:hanging="360"/>
      </w:pPr>
      <w:rPr>
        <w:rFonts w:ascii="Wingdings" w:hAnsi="Wingdings" w:hint="default"/>
      </w:rPr>
    </w:lvl>
    <w:lvl w:ilvl="3" w:tplc="5FD02A68" w:tentative="1">
      <w:start w:val="1"/>
      <w:numFmt w:val="bullet"/>
      <w:lvlText w:val=""/>
      <w:lvlJc w:val="left"/>
      <w:pPr>
        <w:ind w:left="2880" w:hanging="360"/>
      </w:pPr>
      <w:rPr>
        <w:rFonts w:ascii="Symbol" w:hAnsi="Symbol" w:hint="default"/>
      </w:rPr>
    </w:lvl>
    <w:lvl w:ilvl="4" w:tplc="5724667C" w:tentative="1">
      <w:start w:val="1"/>
      <w:numFmt w:val="bullet"/>
      <w:lvlText w:val="o"/>
      <w:lvlJc w:val="left"/>
      <w:pPr>
        <w:ind w:left="3600" w:hanging="360"/>
      </w:pPr>
      <w:rPr>
        <w:rFonts w:ascii="Courier New" w:hAnsi="Courier New" w:cs="Courier New" w:hint="default"/>
      </w:rPr>
    </w:lvl>
    <w:lvl w:ilvl="5" w:tplc="08920634" w:tentative="1">
      <w:start w:val="1"/>
      <w:numFmt w:val="bullet"/>
      <w:lvlText w:val=""/>
      <w:lvlJc w:val="left"/>
      <w:pPr>
        <w:ind w:left="4320" w:hanging="360"/>
      </w:pPr>
      <w:rPr>
        <w:rFonts w:ascii="Wingdings" w:hAnsi="Wingdings" w:hint="default"/>
      </w:rPr>
    </w:lvl>
    <w:lvl w:ilvl="6" w:tplc="3B721358" w:tentative="1">
      <w:start w:val="1"/>
      <w:numFmt w:val="bullet"/>
      <w:lvlText w:val=""/>
      <w:lvlJc w:val="left"/>
      <w:pPr>
        <w:ind w:left="5040" w:hanging="360"/>
      </w:pPr>
      <w:rPr>
        <w:rFonts w:ascii="Symbol" w:hAnsi="Symbol" w:hint="default"/>
      </w:rPr>
    </w:lvl>
    <w:lvl w:ilvl="7" w:tplc="7D407D78" w:tentative="1">
      <w:start w:val="1"/>
      <w:numFmt w:val="bullet"/>
      <w:lvlText w:val="o"/>
      <w:lvlJc w:val="left"/>
      <w:pPr>
        <w:ind w:left="5760" w:hanging="360"/>
      </w:pPr>
      <w:rPr>
        <w:rFonts w:ascii="Courier New" w:hAnsi="Courier New" w:cs="Courier New" w:hint="default"/>
      </w:rPr>
    </w:lvl>
    <w:lvl w:ilvl="8" w:tplc="080277C0" w:tentative="1">
      <w:start w:val="1"/>
      <w:numFmt w:val="bullet"/>
      <w:lvlText w:val=""/>
      <w:lvlJc w:val="left"/>
      <w:pPr>
        <w:ind w:left="6480" w:hanging="360"/>
      </w:pPr>
      <w:rPr>
        <w:rFonts w:ascii="Wingdings" w:hAnsi="Wingdings" w:hint="default"/>
      </w:rPr>
    </w:lvl>
  </w:abstractNum>
  <w:abstractNum w:abstractNumId="6" w15:restartNumberingAfterBreak="0">
    <w:nsid w:val="7E98524D"/>
    <w:multiLevelType w:val="hybridMultilevel"/>
    <w:tmpl w:val="1E22617E"/>
    <w:lvl w:ilvl="0" w:tplc="23E8067E">
      <w:start w:val="1"/>
      <w:numFmt w:val="bullet"/>
      <w:lvlText w:val=""/>
      <w:lvlJc w:val="left"/>
      <w:pPr>
        <w:tabs>
          <w:tab w:val="num" w:pos="720"/>
        </w:tabs>
        <w:ind w:left="720" w:hanging="360"/>
      </w:pPr>
      <w:rPr>
        <w:rFonts w:ascii="Symbol" w:hAnsi="Symbol" w:hint="default"/>
      </w:rPr>
    </w:lvl>
    <w:lvl w:ilvl="1" w:tplc="77F6744C" w:tentative="1">
      <w:start w:val="1"/>
      <w:numFmt w:val="bullet"/>
      <w:lvlText w:val="o"/>
      <w:lvlJc w:val="left"/>
      <w:pPr>
        <w:ind w:left="1440" w:hanging="360"/>
      </w:pPr>
      <w:rPr>
        <w:rFonts w:ascii="Courier New" w:hAnsi="Courier New" w:cs="Courier New" w:hint="default"/>
      </w:rPr>
    </w:lvl>
    <w:lvl w:ilvl="2" w:tplc="0CCC433A" w:tentative="1">
      <w:start w:val="1"/>
      <w:numFmt w:val="bullet"/>
      <w:lvlText w:val=""/>
      <w:lvlJc w:val="left"/>
      <w:pPr>
        <w:ind w:left="2160" w:hanging="360"/>
      </w:pPr>
      <w:rPr>
        <w:rFonts w:ascii="Wingdings" w:hAnsi="Wingdings" w:hint="default"/>
      </w:rPr>
    </w:lvl>
    <w:lvl w:ilvl="3" w:tplc="71263928" w:tentative="1">
      <w:start w:val="1"/>
      <w:numFmt w:val="bullet"/>
      <w:lvlText w:val=""/>
      <w:lvlJc w:val="left"/>
      <w:pPr>
        <w:ind w:left="2880" w:hanging="360"/>
      </w:pPr>
      <w:rPr>
        <w:rFonts w:ascii="Symbol" w:hAnsi="Symbol" w:hint="default"/>
      </w:rPr>
    </w:lvl>
    <w:lvl w:ilvl="4" w:tplc="1FF42DDC" w:tentative="1">
      <w:start w:val="1"/>
      <w:numFmt w:val="bullet"/>
      <w:lvlText w:val="o"/>
      <w:lvlJc w:val="left"/>
      <w:pPr>
        <w:ind w:left="3600" w:hanging="360"/>
      </w:pPr>
      <w:rPr>
        <w:rFonts w:ascii="Courier New" w:hAnsi="Courier New" w:cs="Courier New" w:hint="default"/>
      </w:rPr>
    </w:lvl>
    <w:lvl w:ilvl="5" w:tplc="A9EC2CBA" w:tentative="1">
      <w:start w:val="1"/>
      <w:numFmt w:val="bullet"/>
      <w:lvlText w:val=""/>
      <w:lvlJc w:val="left"/>
      <w:pPr>
        <w:ind w:left="4320" w:hanging="360"/>
      </w:pPr>
      <w:rPr>
        <w:rFonts w:ascii="Wingdings" w:hAnsi="Wingdings" w:hint="default"/>
      </w:rPr>
    </w:lvl>
    <w:lvl w:ilvl="6" w:tplc="45683DC8" w:tentative="1">
      <w:start w:val="1"/>
      <w:numFmt w:val="bullet"/>
      <w:lvlText w:val=""/>
      <w:lvlJc w:val="left"/>
      <w:pPr>
        <w:ind w:left="5040" w:hanging="360"/>
      </w:pPr>
      <w:rPr>
        <w:rFonts w:ascii="Symbol" w:hAnsi="Symbol" w:hint="default"/>
      </w:rPr>
    </w:lvl>
    <w:lvl w:ilvl="7" w:tplc="9C306DF2" w:tentative="1">
      <w:start w:val="1"/>
      <w:numFmt w:val="bullet"/>
      <w:lvlText w:val="o"/>
      <w:lvlJc w:val="left"/>
      <w:pPr>
        <w:ind w:left="5760" w:hanging="360"/>
      </w:pPr>
      <w:rPr>
        <w:rFonts w:ascii="Courier New" w:hAnsi="Courier New" w:cs="Courier New" w:hint="default"/>
      </w:rPr>
    </w:lvl>
    <w:lvl w:ilvl="8" w:tplc="798216AC"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30"/>
    <w:rsid w:val="00000A70"/>
    <w:rsid w:val="000032B8"/>
    <w:rsid w:val="000038C9"/>
    <w:rsid w:val="00003B06"/>
    <w:rsid w:val="000054B9"/>
    <w:rsid w:val="00007461"/>
    <w:rsid w:val="0001117E"/>
    <w:rsid w:val="0001125F"/>
    <w:rsid w:val="0001338E"/>
    <w:rsid w:val="00013D24"/>
    <w:rsid w:val="00014710"/>
    <w:rsid w:val="00014AF0"/>
    <w:rsid w:val="000155D6"/>
    <w:rsid w:val="00015730"/>
    <w:rsid w:val="00015D4E"/>
    <w:rsid w:val="00020C1E"/>
    <w:rsid w:val="00020E9B"/>
    <w:rsid w:val="000236C1"/>
    <w:rsid w:val="000236EC"/>
    <w:rsid w:val="0002413D"/>
    <w:rsid w:val="000249F2"/>
    <w:rsid w:val="000259E1"/>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0AA"/>
    <w:rsid w:val="000532BD"/>
    <w:rsid w:val="0005355E"/>
    <w:rsid w:val="000555E0"/>
    <w:rsid w:val="00055C12"/>
    <w:rsid w:val="000608B0"/>
    <w:rsid w:val="0006104C"/>
    <w:rsid w:val="00064BF2"/>
    <w:rsid w:val="000667BA"/>
    <w:rsid w:val="000676A7"/>
    <w:rsid w:val="00073914"/>
    <w:rsid w:val="00074236"/>
    <w:rsid w:val="000746BD"/>
    <w:rsid w:val="0007687F"/>
    <w:rsid w:val="00076D7D"/>
    <w:rsid w:val="00080D95"/>
    <w:rsid w:val="00090E6B"/>
    <w:rsid w:val="00091B2C"/>
    <w:rsid w:val="00092ABC"/>
    <w:rsid w:val="00094F42"/>
    <w:rsid w:val="00097AAF"/>
    <w:rsid w:val="00097D13"/>
    <w:rsid w:val="000A4893"/>
    <w:rsid w:val="000A54E0"/>
    <w:rsid w:val="000A72C4"/>
    <w:rsid w:val="000B0F30"/>
    <w:rsid w:val="000B1486"/>
    <w:rsid w:val="000B3E61"/>
    <w:rsid w:val="000B54AF"/>
    <w:rsid w:val="000B6090"/>
    <w:rsid w:val="000B6FEE"/>
    <w:rsid w:val="000C0374"/>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4E1E"/>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87DEB"/>
    <w:rsid w:val="001908AC"/>
    <w:rsid w:val="00190CFB"/>
    <w:rsid w:val="0019457A"/>
    <w:rsid w:val="00195257"/>
    <w:rsid w:val="00195388"/>
    <w:rsid w:val="0019539E"/>
    <w:rsid w:val="00196052"/>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E6A16"/>
    <w:rsid w:val="001F3CB8"/>
    <w:rsid w:val="001F6B91"/>
    <w:rsid w:val="001F703C"/>
    <w:rsid w:val="00200B9E"/>
    <w:rsid w:val="00200BF5"/>
    <w:rsid w:val="002010D1"/>
    <w:rsid w:val="00201338"/>
    <w:rsid w:val="0020775D"/>
    <w:rsid w:val="00207F1C"/>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36983"/>
    <w:rsid w:val="0024077A"/>
    <w:rsid w:val="00241EC1"/>
    <w:rsid w:val="00242F25"/>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7B08"/>
    <w:rsid w:val="002D05CC"/>
    <w:rsid w:val="002D11AB"/>
    <w:rsid w:val="002D305A"/>
    <w:rsid w:val="002D60DA"/>
    <w:rsid w:val="002E08C3"/>
    <w:rsid w:val="002E21B8"/>
    <w:rsid w:val="002E7DF9"/>
    <w:rsid w:val="002F097B"/>
    <w:rsid w:val="002F2147"/>
    <w:rsid w:val="002F3111"/>
    <w:rsid w:val="002F4AEC"/>
    <w:rsid w:val="002F795D"/>
    <w:rsid w:val="00300823"/>
    <w:rsid w:val="00300D7F"/>
    <w:rsid w:val="00301638"/>
    <w:rsid w:val="00303B0C"/>
    <w:rsid w:val="0030459C"/>
    <w:rsid w:val="00305E57"/>
    <w:rsid w:val="00313DFE"/>
    <w:rsid w:val="003143B2"/>
    <w:rsid w:val="00314821"/>
    <w:rsid w:val="0031483F"/>
    <w:rsid w:val="0031741B"/>
    <w:rsid w:val="00321337"/>
    <w:rsid w:val="00321F2F"/>
    <w:rsid w:val="003237F6"/>
    <w:rsid w:val="00324077"/>
    <w:rsid w:val="0032453B"/>
    <w:rsid w:val="00324868"/>
    <w:rsid w:val="003305F5"/>
    <w:rsid w:val="00331EF3"/>
    <w:rsid w:val="00333930"/>
    <w:rsid w:val="00336BA4"/>
    <w:rsid w:val="00336C7A"/>
    <w:rsid w:val="00337392"/>
    <w:rsid w:val="00337659"/>
    <w:rsid w:val="003427C9"/>
    <w:rsid w:val="00343A92"/>
    <w:rsid w:val="00344530"/>
    <w:rsid w:val="003446DC"/>
    <w:rsid w:val="00344C7C"/>
    <w:rsid w:val="00345119"/>
    <w:rsid w:val="00347B4A"/>
    <w:rsid w:val="003500C3"/>
    <w:rsid w:val="003523BD"/>
    <w:rsid w:val="00352681"/>
    <w:rsid w:val="003536AA"/>
    <w:rsid w:val="003544CE"/>
    <w:rsid w:val="00355A98"/>
    <w:rsid w:val="00355D7E"/>
    <w:rsid w:val="003568DE"/>
    <w:rsid w:val="003578CC"/>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7827"/>
    <w:rsid w:val="003A0296"/>
    <w:rsid w:val="003A10BC"/>
    <w:rsid w:val="003A40A9"/>
    <w:rsid w:val="003B1501"/>
    <w:rsid w:val="003B185E"/>
    <w:rsid w:val="003B198A"/>
    <w:rsid w:val="003B1C43"/>
    <w:rsid w:val="003B1CA3"/>
    <w:rsid w:val="003B1ED9"/>
    <w:rsid w:val="003B2891"/>
    <w:rsid w:val="003B3DF3"/>
    <w:rsid w:val="003B48E2"/>
    <w:rsid w:val="003B4FA1"/>
    <w:rsid w:val="003B5BAD"/>
    <w:rsid w:val="003B66B6"/>
    <w:rsid w:val="003B7984"/>
    <w:rsid w:val="003B7AF6"/>
    <w:rsid w:val="003C0411"/>
    <w:rsid w:val="003C1871"/>
    <w:rsid w:val="003C1C55"/>
    <w:rsid w:val="003C1E5D"/>
    <w:rsid w:val="003C25EA"/>
    <w:rsid w:val="003C36FD"/>
    <w:rsid w:val="003C664C"/>
    <w:rsid w:val="003D726D"/>
    <w:rsid w:val="003E0875"/>
    <w:rsid w:val="003E0BB8"/>
    <w:rsid w:val="003E6CB0"/>
    <w:rsid w:val="003F1F5E"/>
    <w:rsid w:val="003F286A"/>
    <w:rsid w:val="003F77F8"/>
    <w:rsid w:val="00400ACD"/>
    <w:rsid w:val="0040298A"/>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A52B3"/>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174A"/>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4261"/>
    <w:rsid w:val="00515466"/>
    <w:rsid w:val="005154F7"/>
    <w:rsid w:val="005159DE"/>
    <w:rsid w:val="005267AD"/>
    <w:rsid w:val="005269CE"/>
    <w:rsid w:val="005304B2"/>
    <w:rsid w:val="005336BD"/>
    <w:rsid w:val="00534A49"/>
    <w:rsid w:val="005363BB"/>
    <w:rsid w:val="00541B98"/>
    <w:rsid w:val="00543374"/>
    <w:rsid w:val="00545548"/>
    <w:rsid w:val="00546923"/>
    <w:rsid w:val="00551CA6"/>
    <w:rsid w:val="00553FB0"/>
    <w:rsid w:val="00555034"/>
    <w:rsid w:val="005570D2"/>
    <w:rsid w:val="00561528"/>
    <w:rsid w:val="0056153F"/>
    <w:rsid w:val="00561B14"/>
    <w:rsid w:val="00562C87"/>
    <w:rsid w:val="005636BD"/>
    <w:rsid w:val="005642F8"/>
    <w:rsid w:val="005666D5"/>
    <w:rsid w:val="005669A7"/>
    <w:rsid w:val="00573401"/>
    <w:rsid w:val="00575BB2"/>
    <w:rsid w:val="00576714"/>
    <w:rsid w:val="0057685A"/>
    <w:rsid w:val="005832EE"/>
    <w:rsid w:val="005847EF"/>
    <w:rsid w:val="005851E6"/>
    <w:rsid w:val="005878B7"/>
    <w:rsid w:val="00592C9A"/>
    <w:rsid w:val="00593DF8"/>
    <w:rsid w:val="00595745"/>
    <w:rsid w:val="00596443"/>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522"/>
    <w:rsid w:val="005E1999"/>
    <w:rsid w:val="005E232C"/>
    <w:rsid w:val="005E2B83"/>
    <w:rsid w:val="005E3A5B"/>
    <w:rsid w:val="005E4AEB"/>
    <w:rsid w:val="005E738F"/>
    <w:rsid w:val="005E788B"/>
    <w:rsid w:val="005F1519"/>
    <w:rsid w:val="005F4862"/>
    <w:rsid w:val="005F5679"/>
    <w:rsid w:val="005F5FDF"/>
    <w:rsid w:val="005F6960"/>
    <w:rsid w:val="005F7000"/>
    <w:rsid w:val="005F7944"/>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261E"/>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09D3"/>
    <w:rsid w:val="006C4709"/>
    <w:rsid w:val="006D20FC"/>
    <w:rsid w:val="006D3005"/>
    <w:rsid w:val="006D504F"/>
    <w:rsid w:val="006E0CAC"/>
    <w:rsid w:val="006E1CFB"/>
    <w:rsid w:val="006E1F94"/>
    <w:rsid w:val="006E26C1"/>
    <w:rsid w:val="006E30A8"/>
    <w:rsid w:val="006E45B0"/>
    <w:rsid w:val="006E5692"/>
    <w:rsid w:val="006F365D"/>
    <w:rsid w:val="006F4BB0"/>
    <w:rsid w:val="007031BD"/>
    <w:rsid w:val="00703E80"/>
    <w:rsid w:val="00704EB3"/>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939"/>
    <w:rsid w:val="00727E7A"/>
    <w:rsid w:val="0073163C"/>
    <w:rsid w:val="00731DE3"/>
    <w:rsid w:val="0073285B"/>
    <w:rsid w:val="00735B9D"/>
    <w:rsid w:val="007365A5"/>
    <w:rsid w:val="00736FB0"/>
    <w:rsid w:val="007404BC"/>
    <w:rsid w:val="00740D13"/>
    <w:rsid w:val="00740F5F"/>
    <w:rsid w:val="00742794"/>
    <w:rsid w:val="00743C4C"/>
    <w:rsid w:val="007445B7"/>
    <w:rsid w:val="00744920"/>
    <w:rsid w:val="007509BE"/>
    <w:rsid w:val="0075287B"/>
    <w:rsid w:val="00755C7B"/>
    <w:rsid w:val="00760EFF"/>
    <w:rsid w:val="00764786"/>
    <w:rsid w:val="00766E12"/>
    <w:rsid w:val="0077098E"/>
    <w:rsid w:val="00771287"/>
    <w:rsid w:val="0077149E"/>
    <w:rsid w:val="00774C37"/>
    <w:rsid w:val="00777518"/>
    <w:rsid w:val="0077779E"/>
    <w:rsid w:val="00780FB6"/>
    <w:rsid w:val="0078552A"/>
    <w:rsid w:val="00785729"/>
    <w:rsid w:val="00786058"/>
    <w:rsid w:val="00787002"/>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504A"/>
    <w:rsid w:val="007D582F"/>
    <w:rsid w:val="007D7FCB"/>
    <w:rsid w:val="007E33B6"/>
    <w:rsid w:val="007E59E8"/>
    <w:rsid w:val="007F12FF"/>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369A"/>
    <w:rsid w:val="00850CF0"/>
    <w:rsid w:val="00851869"/>
    <w:rsid w:val="00851C04"/>
    <w:rsid w:val="00852E12"/>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562C"/>
    <w:rsid w:val="00897E80"/>
    <w:rsid w:val="008A04FA"/>
    <w:rsid w:val="008A3188"/>
    <w:rsid w:val="008A3FDF"/>
    <w:rsid w:val="008A6418"/>
    <w:rsid w:val="008B05D8"/>
    <w:rsid w:val="008B0B3D"/>
    <w:rsid w:val="008B2B1A"/>
    <w:rsid w:val="008B3329"/>
    <w:rsid w:val="008B3428"/>
    <w:rsid w:val="008B4A91"/>
    <w:rsid w:val="008B7785"/>
    <w:rsid w:val="008B79F2"/>
    <w:rsid w:val="008C0809"/>
    <w:rsid w:val="008C132C"/>
    <w:rsid w:val="008C390F"/>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460"/>
    <w:rsid w:val="00907780"/>
    <w:rsid w:val="00907EDD"/>
    <w:rsid w:val="009107AD"/>
    <w:rsid w:val="00915568"/>
    <w:rsid w:val="00917E0C"/>
    <w:rsid w:val="00920711"/>
    <w:rsid w:val="00921A1E"/>
    <w:rsid w:val="00923997"/>
    <w:rsid w:val="00924EA9"/>
    <w:rsid w:val="00925CE1"/>
    <w:rsid w:val="00925F5C"/>
    <w:rsid w:val="00926DD6"/>
    <w:rsid w:val="00930897"/>
    <w:rsid w:val="009320D2"/>
    <w:rsid w:val="009329FB"/>
    <w:rsid w:val="00932C77"/>
    <w:rsid w:val="00933BD4"/>
    <w:rsid w:val="0093417F"/>
    <w:rsid w:val="00934AC2"/>
    <w:rsid w:val="009375BB"/>
    <w:rsid w:val="009418E9"/>
    <w:rsid w:val="00946044"/>
    <w:rsid w:val="0094653B"/>
    <w:rsid w:val="009465AB"/>
    <w:rsid w:val="00946DEE"/>
    <w:rsid w:val="009526DD"/>
    <w:rsid w:val="00953499"/>
    <w:rsid w:val="00954A16"/>
    <w:rsid w:val="0095696D"/>
    <w:rsid w:val="00960F2D"/>
    <w:rsid w:val="0096128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67F"/>
    <w:rsid w:val="009A39F5"/>
    <w:rsid w:val="009A4588"/>
    <w:rsid w:val="009A5EA5"/>
    <w:rsid w:val="009B00C2"/>
    <w:rsid w:val="009B26AB"/>
    <w:rsid w:val="009B3476"/>
    <w:rsid w:val="009B39BC"/>
    <w:rsid w:val="009B4410"/>
    <w:rsid w:val="009B5069"/>
    <w:rsid w:val="009B58C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03FA"/>
    <w:rsid w:val="009E13BF"/>
    <w:rsid w:val="009E2D61"/>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7D3"/>
    <w:rsid w:val="00A24AAD"/>
    <w:rsid w:val="00A24D7A"/>
    <w:rsid w:val="00A26A8A"/>
    <w:rsid w:val="00A27255"/>
    <w:rsid w:val="00A32304"/>
    <w:rsid w:val="00A3420E"/>
    <w:rsid w:val="00A35D66"/>
    <w:rsid w:val="00A41085"/>
    <w:rsid w:val="00A425FA"/>
    <w:rsid w:val="00A4260B"/>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0E76"/>
    <w:rsid w:val="00A720DC"/>
    <w:rsid w:val="00A7413A"/>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1A51"/>
    <w:rsid w:val="00AE2263"/>
    <w:rsid w:val="00AE248E"/>
    <w:rsid w:val="00AE2BFA"/>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3554E"/>
    <w:rsid w:val="00B43672"/>
    <w:rsid w:val="00B473D8"/>
    <w:rsid w:val="00B5165A"/>
    <w:rsid w:val="00B524C1"/>
    <w:rsid w:val="00B52C8D"/>
    <w:rsid w:val="00B564BF"/>
    <w:rsid w:val="00B6104E"/>
    <w:rsid w:val="00B610C7"/>
    <w:rsid w:val="00B62106"/>
    <w:rsid w:val="00B626A8"/>
    <w:rsid w:val="00B65695"/>
    <w:rsid w:val="00B66526"/>
    <w:rsid w:val="00B665A3"/>
    <w:rsid w:val="00B67E6F"/>
    <w:rsid w:val="00B73BB4"/>
    <w:rsid w:val="00B80532"/>
    <w:rsid w:val="00B82039"/>
    <w:rsid w:val="00B82454"/>
    <w:rsid w:val="00B90097"/>
    <w:rsid w:val="00B90999"/>
    <w:rsid w:val="00B91AD7"/>
    <w:rsid w:val="00B92D23"/>
    <w:rsid w:val="00B95BC8"/>
    <w:rsid w:val="00B96E87"/>
    <w:rsid w:val="00BA146A"/>
    <w:rsid w:val="00BA32EE"/>
    <w:rsid w:val="00BB1E5D"/>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D64C4"/>
    <w:rsid w:val="00BE00CD"/>
    <w:rsid w:val="00BE0E75"/>
    <w:rsid w:val="00BE1789"/>
    <w:rsid w:val="00BE3634"/>
    <w:rsid w:val="00BE3E30"/>
    <w:rsid w:val="00BE5274"/>
    <w:rsid w:val="00BE71CD"/>
    <w:rsid w:val="00BE7748"/>
    <w:rsid w:val="00BE7BDA"/>
    <w:rsid w:val="00BF0548"/>
    <w:rsid w:val="00BF44A1"/>
    <w:rsid w:val="00BF4949"/>
    <w:rsid w:val="00BF4D7C"/>
    <w:rsid w:val="00BF5085"/>
    <w:rsid w:val="00BF56BB"/>
    <w:rsid w:val="00C013F4"/>
    <w:rsid w:val="00C03083"/>
    <w:rsid w:val="00C040AB"/>
    <w:rsid w:val="00C0499B"/>
    <w:rsid w:val="00C05406"/>
    <w:rsid w:val="00C05CF0"/>
    <w:rsid w:val="00C119AC"/>
    <w:rsid w:val="00C14EE6"/>
    <w:rsid w:val="00C151DA"/>
    <w:rsid w:val="00C152A1"/>
    <w:rsid w:val="00C16CCB"/>
    <w:rsid w:val="00C2142B"/>
    <w:rsid w:val="00C22987"/>
    <w:rsid w:val="00C23956"/>
    <w:rsid w:val="00C248E6"/>
    <w:rsid w:val="00C25E5A"/>
    <w:rsid w:val="00C2766F"/>
    <w:rsid w:val="00C3223B"/>
    <w:rsid w:val="00C333C6"/>
    <w:rsid w:val="00C35CC5"/>
    <w:rsid w:val="00C361C5"/>
    <w:rsid w:val="00C37799"/>
    <w:rsid w:val="00C377D1"/>
    <w:rsid w:val="00C3798E"/>
    <w:rsid w:val="00C37BDA"/>
    <w:rsid w:val="00C37C84"/>
    <w:rsid w:val="00C42B41"/>
    <w:rsid w:val="00C459C9"/>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2502"/>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66F5"/>
    <w:rsid w:val="00D22160"/>
    <w:rsid w:val="00D22172"/>
    <w:rsid w:val="00D2301B"/>
    <w:rsid w:val="00D239EE"/>
    <w:rsid w:val="00D30534"/>
    <w:rsid w:val="00D34A2A"/>
    <w:rsid w:val="00D35728"/>
    <w:rsid w:val="00D359A7"/>
    <w:rsid w:val="00D37BCF"/>
    <w:rsid w:val="00D40F93"/>
    <w:rsid w:val="00D42277"/>
    <w:rsid w:val="00D43C59"/>
    <w:rsid w:val="00D44ADE"/>
    <w:rsid w:val="00D50D65"/>
    <w:rsid w:val="00D512E0"/>
    <w:rsid w:val="00D518AD"/>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5CD"/>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1830"/>
    <w:rsid w:val="00E529C8"/>
    <w:rsid w:val="00E55DA0"/>
    <w:rsid w:val="00E56033"/>
    <w:rsid w:val="00E61159"/>
    <w:rsid w:val="00E622F3"/>
    <w:rsid w:val="00E625DA"/>
    <w:rsid w:val="00E634DC"/>
    <w:rsid w:val="00E667F3"/>
    <w:rsid w:val="00E67794"/>
    <w:rsid w:val="00E70CC6"/>
    <w:rsid w:val="00E71254"/>
    <w:rsid w:val="00E73CCD"/>
    <w:rsid w:val="00E76453"/>
    <w:rsid w:val="00E77353"/>
    <w:rsid w:val="00E775AE"/>
    <w:rsid w:val="00E80A57"/>
    <w:rsid w:val="00E8272C"/>
    <w:rsid w:val="00E827C7"/>
    <w:rsid w:val="00E85DBD"/>
    <w:rsid w:val="00E87A99"/>
    <w:rsid w:val="00E90702"/>
    <w:rsid w:val="00E9241E"/>
    <w:rsid w:val="00E93DEF"/>
    <w:rsid w:val="00E947B1"/>
    <w:rsid w:val="00E94A4C"/>
    <w:rsid w:val="00E96852"/>
    <w:rsid w:val="00EA16AC"/>
    <w:rsid w:val="00EA385A"/>
    <w:rsid w:val="00EA3931"/>
    <w:rsid w:val="00EA658E"/>
    <w:rsid w:val="00EA7A88"/>
    <w:rsid w:val="00EB27F2"/>
    <w:rsid w:val="00EB2F25"/>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21EB"/>
    <w:rsid w:val="00F25C26"/>
    <w:rsid w:val="00F25CC2"/>
    <w:rsid w:val="00F27573"/>
    <w:rsid w:val="00F307B6"/>
    <w:rsid w:val="00F30EB8"/>
    <w:rsid w:val="00F31876"/>
    <w:rsid w:val="00F31C67"/>
    <w:rsid w:val="00F3312B"/>
    <w:rsid w:val="00F334B5"/>
    <w:rsid w:val="00F36AF9"/>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5FC5"/>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5CB"/>
    <w:rsid w:val="00FD1B4B"/>
    <w:rsid w:val="00FD1B94"/>
    <w:rsid w:val="00FE19C5"/>
    <w:rsid w:val="00FE1FC5"/>
    <w:rsid w:val="00FE4286"/>
    <w:rsid w:val="00FE48C3"/>
    <w:rsid w:val="00FE5909"/>
    <w:rsid w:val="00FE652E"/>
    <w:rsid w:val="00FE71FE"/>
    <w:rsid w:val="00FF0A28"/>
    <w:rsid w:val="00FF0B8B"/>
    <w:rsid w:val="00FF0E93"/>
    <w:rsid w:val="00FF13C3"/>
    <w:rsid w:val="00FF23B8"/>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6FBC53-4710-41C8-B9C4-B72E4C8A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15730"/>
    <w:rPr>
      <w:sz w:val="16"/>
      <w:szCs w:val="16"/>
    </w:rPr>
  </w:style>
  <w:style w:type="paragraph" w:styleId="CommentText">
    <w:name w:val="annotation text"/>
    <w:basedOn w:val="Normal"/>
    <w:link w:val="CommentTextChar"/>
    <w:semiHidden/>
    <w:unhideWhenUsed/>
    <w:rsid w:val="00015730"/>
    <w:rPr>
      <w:sz w:val="20"/>
      <w:szCs w:val="20"/>
    </w:rPr>
  </w:style>
  <w:style w:type="character" w:customStyle="1" w:styleId="CommentTextChar">
    <w:name w:val="Comment Text Char"/>
    <w:basedOn w:val="DefaultParagraphFont"/>
    <w:link w:val="CommentText"/>
    <w:semiHidden/>
    <w:rsid w:val="00015730"/>
  </w:style>
  <w:style w:type="paragraph" w:styleId="CommentSubject">
    <w:name w:val="annotation subject"/>
    <w:basedOn w:val="CommentText"/>
    <w:next w:val="CommentText"/>
    <w:link w:val="CommentSubjectChar"/>
    <w:semiHidden/>
    <w:unhideWhenUsed/>
    <w:rsid w:val="00015730"/>
    <w:rPr>
      <w:b/>
      <w:bCs/>
    </w:rPr>
  </w:style>
  <w:style w:type="character" w:customStyle="1" w:styleId="CommentSubjectChar">
    <w:name w:val="Comment Subject Char"/>
    <w:basedOn w:val="CommentTextChar"/>
    <w:link w:val="CommentSubject"/>
    <w:semiHidden/>
    <w:rsid w:val="00015730"/>
    <w:rPr>
      <w:b/>
      <w:bCs/>
    </w:rPr>
  </w:style>
  <w:style w:type="paragraph" w:styleId="ListParagraph">
    <w:name w:val="List Paragraph"/>
    <w:basedOn w:val="Normal"/>
    <w:uiPriority w:val="34"/>
    <w:qFormat/>
    <w:rsid w:val="00F36AF9"/>
    <w:pPr>
      <w:ind w:left="720"/>
      <w:contextualSpacing/>
    </w:pPr>
  </w:style>
  <w:style w:type="paragraph" w:styleId="Revision">
    <w:name w:val="Revision"/>
    <w:hidden/>
    <w:uiPriority w:val="99"/>
    <w:semiHidden/>
    <w:rsid w:val="00D925CD"/>
    <w:rPr>
      <w:sz w:val="24"/>
      <w:szCs w:val="24"/>
    </w:rPr>
  </w:style>
  <w:style w:type="character" w:styleId="Hyperlink">
    <w:name w:val="Hyperlink"/>
    <w:basedOn w:val="DefaultParagraphFont"/>
    <w:unhideWhenUsed/>
    <w:rsid w:val="00014710"/>
    <w:rPr>
      <w:color w:val="0000FF" w:themeColor="hyperlink"/>
      <w:u w:val="single"/>
    </w:rPr>
  </w:style>
  <w:style w:type="character" w:customStyle="1" w:styleId="UnresolvedMention1">
    <w:name w:val="Unresolved Mention1"/>
    <w:basedOn w:val="DefaultParagraphFont"/>
    <w:uiPriority w:val="99"/>
    <w:semiHidden/>
    <w:unhideWhenUsed/>
    <w:rsid w:val="00014710"/>
    <w:rPr>
      <w:color w:val="605E5C"/>
      <w:shd w:val="clear" w:color="auto" w:fill="E1DFDD"/>
    </w:rPr>
  </w:style>
  <w:style w:type="character" w:styleId="FollowedHyperlink">
    <w:name w:val="FollowedHyperlink"/>
    <w:basedOn w:val="DefaultParagraphFont"/>
    <w:semiHidden/>
    <w:unhideWhenUsed/>
    <w:rsid w:val="006C09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1431</Words>
  <Characters>7582</Characters>
  <Application>Microsoft Office Word</Application>
  <DocSecurity>4</DocSecurity>
  <Lines>144</Lines>
  <Paragraphs>43</Paragraphs>
  <ScaleCrop>false</ScaleCrop>
  <HeadingPairs>
    <vt:vector size="2" baseType="variant">
      <vt:variant>
        <vt:lpstr>Title</vt:lpstr>
      </vt:variant>
      <vt:variant>
        <vt:i4>1</vt:i4>
      </vt:variant>
    </vt:vector>
  </HeadingPairs>
  <TitlesOfParts>
    <vt:vector size="1" baseType="lpstr">
      <vt:lpstr>BA - HB01996 (Committee Report (Unamended))</vt:lpstr>
    </vt:vector>
  </TitlesOfParts>
  <Company>State of Texas</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21009</dc:subject>
  <dc:creator>State of Texas</dc:creator>
  <dc:description>HB 1996 by Hull-(H)Insurance</dc:description>
  <cp:lastModifiedBy>Matthew Lee</cp:lastModifiedBy>
  <cp:revision>2</cp:revision>
  <cp:lastPrinted>2003-11-26T17:21:00Z</cp:lastPrinted>
  <dcterms:created xsi:type="dcterms:W3CDTF">2023-04-05T22:56:00Z</dcterms:created>
  <dcterms:modified xsi:type="dcterms:W3CDTF">2023-04-05T22:56:00Z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23.89.1636</vt:lpwstr>
  </property>
</Properties>
</file>