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693F" w:rsidRDefault="0031693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50CFA8CA5834601A9B425DB8083F1A5"/>
          </w:placeholder>
        </w:sdtPr>
        <w:sdtContent>
          <w:r w:rsidRPr="005C2A78">
            <w:rPr>
              <w:rFonts w:cs="Times New Roman"/>
              <w:b/>
              <w:szCs w:val="24"/>
              <w:u w:val="single"/>
            </w:rPr>
            <w:t>BILL ANALYSIS</w:t>
          </w:r>
        </w:sdtContent>
      </w:sdt>
    </w:p>
    <w:p w:rsidR="0031693F" w:rsidRPr="00585C31" w:rsidRDefault="0031693F" w:rsidP="000F1DF9">
      <w:pPr>
        <w:spacing w:after="0" w:line="240" w:lineRule="auto"/>
        <w:rPr>
          <w:rFonts w:cs="Times New Roman"/>
          <w:szCs w:val="24"/>
        </w:rPr>
      </w:pPr>
    </w:p>
    <w:p w:rsidR="0031693F" w:rsidRPr="00585C31" w:rsidRDefault="0031693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1693F" w:rsidTr="000F1DF9">
        <w:tc>
          <w:tcPr>
            <w:tcW w:w="2718" w:type="dxa"/>
          </w:tcPr>
          <w:p w:rsidR="0031693F" w:rsidRPr="005C2A78" w:rsidRDefault="0031693F" w:rsidP="006D756B">
            <w:pPr>
              <w:rPr>
                <w:rFonts w:cs="Times New Roman"/>
                <w:szCs w:val="24"/>
              </w:rPr>
            </w:pPr>
            <w:sdt>
              <w:sdtPr>
                <w:rPr>
                  <w:rFonts w:cs="Times New Roman"/>
                  <w:szCs w:val="24"/>
                </w:rPr>
                <w:alias w:val="Agency Title"/>
                <w:tag w:val="AgencyTitleContentControl"/>
                <w:id w:val="1920747753"/>
                <w:lock w:val="sdtContentLocked"/>
                <w:placeholder>
                  <w:docPart w:val="A228A023CB954D3392872C6630A2BFBF"/>
                </w:placeholder>
              </w:sdtPr>
              <w:sdtEndPr>
                <w:rPr>
                  <w:rFonts w:cstheme="minorBidi"/>
                  <w:szCs w:val="22"/>
                </w:rPr>
              </w:sdtEndPr>
              <w:sdtContent>
                <w:r>
                  <w:rPr>
                    <w:rFonts w:cs="Times New Roman"/>
                    <w:szCs w:val="24"/>
                  </w:rPr>
                  <w:t>Senate Research Center</w:t>
                </w:r>
              </w:sdtContent>
            </w:sdt>
          </w:p>
        </w:tc>
        <w:tc>
          <w:tcPr>
            <w:tcW w:w="6858" w:type="dxa"/>
          </w:tcPr>
          <w:p w:rsidR="0031693F" w:rsidRPr="00FF6471" w:rsidRDefault="0031693F" w:rsidP="000F1DF9">
            <w:pPr>
              <w:jc w:val="right"/>
              <w:rPr>
                <w:rFonts w:cs="Times New Roman"/>
                <w:szCs w:val="24"/>
              </w:rPr>
            </w:pPr>
            <w:sdt>
              <w:sdtPr>
                <w:rPr>
                  <w:rFonts w:cs="Times New Roman"/>
                  <w:szCs w:val="24"/>
                </w:rPr>
                <w:alias w:val="Bill Number"/>
                <w:tag w:val="BillNumberOne"/>
                <w:id w:val="-410784069"/>
                <w:lock w:val="sdtContentLocked"/>
                <w:placeholder>
                  <w:docPart w:val="B81CFCC4315A4840BB21D6DDCC025E0B"/>
                </w:placeholder>
              </w:sdtPr>
              <w:sdtContent>
                <w:r>
                  <w:rPr>
                    <w:rFonts w:cs="Times New Roman"/>
                    <w:szCs w:val="24"/>
                  </w:rPr>
                  <w:t>H.B. 2019</w:t>
                </w:r>
              </w:sdtContent>
            </w:sdt>
          </w:p>
        </w:tc>
      </w:tr>
      <w:tr w:rsidR="0031693F" w:rsidTr="000F1DF9">
        <w:sdt>
          <w:sdtPr>
            <w:rPr>
              <w:rFonts w:cs="Times New Roman"/>
              <w:szCs w:val="24"/>
            </w:rPr>
            <w:alias w:val="TLCNumber"/>
            <w:tag w:val="TLCNumber"/>
            <w:id w:val="-542600604"/>
            <w:lock w:val="sdtLocked"/>
            <w:placeholder>
              <w:docPart w:val="099FA03F79EC47ED89E88130B1D191DF"/>
            </w:placeholder>
            <w:showingPlcHdr/>
          </w:sdtPr>
          <w:sdtContent>
            <w:tc>
              <w:tcPr>
                <w:tcW w:w="2718" w:type="dxa"/>
              </w:tcPr>
              <w:p w:rsidR="0031693F" w:rsidRPr="000F1DF9" w:rsidRDefault="0031693F" w:rsidP="00C65088">
                <w:pPr>
                  <w:rPr>
                    <w:rFonts w:cs="Times New Roman"/>
                    <w:szCs w:val="24"/>
                  </w:rPr>
                </w:pPr>
              </w:p>
            </w:tc>
          </w:sdtContent>
        </w:sdt>
        <w:tc>
          <w:tcPr>
            <w:tcW w:w="6858" w:type="dxa"/>
          </w:tcPr>
          <w:p w:rsidR="0031693F" w:rsidRPr="005C2A78" w:rsidRDefault="0031693F" w:rsidP="00073EDD">
            <w:pPr>
              <w:jc w:val="right"/>
              <w:rPr>
                <w:rFonts w:cs="Times New Roman"/>
                <w:szCs w:val="24"/>
              </w:rPr>
            </w:pPr>
            <w:sdt>
              <w:sdtPr>
                <w:rPr>
                  <w:rFonts w:cs="Times New Roman"/>
                  <w:szCs w:val="24"/>
                </w:rPr>
                <w:alias w:val="Author Label"/>
                <w:tag w:val="By"/>
                <w:id w:val="72399597"/>
                <w:lock w:val="sdtLocked"/>
                <w:placeholder>
                  <w:docPart w:val="EC6E61576EFC40C3834BA0DA5AF5FE7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6A45B1B226E4C9DB6B5B8F02175B79E"/>
                </w:placeholder>
              </w:sdtPr>
              <w:sdtContent>
                <w:r>
                  <w:rPr>
                    <w:rFonts w:cs="Times New Roman"/>
                    <w:szCs w:val="24"/>
                  </w:rPr>
                  <w:t>Neave Criado et al.</w:t>
                </w:r>
              </w:sdtContent>
            </w:sdt>
            <w:sdt>
              <w:sdtPr>
                <w:rPr>
                  <w:rFonts w:cs="Times New Roman"/>
                  <w:szCs w:val="24"/>
                </w:rPr>
                <w:alias w:val="Sponsor"/>
                <w:tag w:val="Sponsor"/>
                <w:id w:val="-2039656131"/>
                <w:lock w:val="sdtContentLocked"/>
                <w:placeholder>
                  <w:docPart w:val="76487FD63D054EAE8F343B4057774EF8"/>
                </w:placeholder>
              </w:sdtPr>
              <w:sdtContent>
                <w:r>
                  <w:rPr>
                    <w:rFonts w:cs="Times New Roman"/>
                    <w:szCs w:val="24"/>
                  </w:rPr>
                  <w:t xml:space="preserve"> (Huffman)</w:t>
                </w:r>
              </w:sdtContent>
            </w:sdt>
            <w:sdt>
              <w:sdtPr>
                <w:rPr>
                  <w:rFonts w:cs="Times New Roman"/>
                  <w:szCs w:val="24"/>
                </w:rPr>
                <w:alias w:val="DualSponsor"/>
                <w:tag w:val="DualSponsor"/>
                <w:id w:val="1029379812"/>
                <w:lock w:val="sdtContentLocked"/>
                <w:placeholder>
                  <w:docPart w:val="F58F25EEFA1E48B380DEEE9E031B4819"/>
                </w:placeholder>
                <w:showingPlcHdr/>
              </w:sdtPr>
              <w:sdtContent/>
            </w:sdt>
          </w:p>
        </w:tc>
      </w:tr>
      <w:tr w:rsidR="0031693F" w:rsidTr="000F1DF9">
        <w:tc>
          <w:tcPr>
            <w:tcW w:w="2718" w:type="dxa"/>
          </w:tcPr>
          <w:p w:rsidR="0031693F" w:rsidRPr="00BC7495" w:rsidRDefault="0031693F" w:rsidP="000F1DF9">
            <w:pPr>
              <w:rPr>
                <w:rFonts w:cs="Times New Roman"/>
                <w:szCs w:val="24"/>
              </w:rPr>
            </w:pPr>
          </w:p>
        </w:tc>
        <w:sdt>
          <w:sdtPr>
            <w:rPr>
              <w:rFonts w:cs="Times New Roman"/>
              <w:szCs w:val="24"/>
            </w:rPr>
            <w:alias w:val="Committee"/>
            <w:tag w:val="Committee"/>
            <w:id w:val="1914272295"/>
            <w:lock w:val="sdtContentLocked"/>
            <w:placeholder>
              <w:docPart w:val="60272CE7A91343FC97D136D28D83A4CB"/>
            </w:placeholder>
          </w:sdtPr>
          <w:sdtContent>
            <w:tc>
              <w:tcPr>
                <w:tcW w:w="6858" w:type="dxa"/>
              </w:tcPr>
              <w:p w:rsidR="0031693F" w:rsidRPr="00FF6471" w:rsidRDefault="0031693F" w:rsidP="000F1DF9">
                <w:pPr>
                  <w:jc w:val="right"/>
                  <w:rPr>
                    <w:rFonts w:cs="Times New Roman"/>
                    <w:szCs w:val="24"/>
                  </w:rPr>
                </w:pPr>
                <w:r>
                  <w:rPr>
                    <w:rFonts w:cs="Times New Roman"/>
                    <w:szCs w:val="24"/>
                  </w:rPr>
                  <w:t>Criminal Justice</w:t>
                </w:r>
              </w:p>
            </w:tc>
          </w:sdtContent>
        </w:sdt>
      </w:tr>
      <w:tr w:rsidR="0031693F" w:rsidTr="000F1DF9">
        <w:tc>
          <w:tcPr>
            <w:tcW w:w="2718" w:type="dxa"/>
          </w:tcPr>
          <w:p w:rsidR="0031693F" w:rsidRPr="00BC7495" w:rsidRDefault="0031693F" w:rsidP="000F1DF9">
            <w:pPr>
              <w:rPr>
                <w:rFonts w:cs="Times New Roman"/>
                <w:szCs w:val="24"/>
              </w:rPr>
            </w:pPr>
          </w:p>
        </w:tc>
        <w:sdt>
          <w:sdtPr>
            <w:rPr>
              <w:rFonts w:cs="Times New Roman"/>
              <w:szCs w:val="24"/>
            </w:rPr>
            <w:alias w:val="Date"/>
            <w:tag w:val="DateContentControl"/>
            <w:id w:val="1178081906"/>
            <w:lock w:val="sdtLocked"/>
            <w:placeholder>
              <w:docPart w:val="95D0D15E169444059BE1CC97DE6BC083"/>
            </w:placeholder>
            <w:date w:fullDate="2023-05-17T00:00:00Z">
              <w:dateFormat w:val="M/d/yyyy"/>
              <w:lid w:val="en-US"/>
              <w:storeMappedDataAs w:val="dateTime"/>
              <w:calendar w:val="gregorian"/>
            </w:date>
          </w:sdtPr>
          <w:sdtContent>
            <w:tc>
              <w:tcPr>
                <w:tcW w:w="6858" w:type="dxa"/>
              </w:tcPr>
              <w:p w:rsidR="0031693F" w:rsidRPr="00FF6471" w:rsidRDefault="0031693F" w:rsidP="000F1DF9">
                <w:pPr>
                  <w:jc w:val="right"/>
                  <w:rPr>
                    <w:rFonts w:cs="Times New Roman"/>
                    <w:szCs w:val="24"/>
                  </w:rPr>
                </w:pPr>
                <w:r>
                  <w:rPr>
                    <w:rFonts w:cs="Times New Roman"/>
                    <w:szCs w:val="24"/>
                  </w:rPr>
                  <w:t>5/17/2023</w:t>
                </w:r>
              </w:p>
            </w:tc>
          </w:sdtContent>
        </w:sdt>
      </w:tr>
      <w:tr w:rsidR="0031693F" w:rsidTr="000F1DF9">
        <w:tc>
          <w:tcPr>
            <w:tcW w:w="2718" w:type="dxa"/>
          </w:tcPr>
          <w:p w:rsidR="0031693F" w:rsidRPr="00BC7495" w:rsidRDefault="0031693F" w:rsidP="000F1DF9">
            <w:pPr>
              <w:rPr>
                <w:rFonts w:cs="Times New Roman"/>
                <w:szCs w:val="24"/>
              </w:rPr>
            </w:pPr>
          </w:p>
        </w:tc>
        <w:sdt>
          <w:sdtPr>
            <w:rPr>
              <w:rFonts w:cs="Times New Roman"/>
              <w:szCs w:val="24"/>
            </w:rPr>
            <w:alias w:val="BA Version"/>
            <w:tag w:val="BAVersion"/>
            <w:id w:val="-1685590809"/>
            <w:lock w:val="sdtContentLocked"/>
            <w:placeholder>
              <w:docPart w:val="084A7632BA7A4C96BE18EF2C0C195D6A"/>
            </w:placeholder>
          </w:sdtPr>
          <w:sdtContent>
            <w:tc>
              <w:tcPr>
                <w:tcW w:w="6858" w:type="dxa"/>
              </w:tcPr>
              <w:p w:rsidR="0031693F" w:rsidRPr="00FF6471" w:rsidRDefault="0031693F" w:rsidP="000F1DF9">
                <w:pPr>
                  <w:jc w:val="right"/>
                  <w:rPr>
                    <w:rFonts w:cs="Times New Roman"/>
                    <w:szCs w:val="24"/>
                  </w:rPr>
                </w:pPr>
                <w:r>
                  <w:rPr>
                    <w:rFonts w:cs="Times New Roman"/>
                    <w:szCs w:val="24"/>
                  </w:rPr>
                  <w:t>Engrossed</w:t>
                </w:r>
              </w:p>
            </w:tc>
          </w:sdtContent>
        </w:sdt>
      </w:tr>
    </w:tbl>
    <w:p w:rsidR="0031693F" w:rsidRPr="00FF6471" w:rsidRDefault="0031693F" w:rsidP="000F1DF9">
      <w:pPr>
        <w:spacing w:after="0" w:line="240" w:lineRule="auto"/>
        <w:rPr>
          <w:rFonts w:cs="Times New Roman"/>
          <w:szCs w:val="24"/>
        </w:rPr>
      </w:pPr>
    </w:p>
    <w:p w:rsidR="0031693F" w:rsidRPr="00FF6471" w:rsidRDefault="0031693F" w:rsidP="000F1DF9">
      <w:pPr>
        <w:spacing w:after="0" w:line="240" w:lineRule="auto"/>
        <w:rPr>
          <w:rFonts w:cs="Times New Roman"/>
          <w:szCs w:val="24"/>
        </w:rPr>
      </w:pPr>
    </w:p>
    <w:p w:rsidR="0031693F" w:rsidRPr="00FF6471" w:rsidRDefault="0031693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82B7B72A0334D509364FA81F574FEEB"/>
        </w:placeholder>
      </w:sdtPr>
      <w:sdtContent>
        <w:p w:rsidR="0031693F" w:rsidRDefault="0031693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7EA4DB1AEF445C781147697D888EFCE"/>
        </w:placeholder>
      </w:sdtPr>
      <w:sdtContent>
        <w:p w:rsidR="0031693F" w:rsidRDefault="0031693F" w:rsidP="0031693F">
          <w:pPr>
            <w:pStyle w:val="NormalWeb"/>
            <w:spacing w:before="0" w:beforeAutospacing="0" w:after="0" w:afterAutospacing="0"/>
            <w:jc w:val="both"/>
            <w:divId w:val="780027827"/>
            <w:rPr>
              <w:rFonts w:eastAsia="Times New Roman"/>
              <w:bCs/>
            </w:rPr>
          </w:pPr>
        </w:p>
        <w:p w:rsidR="0031693F" w:rsidRPr="005E3FC5" w:rsidRDefault="0031693F" w:rsidP="0031693F">
          <w:pPr>
            <w:spacing w:after="0" w:line="240" w:lineRule="auto"/>
            <w:jc w:val="both"/>
            <w:divId w:val="780027827"/>
            <w:rPr>
              <w:rFonts w:eastAsia="Times New Roman"/>
            </w:rPr>
          </w:pPr>
          <w:r w:rsidRPr="005E3FC5">
            <w:rPr>
              <w:rFonts w:eastAsia="Times New Roman"/>
            </w:rPr>
            <w:t>Since the passage of the Lavinia Masters Act in 2019, more funding has been allocated toward the testing of rape kits.</w:t>
          </w:r>
          <w:r>
            <w:rPr>
              <w:rFonts w:eastAsia="Times New Roman"/>
            </w:rPr>
            <w:t xml:space="preserve"> </w:t>
          </w:r>
          <w:r w:rsidRPr="005E3FC5">
            <w:rPr>
              <w:rFonts w:eastAsia="Times New Roman"/>
            </w:rPr>
            <w:t>This funding has allowed for more DNA collected at crime scenes to be tested.</w:t>
          </w:r>
          <w:r>
            <w:rPr>
              <w:rFonts w:eastAsia="Times New Roman"/>
            </w:rPr>
            <w:tab/>
          </w:r>
          <w:r>
            <w:rPr>
              <w:rFonts w:eastAsia="Times New Roman"/>
            </w:rPr>
            <w:br/>
          </w:r>
        </w:p>
        <w:p w:rsidR="0031693F" w:rsidRPr="005E3FC5" w:rsidRDefault="0031693F" w:rsidP="0031693F">
          <w:pPr>
            <w:spacing w:after="0" w:line="240" w:lineRule="auto"/>
            <w:jc w:val="both"/>
            <w:divId w:val="780027827"/>
            <w:rPr>
              <w:rFonts w:eastAsia="Times New Roman"/>
            </w:rPr>
          </w:pPr>
          <w:r w:rsidRPr="005E3FC5">
            <w:rPr>
              <w:rFonts w:eastAsia="Times New Roman"/>
            </w:rPr>
            <w:t>However, many rape kits have been waiting to be tested for more than five years.</w:t>
          </w:r>
          <w:r>
            <w:rPr>
              <w:rFonts w:eastAsia="Times New Roman"/>
            </w:rPr>
            <w:t xml:space="preserve"> </w:t>
          </w:r>
          <w:r w:rsidRPr="005E3FC5">
            <w:rPr>
              <w:rFonts w:eastAsia="Times New Roman"/>
            </w:rPr>
            <w:t>The current five-year statute of limitations for burglary of a habitation with intent to commit sexual assault means that even when these rape kits are tested and a match is found after that time, the person who committed the sexual assault cannot be charged or prosecuted with a first degree felony, which is the current penalty for that burglary offense.</w:t>
          </w:r>
          <w:r>
            <w:rPr>
              <w:rFonts w:eastAsia="Times New Roman"/>
            </w:rPr>
            <w:t xml:space="preserve"> </w:t>
          </w:r>
          <w:r w:rsidRPr="005E3FC5">
            <w:rPr>
              <w:rFonts w:eastAsia="Times New Roman"/>
            </w:rPr>
            <w:t>Legislation is needed to address this narrow gap in the law for cases where DNA was collected but may have not been tested within five years.</w:t>
          </w:r>
          <w:r>
            <w:rPr>
              <w:rFonts w:eastAsia="Times New Roman"/>
            </w:rPr>
            <w:t xml:space="preserve"> </w:t>
          </w:r>
          <w:r w:rsidRPr="005E3FC5">
            <w:rPr>
              <w:rFonts w:eastAsia="Times New Roman"/>
            </w:rPr>
            <w:t>Currently, this short statute of limitations for the offense of burglary of a habitation with intent to commit sexual assault can limit a prosecutor's ability to properly charge an accused offender and ensure public safety because prosecutors can only charge such a crime as a sexual assault once the five-year statute of limitations has passed.</w:t>
          </w:r>
        </w:p>
        <w:p w:rsidR="0031693F" w:rsidRPr="005E3FC5" w:rsidRDefault="0031693F" w:rsidP="0031693F">
          <w:pPr>
            <w:pStyle w:val="NormalWeb"/>
            <w:spacing w:before="0" w:beforeAutospacing="0" w:after="0" w:afterAutospacing="0"/>
            <w:jc w:val="both"/>
            <w:divId w:val="780027827"/>
          </w:pPr>
          <w:r w:rsidRPr="005E3FC5">
            <w:t> </w:t>
          </w:r>
        </w:p>
        <w:p w:rsidR="0031693F" w:rsidRPr="005E3FC5" w:rsidRDefault="0031693F" w:rsidP="0031693F">
          <w:pPr>
            <w:pStyle w:val="NormalWeb"/>
            <w:spacing w:before="0" w:beforeAutospacing="0" w:after="0" w:afterAutospacing="0"/>
            <w:jc w:val="both"/>
            <w:divId w:val="780027827"/>
          </w:pPr>
          <w:r w:rsidRPr="005E3FC5">
            <w:t>BILL SUMMARY:</w:t>
          </w:r>
        </w:p>
        <w:p w:rsidR="0031693F" w:rsidRPr="005E3FC5" w:rsidRDefault="0031693F" w:rsidP="0031693F">
          <w:pPr>
            <w:pStyle w:val="NormalWeb"/>
            <w:spacing w:before="0" w:beforeAutospacing="0" w:after="0" w:afterAutospacing="0"/>
            <w:jc w:val="both"/>
            <w:divId w:val="780027827"/>
          </w:pPr>
          <w:r w:rsidRPr="005E3FC5">
            <w:t>H.B. 2019 seeks to ensure that individuals can be charged with burglary of a habitation with intent to commit sexual assault with which they would have otherwise been charged, but for the delay in DNA testing of rape kits, by removing the five-year statute of limitations for that burglary offense when DNA has been collected but either has not yet been subjected to testing or produces results showing that the tested DNA does not match the victim or any other person whose identity is readily ascertained.</w:t>
          </w:r>
        </w:p>
        <w:p w:rsidR="0031693F" w:rsidRPr="00D70925" w:rsidRDefault="0031693F" w:rsidP="0031693F">
          <w:pPr>
            <w:spacing w:after="0" w:line="240" w:lineRule="auto"/>
            <w:jc w:val="both"/>
            <w:rPr>
              <w:rFonts w:eastAsia="Times New Roman" w:cs="Times New Roman"/>
              <w:bCs/>
              <w:szCs w:val="24"/>
            </w:rPr>
          </w:pPr>
        </w:p>
      </w:sdtContent>
    </w:sdt>
    <w:p w:rsidR="0031693F" w:rsidRDefault="0031693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2019 </w:t>
      </w:r>
      <w:bookmarkStart w:id="1" w:name="AmendsCurrentLaw"/>
      <w:bookmarkEnd w:id="1"/>
      <w:r>
        <w:rPr>
          <w:rFonts w:cs="Times New Roman"/>
          <w:szCs w:val="24"/>
        </w:rPr>
        <w:t>amends current law relating to the statute of limitations for certain burglary offenses.</w:t>
      </w:r>
    </w:p>
    <w:p w:rsidR="0031693F" w:rsidRPr="00DB04E2" w:rsidRDefault="0031693F" w:rsidP="000F1DF9">
      <w:pPr>
        <w:spacing w:after="0" w:line="240" w:lineRule="auto"/>
        <w:jc w:val="both"/>
        <w:rPr>
          <w:rFonts w:eastAsia="Times New Roman" w:cs="Times New Roman"/>
          <w:szCs w:val="24"/>
        </w:rPr>
      </w:pPr>
    </w:p>
    <w:p w:rsidR="0031693F" w:rsidRPr="005C2A78" w:rsidRDefault="0031693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8D89A0883FA4F659126E0663D50AF4C"/>
          </w:placeholder>
        </w:sdtPr>
        <w:sdtContent>
          <w:r>
            <w:rPr>
              <w:rFonts w:eastAsia="Times New Roman" w:cs="Times New Roman"/>
              <w:b/>
              <w:szCs w:val="24"/>
              <w:u w:val="single"/>
            </w:rPr>
            <w:t>RULEMAKING AUTHORITY</w:t>
          </w:r>
        </w:sdtContent>
      </w:sdt>
    </w:p>
    <w:p w:rsidR="0031693F" w:rsidRPr="006529C4" w:rsidRDefault="0031693F" w:rsidP="00774EC7">
      <w:pPr>
        <w:spacing w:after="0" w:line="240" w:lineRule="auto"/>
        <w:jc w:val="both"/>
        <w:rPr>
          <w:rFonts w:cs="Times New Roman"/>
          <w:szCs w:val="24"/>
        </w:rPr>
      </w:pPr>
    </w:p>
    <w:p w:rsidR="0031693F" w:rsidRPr="006529C4" w:rsidRDefault="0031693F" w:rsidP="0032038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1693F" w:rsidRPr="006529C4" w:rsidRDefault="0031693F" w:rsidP="00320385">
      <w:pPr>
        <w:spacing w:after="0" w:line="240" w:lineRule="auto"/>
        <w:jc w:val="both"/>
        <w:rPr>
          <w:rFonts w:cs="Times New Roman"/>
          <w:szCs w:val="24"/>
        </w:rPr>
      </w:pPr>
    </w:p>
    <w:p w:rsidR="0031693F" w:rsidRPr="005C2A78" w:rsidRDefault="0031693F" w:rsidP="0032038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C1C831A8A5A43669818029E708B848D"/>
          </w:placeholder>
        </w:sdtPr>
        <w:sdtContent>
          <w:r>
            <w:rPr>
              <w:rFonts w:eastAsia="Times New Roman" w:cs="Times New Roman"/>
              <w:b/>
              <w:szCs w:val="24"/>
              <w:u w:val="single"/>
            </w:rPr>
            <w:t>SECTION BY SECTION ANALYSIS</w:t>
          </w:r>
        </w:sdtContent>
      </w:sdt>
    </w:p>
    <w:p w:rsidR="0031693F" w:rsidRPr="005C2A78" w:rsidRDefault="0031693F" w:rsidP="00320385">
      <w:pPr>
        <w:spacing w:after="0" w:line="240" w:lineRule="auto"/>
        <w:jc w:val="both"/>
        <w:rPr>
          <w:rFonts w:eastAsia="Times New Roman" w:cs="Times New Roman"/>
          <w:szCs w:val="24"/>
        </w:rPr>
      </w:pPr>
    </w:p>
    <w:p w:rsidR="0031693F" w:rsidRDefault="0031693F" w:rsidP="00320385">
      <w:pPr>
        <w:spacing w:after="0" w:line="240" w:lineRule="auto"/>
        <w:jc w:val="both"/>
        <w:rPr>
          <w:rFonts w:eastAsia="Times New Roman" w:cs="Times New Roman"/>
          <w:szCs w:val="24"/>
        </w:rPr>
      </w:pPr>
      <w:r w:rsidRPr="00DB04E2">
        <w:rPr>
          <w:rFonts w:eastAsia="Times New Roman" w:cs="Times New Roman"/>
          <w:szCs w:val="24"/>
        </w:rPr>
        <w:t xml:space="preserve">SECTION 1. </w:t>
      </w:r>
      <w:r>
        <w:rPr>
          <w:rFonts w:eastAsia="Times New Roman" w:cs="Times New Roman"/>
          <w:szCs w:val="24"/>
        </w:rPr>
        <w:t xml:space="preserve">Amends </w:t>
      </w:r>
      <w:r w:rsidRPr="00DB04E2">
        <w:rPr>
          <w:rFonts w:eastAsia="Times New Roman" w:cs="Times New Roman"/>
          <w:szCs w:val="24"/>
        </w:rPr>
        <w:t>Article 12.01, Code of Criminal Procedure, as follows:</w:t>
      </w:r>
    </w:p>
    <w:p w:rsidR="0031693F" w:rsidRPr="00DB04E2" w:rsidRDefault="0031693F" w:rsidP="00320385">
      <w:pPr>
        <w:spacing w:after="0" w:line="240" w:lineRule="auto"/>
        <w:jc w:val="both"/>
        <w:rPr>
          <w:rFonts w:eastAsia="Times New Roman" w:cs="Times New Roman"/>
          <w:szCs w:val="24"/>
        </w:rPr>
      </w:pPr>
    </w:p>
    <w:p w:rsidR="0031693F" w:rsidRPr="00DB04E2" w:rsidRDefault="0031693F" w:rsidP="00320385">
      <w:pPr>
        <w:spacing w:after="0" w:line="240" w:lineRule="auto"/>
        <w:ind w:left="720"/>
        <w:jc w:val="both"/>
        <w:rPr>
          <w:rFonts w:eastAsia="Times New Roman" w:cs="Times New Roman"/>
          <w:szCs w:val="24"/>
        </w:rPr>
      </w:pPr>
      <w:r w:rsidRPr="00DB04E2">
        <w:rPr>
          <w:rFonts w:eastAsia="Times New Roman" w:cs="Times New Roman"/>
          <w:szCs w:val="24"/>
        </w:rPr>
        <w:t xml:space="preserve">Art. 12.01. FELONIES. </w:t>
      </w:r>
      <w:r>
        <w:rPr>
          <w:rFonts w:eastAsia="Times New Roman" w:cs="Times New Roman"/>
          <w:szCs w:val="24"/>
        </w:rPr>
        <w:t xml:space="preserve">Authorizes </w:t>
      </w:r>
      <w:r w:rsidRPr="00DB04E2">
        <w:rPr>
          <w:rFonts w:eastAsia="Times New Roman" w:cs="Times New Roman"/>
          <w:szCs w:val="24"/>
        </w:rPr>
        <w:t>felony indictments</w:t>
      </w:r>
      <w:r>
        <w:rPr>
          <w:rFonts w:eastAsia="Times New Roman" w:cs="Times New Roman"/>
          <w:szCs w:val="24"/>
        </w:rPr>
        <w:t>, e</w:t>
      </w:r>
      <w:r w:rsidRPr="00DB04E2">
        <w:rPr>
          <w:rFonts w:eastAsia="Times New Roman" w:cs="Times New Roman"/>
          <w:szCs w:val="24"/>
        </w:rPr>
        <w:t>xcept as provided in Article 12.03</w:t>
      </w:r>
      <w:r>
        <w:rPr>
          <w:rFonts w:eastAsia="Times New Roman" w:cs="Times New Roman"/>
          <w:szCs w:val="24"/>
        </w:rPr>
        <w:t xml:space="preserve"> (Classification of Misdemeanors)</w:t>
      </w:r>
      <w:r w:rsidRPr="00DB04E2">
        <w:rPr>
          <w:rFonts w:eastAsia="Times New Roman" w:cs="Times New Roman"/>
          <w:szCs w:val="24"/>
        </w:rPr>
        <w:t xml:space="preserve">, </w:t>
      </w:r>
      <w:r>
        <w:rPr>
          <w:rFonts w:eastAsia="Times New Roman" w:cs="Times New Roman"/>
          <w:szCs w:val="24"/>
        </w:rPr>
        <w:t>to</w:t>
      </w:r>
      <w:r w:rsidRPr="00DB04E2">
        <w:rPr>
          <w:rFonts w:eastAsia="Times New Roman" w:cs="Times New Roman"/>
          <w:szCs w:val="24"/>
        </w:rPr>
        <w:t xml:space="preserve"> be presented within these limits, and not afterward:</w:t>
      </w:r>
    </w:p>
    <w:p w:rsidR="0031693F" w:rsidRDefault="0031693F" w:rsidP="00320385">
      <w:pPr>
        <w:spacing w:after="0" w:line="240" w:lineRule="auto"/>
        <w:ind w:left="1440"/>
        <w:jc w:val="both"/>
        <w:rPr>
          <w:rFonts w:eastAsia="Times New Roman" w:cs="Times New Roman"/>
          <w:szCs w:val="24"/>
        </w:rPr>
      </w:pPr>
    </w:p>
    <w:p w:rsidR="0031693F" w:rsidRPr="00DB04E2" w:rsidRDefault="0031693F" w:rsidP="00320385">
      <w:pPr>
        <w:spacing w:after="0" w:line="240" w:lineRule="auto"/>
        <w:ind w:left="1440"/>
        <w:jc w:val="both"/>
        <w:rPr>
          <w:rFonts w:eastAsia="Times New Roman" w:cs="Times New Roman"/>
          <w:szCs w:val="24"/>
        </w:rPr>
      </w:pPr>
      <w:r w:rsidRPr="00DB04E2">
        <w:rPr>
          <w:rFonts w:eastAsia="Times New Roman" w:cs="Times New Roman"/>
          <w:szCs w:val="24"/>
        </w:rPr>
        <w:t>(1) no limitation:</w:t>
      </w:r>
    </w:p>
    <w:p w:rsidR="0031693F" w:rsidRDefault="0031693F" w:rsidP="00320385">
      <w:pPr>
        <w:spacing w:after="0" w:line="240" w:lineRule="auto"/>
        <w:ind w:left="2160"/>
        <w:jc w:val="both"/>
        <w:rPr>
          <w:rFonts w:eastAsia="Times New Roman" w:cs="Times New Roman"/>
          <w:szCs w:val="24"/>
        </w:rPr>
      </w:pPr>
    </w:p>
    <w:p w:rsidR="0031693F" w:rsidRDefault="0031693F" w:rsidP="00320385">
      <w:pPr>
        <w:spacing w:after="0" w:line="240" w:lineRule="auto"/>
        <w:ind w:left="2160"/>
        <w:jc w:val="both"/>
        <w:rPr>
          <w:rFonts w:eastAsia="Times New Roman" w:cs="Times New Roman"/>
          <w:szCs w:val="24"/>
        </w:rPr>
      </w:pPr>
      <w:r w:rsidRPr="00DB04E2">
        <w:rPr>
          <w:rFonts w:eastAsia="Times New Roman" w:cs="Times New Roman"/>
          <w:szCs w:val="24"/>
        </w:rPr>
        <w:t>(A</w:t>
      </w:r>
      <w:r>
        <w:rPr>
          <w:rFonts w:eastAsia="Times New Roman" w:cs="Times New Roman"/>
          <w:szCs w:val="24"/>
        </w:rPr>
        <w:t>)-(H) makes no changes to these paragraphs;</w:t>
      </w:r>
    </w:p>
    <w:p w:rsidR="0031693F" w:rsidRPr="00DB04E2" w:rsidRDefault="0031693F" w:rsidP="00320385">
      <w:pPr>
        <w:spacing w:after="0" w:line="240" w:lineRule="auto"/>
        <w:ind w:left="2160"/>
        <w:jc w:val="both"/>
        <w:rPr>
          <w:rFonts w:eastAsia="Times New Roman" w:cs="Times New Roman"/>
          <w:szCs w:val="24"/>
        </w:rPr>
      </w:pPr>
    </w:p>
    <w:p w:rsidR="0031693F" w:rsidRDefault="0031693F" w:rsidP="00320385">
      <w:pPr>
        <w:spacing w:after="0" w:line="240" w:lineRule="auto"/>
        <w:ind w:left="2160"/>
        <w:jc w:val="both"/>
        <w:rPr>
          <w:rFonts w:eastAsia="Times New Roman" w:cs="Times New Roman"/>
          <w:szCs w:val="24"/>
        </w:rPr>
      </w:pPr>
      <w:r w:rsidRPr="00DB04E2">
        <w:rPr>
          <w:rFonts w:eastAsia="Times New Roman" w:cs="Times New Roman"/>
          <w:szCs w:val="24"/>
        </w:rPr>
        <w:t>(H)</w:t>
      </w:r>
      <w:r>
        <w:rPr>
          <w:rFonts w:eastAsia="Times New Roman" w:cs="Times New Roman"/>
          <w:szCs w:val="24"/>
        </w:rPr>
        <w:t>-(I) makes nonsubstantive changes to these paragraphs; or</w:t>
      </w:r>
    </w:p>
    <w:p w:rsidR="0031693F" w:rsidRPr="00DB04E2" w:rsidRDefault="0031693F" w:rsidP="00320385">
      <w:pPr>
        <w:spacing w:after="0" w:line="240" w:lineRule="auto"/>
        <w:ind w:left="2160"/>
        <w:jc w:val="both"/>
        <w:rPr>
          <w:rFonts w:eastAsia="Times New Roman" w:cs="Times New Roman"/>
          <w:szCs w:val="24"/>
        </w:rPr>
      </w:pPr>
    </w:p>
    <w:p w:rsidR="0031693F" w:rsidRPr="00DB04E2" w:rsidRDefault="0031693F" w:rsidP="00320385">
      <w:pPr>
        <w:spacing w:after="0" w:line="240" w:lineRule="auto"/>
        <w:ind w:left="2160"/>
        <w:jc w:val="both"/>
        <w:rPr>
          <w:rFonts w:eastAsia="Times New Roman" w:cs="Times New Roman"/>
          <w:szCs w:val="24"/>
        </w:rPr>
      </w:pPr>
      <w:r w:rsidRPr="00DB04E2">
        <w:rPr>
          <w:rFonts w:eastAsia="Times New Roman" w:cs="Times New Roman"/>
          <w:szCs w:val="24"/>
        </w:rPr>
        <w:t>(J) burglary under Section 30.02</w:t>
      </w:r>
      <w:r>
        <w:rPr>
          <w:rFonts w:eastAsia="Times New Roman" w:cs="Times New Roman"/>
          <w:szCs w:val="24"/>
        </w:rPr>
        <w:t xml:space="preserve"> (Burglary)</w:t>
      </w:r>
      <w:r w:rsidRPr="00DB04E2">
        <w:rPr>
          <w:rFonts w:eastAsia="Times New Roman" w:cs="Times New Roman"/>
          <w:szCs w:val="24"/>
        </w:rPr>
        <w:t>, Penal Code, if:</w:t>
      </w:r>
    </w:p>
    <w:p w:rsidR="0031693F" w:rsidRDefault="0031693F" w:rsidP="00320385">
      <w:pPr>
        <w:spacing w:after="0" w:line="240" w:lineRule="auto"/>
        <w:ind w:left="2880"/>
        <w:jc w:val="both"/>
        <w:rPr>
          <w:rFonts w:eastAsia="Times New Roman" w:cs="Times New Roman"/>
          <w:szCs w:val="24"/>
        </w:rPr>
      </w:pPr>
    </w:p>
    <w:p w:rsidR="0031693F" w:rsidRPr="00DB04E2" w:rsidRDefault="0031693F" w:rsidP="00320385">
      <w:pPr>
        <w:spacing w:after="0" w:line="240" w:lineRule="auto"/>
        <w:ind w:left="2880"/>
        <w:jc w:val="both"/>
        <w:rPr>
          <w:rFonts w:eastAsia="Times New Roman" w:cs="Times New Roman"/>
          <w:szCs w:val="24"/>
        </w:rPr>
      </w:pPr>
      <w:r w:rsidRPr="00DB04E2">
        <w:rPr>
          <w:rFonts w:eastAsia="Times New Roman" w:cs="Times New Roman"/>
          <w:szCs w:val="24"/>
        </w:rPr>
        <w:t xml:space="preserve">(i) the offense is punishable under Subsection (d) </w:t>
      </w:r>
      <w:r>
        <w:rPr>
          <w:rFonts w:eastAsia="Times New Roman" w:cs="Times New Roman"/>
          <w:szCs w:val="24"/>
        </w:rPr>
        <w:t xml:space="preserve">(relating to providing that an offense under this section is a felony of the first degree if certain criteria are met) </w:t>
      </w:r>
      <w:r w:rsidRPr="00DB04E2">
        <w:rPr>
          <w:rFonts w:eastAsia="Times New Roman" w:cs="Times New Roman"/>
          <w:szCs w:val="24"/>
        </w:rPr>
        <w:t xml:space="preserve">of that section because the defendant entered a habitation with the intent to commit an offense under Section 22.011 </w:t>
      </w:r>
      <w:r>
        <w:rPr>
          <w:rFonts w:eastAsia="Times New Roman" w:cs="Times New Roman"/>
          <w:szCs w:val="24"/>
        </w:rPr>
        <w:t xml:space="preserve">(Sexual Assault) </w:t>
      </w:r>
      <w:r w:rsidRPr="00DB04E2">
        <w:rPr>
          <w:rFonts w:eastAsia="Times New Roman" w:cs="Times New Roman"/>
          <w:szCs w:val="24"/>
        </w:rPr>
        <w:t>or 22.021</w:t>
      </w:r>
      <w:r>
        <w:rPr>
          <w:rFonts w:eastAsia="Times New Roman" w:cs="Times New Roman"/>
          <w:szCs w:val="24"/>
        </w:rPr>
        <w:t xml:space="preserve"> (Aggravated Sexual Assault)</w:t>
      </w:r>
      <w:r w:rsidRPr="00DB04E2">
        <w:rPr>
          <w:rFonts w:eastAsia="Times New Roman" w:cs="Times New Roman"/>
          <w:szCs w:val="24"/>
        </w:rPr>
        <w:t>, Penal Code; and</w:t>
      </w:r>
    </w:p>
    <w:p w:rsidR="0031693F" w:rsidRDefault="0031693F" w:rsidP="00320385">
      <w:pPr>
        <w:spacing w:after="0" w:line="240" w:lineRule="auto"/>
        <w:ind w:left="2880"/>
        <w:jc w:val="both"/>
        <w:rPr>
          <w:rFonts w:eastAsia="Times New Roman" w:cs="Times New Roman"/>
          <w:szCs w:val="24"/>
        </w:rPr>
      </w:pPr>
    </w:p>
    <w:p w:rsidR="0031693F" w:rsidRPr="00DB04E2" w:rsidRDefault="0031693F" w:rsidP="00320385">
      <w:pPr>
        <w:spacing w:after="0" w:line="240" w:lineRule="auto"/>
        <w:ind w:left="2880"/>
        <w:jc w:val="both"/>
        <w:rPr>
          <w:rFonts w:eastAsia="Times New Roman" w:cs="Times New Roman"/>
          <w:szCs w:val="24"/>
        </w:rPr>
      </w:pPr>
      <w:r w:rsidRPr="00DB04E2">
        <w:rPr>
          <w:rFonts w:eastAsia="Times New Roman" w:cs="Times New Roman"/>
          <w:szCs w:val="24"/>
        </w:rPr>
        <w:t>(ii) during the investigation of the offense biological matter is collected and the matter:</w:t>
      </w:r>
    </w:p>
    <w:p w:rsidR="0031693F" w:rsidRDefault="0031693F" w:rsidP="00320385">
      <w:pPr>
        <w:spacing w:after="0" w:line="240" w:lineRule="auto"/>
        <w:ind w:left="3600"/>
        <w:jc w:val="both"/>
        <w:rPr>
          <w:rFonts w:eastAsia="Times New Roman" w:cs="Times New Roman"/>
          <w:szCs w:val="24"/>
        </w:rPr>
      </w:pPr>
    </w:p>
    <w:p w:rsidR="0031693F" w:rsidRPr="00DB04E2" w:rsidRDefault="0031693F" w:rsidP="00320385">
      <w:pPr>
        <w:spacing w:after="0" w:line="240" w:lineRule="auto"/>
        <w:ind w:left="3600"/>
        <w:jc w:val="both"/>
        <w:rPr>
          <w:rFonts w:eastAsia="Times New Roman" w:cs="Times New Roman"/>
          <w:szCs w:val="24"/>
        </w:rPr>
      </w:pPr>
      <w:r w:rsidRPr="00DB04E2">
        <w:rPr>
          <w:rFonts w:eastAsia="Times New Roman" w:cs="Times New Roman"/>
          <w:szCs w:val="24"/>
        </w:rPr>
        <w:t>(a) has not yet been subjected to forensic DNA testing; or</w:t>
      </w:r>
    </w:p>
    <w:p w:rsidR="0031693F" w:rsidRDefault="0031693F" w:rsidP="00320385">
      <w:pPr>
        <w:spacing w:after="0" w:line="240" w:lineRule="auto"/>
        <w:ind w:left="3600"/>
        <w:jc w:val="both"/>
        <w:rPr>
          <w:rFonts w:eastAsia="Times New Roman" w:cs="Times New Roman"/>
          <w:szCs w:val="24"/>
        </w:rPr>
      </w:pPr>
    </w:p>
    <w:p w:rsidR="0031693F" w:rsidRPr="00DB04E2" w:rsidRDefault="0031693F" w:rsidP="00320385">
      <w:pPr>
        <w:spacing w:after="0" w:line="240" w:lineRule="auto"/>
        <w:ind w:left="3600"/>
        <w:jc w:val="both"/>
        <w:rPr>
          <w:rFonts w:eastAsia="Times New Roman" w:cs="Times New Roman"/>
          <w:szCs w:val="24"/>
        </w:rPr>
      </w:pPr>
      <w:r w:rsidRPr="00DB04E2">
        <w:rPr>
          <w:rFonts w:eastAsia="Times New Roman" w:cs="Times New Roman"/>
          <w:szCs w:val="24"/>
        </w:rPr>
        <w:t>(b) has been subjected to forensic DNA testing and the testing results show that the matter does not match the victim or any other person whose identity is readily ascertained;</w:t>
      </w:r>
    </w:p>
    <w:p w:rsidR="0031693F" w:rsidRDefault="0031693F" w:rsidP="00320385">
      <w:pPr>
        <w:spacing w:after="0" w:line="240" w:lineRule="auto"/>
        <w:ind w:left="1440"/>
        <w:jc w:val="both"/>
        <w:rPr>
          <w:rFonts w:eastAsia="Times New Roman" w:cs="Times New Roman"/>
          <w:szCs w:val="24"/>
        </w:rPr>
      </w:pPr>
    </w:p>
    <w:p w:rsidR="0031693F" w:rsidRDefault="0031693F" w:rsidP="00320385">
      <w:pPr>
        <w:spacing w:after="0" w:line="240" w:lineRule="auto"/>
        <w:ind w:left="1440"/>
        <w:jc w:val="both"/>
        <w:rPr>
          <w:rFonts w:eastAsia="Times New Roman" w:cs="Times New Roman"/>
          <w:szCs w:val="24"/>
        </w:rPr>
      </w:pPr>
      <w:r w:rsidRPr="00DB04E2">
        <w:rPr>
          <w:rFonts w:eastAsia="Times New Roman" w:cs="Times New Roman"/>
          <w:szCs w:val="24"/>
        </w:rPr>
        <w:t>(2)</w:t>
      </w:r>
      <w:r>
        <w:rPr>
          <w:rFonts w:eastAsia="Times New Roman" w:cs="Times New Roman"/>
          <w:szCs w:val="24"/>
        </w:rPr>
        <w:t>-(3) makes no changes to these subdivisions;</w:t>
      </w:r>
    </w:p>
    <w:p w:rsidR="0031693F" w:rsidRPr="00DB04E2" w:rsidRDefault="0031693F" w:rsidP="00320385">
      <w:pPr>
        <w:spacing w:after="0" w:line="240" w:lineRule="auto"/>
        <w:ind w:left="1440"/>
        <w:jc w:val="both"/>
        <w:rPr>
          <w:rFonts w:eastAsia="Times New Roman" w:cs="Times New Roman"/>
          <w:szCs w:val="24"/>
        </w:rPr>
      </w:pPr>
    </w:p>
    <w:p w:rsidR="0031693F" w:rsidRDefault="0031693F" w:rsidP="00320385">
      <w:pPr>
        <w:spacing w:after="0" w:line="240" w:lineRule="auto"/>
        <w:ind w:left="1440"/>
        <w:jc w:val="both"/>
        <w:rPr>
          <w:rFonts w:eastAsia="Times New Roman" w:cs="Times New Roman"/>
          <w:szCs w:val="24"/>
        </w:rPr>
      </w:pPr>
      <w:r w:rsidRPr="00DB04E2">
        <w:rPr>
          <w:rFonts w:eastAsia="Times New Roman" w:cs="Times New Roman"/>
          <w:szCs w:val="24"/>
        </w:rPr>
        <w:t>(4)</w:t>
      </w:r>
      <w:r>
        <w:rPr>
          <w:rFonts w:eastAsia="Times New Roman" w:cs="Times New Roman"/>
          <w:szCs w:val="24"/>
        </w:rPr>
        <w:t xml:space="preserve"> creates an exception under Subdivision (1) or (5) and makes a nonsubstantive change;</w:t>
      </w:r>
    </w:p>
    <w:p w:rsidR="0031693F" w:rsidRPr="00DB04E2" w:rsidRDefault="0031693F" w:rsidP="00320385">
      <w:pPr>
        <w:spacing w:after="0" w:line="240" w:lineRule="auto"/>
        <w:ind w:left="1440"/>
        <w:jc w:val="both"/>
        <w:rPr>
          <w:rFonts w:eastAsia="Times New Roman" w:cs="Times New Roman"/>
          <w:szCs w:val="24"/>
        </w:rPr>
      </w:pPr>
    </w:p>
    <w:p w:rsidR="0031693F" w:rsidRDefault="0031693F" w:rsidP="00320385">
      <w:pPr>
        <w:spacing w:after="0" w:line="240" w:lineRule="auto"/>
        <w:ind w:left="1440"/>
        <w:jc w:val="both"/>
        <w:rPr>
          <w:rFonts w:eastAsia="Times New Roman" w:cs="Times New Roman"/>
          <w:szCs w:val="24"/>
        </w:rPr>
      </w:pPr>
      <w:r w:rsidRPr="00DB04E2">
        <w:rPr>
          <w:rFonts w:eastAsia="Times New Roman" w:cs="Times New Roman"/>
          <w:szCs w:val="24"/>
        </w:rPr>
        <w:t xml:space="preserve">(5) if the investigation of the offense shows that the victim is younger than 17 years of age at the time the offense is committed, 20 years from the 18th birthday of the victim of one of </w:t>
      </w:r>
      <w:r>
        <w:rPr>
          <w:rFonts w:eastAsia="Times New Roman" w:cs="Times New Roman"/>
          <w:szCs w:val="24"/>
        </w:rPr>
        <w:t>certain</w:t>
      </w:r>
      <w:r w:rsidRPr="00DB04E2">
        <w:rPr>
          <w:rFonts w:eastAsia="Times New Roman" w:cs="Times New Roman"/>
          <w:szCs w:val="24"/>
        </w:rPr>
        <w:t xml:space="preserve"> offenses</w:t>
      </w:r>
      <w:r>
        <w:rPr>
          <w:rFonts w:eastAsia="Times New Roman" w:cs="Times New Roman"/>
          <w:szCs w:val="24"/>
        </w:rPr>
        <w:t xml:space="preserve">, including, </w:t>
      </w:r>
      <w:r w:rsidRPr="00DB04E2">
        <w:rPr>
          <w:rFonts w:eastAsia="Times New Roman" w:cs="Times New Roman"/>
          <w:szCs w:val="24"/>
        </w:rPr>
        <w:t>subject to Subdivision (1)(J), burglary under Section 30.02, Penal Code, if the offense is punishable under Subsection (d) of that section because</w:t>
      </w:r>
      <w:r>
        <w:rPr>
          <w:rFonts w:eastAsia="Times New Roman" w:cs="Times New Roman"/>
          <w:szCs w:val="24"/>
        </w:rPr>
        <w:t xml:space="preserve"> </w:t>
      </w:r>
      <w:r w:rsidRPr="00DB04E2">
        <w:rPr>
          <w:rFonts w:eastAsia="Times New Roman" w:cs="Times New Roman"/>
          <w:szCs w:val="24"/>
        </w:rPr>
        <w:t>the defendant entered a habitation</w:t>
      </w:r>
      <w:r>
        <w:rPr>
          <w:rFonts w:eastAsia="Times New Roman" w:cs="Times New Roman"/>
          <w:szCs w:val="24"/>
        </w:rPr>
        <w:t xml:space="preserve">, rather than if the offense is punishable under Subsection (d) of that section and the </w:t>
      </w:r>
      <w:r w:rsidRPr="00DB04E2">
        <w:rPr>
          <w:rFonts w:eastAsia="Times New Roman" w:cs="Times New Roman"/>
          <w:szCs w:val="24"/>
        </w:rPr>
        <w:t>defendant committed the offense</w:t>
      </w:r>
      <w:r>
        <w:rPr>
          <w:rFonts w:eastAsia="Times New Roman" w:cs="Times New Roman"/>
          <w:szCs w:val="24"/>
        </w:rPr>
        <w:t>,</w:t>
      </w:r>
      <w:r w:rsidRPr="00DB04E2">
        <w:rPr>
          <w:rFonts w:eastAsia="Times New Roman" w:cs="Times New Roman"/>
          <w:szCs w:val="24"/>
        </w:rPr>
        <w:t xml:space="preserve"> with </w:t>
      </w:r>
      <w:r>
        <w:rPr>
          <w:rFonts w:eastAsia="Times New Roman" w:cs="Times New Roman"/>
          <w:szCs w:val="24"/>
        </w:rPr>
        <w:t>a certain intent</w:t>
      </w:r>
      <w:r w:rsidRPr="00DB04E2">
        <w:rPr>
          <w:rFonts w:eastAsia="Times New Roman" w:cs="Times New Roman"/>
          <w:szCs w:val="24"/>
        </w:rPr>
        <w:t>;</w:t>
      </w:r>
      <w:r>
        <w:rPr>
          <w:rFonts w:eastAsia="Times New Roman" w:cs="Times New Roman"/>
          <w:szCs w:val="24"/>
        </w:rPr>
        <w:t xml:space="preserve"> or</w:t>
      </w:r>
    </w:p>
    <w:p w:rsidR="0031693F" w:rsidRPr="00DB04E2" w:rsidRDefault="0031693F" w:rsidP="00320385">
      <w:pPr>
        <w:spacing w:after="0" w:line="240" w:lineRule="auto"/>
        <w:ind w:left="1440"/>
        <w:jc w:val="both"/>
        <w:rPr>
          <w:rFonts w:eastAsia="Times New Roman" w:cs="Times New Roman"/>
          <w:szCs w:val="24"/>
        </w:rPr>
      </w:pPr>
    </w:p>
    <w:p w:rsidR="0031693F" w:rsidRPr="00DB04E2" w:rsidRDefault="0031693F" w:rsidP="00320385">
      <w:pPr>
        <w:spacing w:after="0" w:line="240" w:lineRule="auto"/>
        <w:ind w:left="1440"/>
        <w:jc w:val="both"/>
        <w:rPr>
          <w:rFonts w:eastAsia="Times New Roman" w:cs="Times New Roman"/>
          <w:szCs w:val="24"/>
        </w:rPr>
      </w:pPr>
      <w:r w:rsidRPr="00DB04E2">
        <w:rPr>
          <w:rFonts w:eastAsia="Times New Roman" w:cs="Times New Roman"/>
          <w:szCs w:val="24"/>
        </w:rPr>
        <w:t>(6</w:t>
      </w:r>
      <w:r>
        <w:rPr>
          <w:rFonts w:eastAsia="Times New Roman" w:cs="Times New Roman"/>
          <w:szCs w:val="24"/>
        </w:rPr>
        <w:t>)-(8) makes no changes to these subdivisions.</w:t>
      </w:r>
    </w:p>
    <w:p w:rsidR="0031693F" w:rsidRPr="00DB04E2" w:rsidRDefault="0031693F" w:rsidP="00320385">
      <w:pPr>
        <w:spacing w:after="0" w:line="240" w:lineRule="auto"/>
        <w:ind w:left="720"/>
        <w:jc w:val="both"/>
        <w:rPr>
          <w:rFonts w:eastAsia="Times New Roman" w:cs="Times New Roman"/>
          <w:szCs w:val="24"/>
        </w:rPr>
      </w:pPr>
    </w:p>
    <w:p w:rsidR="0031693F" w:rsidRDefault="0031693F" w:rsidP="00320385">
      <w:pPr>
        <w:spacing w:after="0" w:line="240" w:lineRule="auto"/>
        <w:jc w:val="both"/>
        <w:rPr>
          <w:rFonts w:eastAsia="Times New Roman" w:cs="Times New Roman"/>
          <w:szCs w:val="24"/>
        </w:rPr>
      </w:pPr>
      <w:r w:rsidRPr="00DB04E2">
        <w:rPr>
          <w:rFonts w:eastAsia="Times New Roman" w:cs="Times New Roman"/>
          <w:szCs w:val="24"/>
        </w:rPr>
        <w:t xml:space="preserve">SECTION 2. </w:t>
      </w:r>
      <w:r>
        <w:rPr>
          <w:rFonts w:eastAsia="Times New Roman" w:cs="Times New Roman"/>
          <w:szCs w:val="24"/>
        </w:rPr>
        <w:t>Provides that t</w:t>
      </w:r>
      <w:r w:rsidRPr="00DB04E2">
        <w:rPr>
          <w:rFonts w:eastAsia="Times New Roman" w:cs="Times New Roman"/>
          <w:szCs w:val="24"/>
        </w:rPr>
        <w:t xml:space="preserve">he change in law made by this Act does not apply to an offense if the prosecution of that offense becomes barred by limitation before the effective date of this Act. </w:t>
      </w:r>
      <w:r>
        <w:rPr>
          <w:rFonts w:eastAsia="Times New Roman" w:cs="Times New Roman"/>
          <w:szCs w:val="24"/>
        </w:rPr>
        <w:t>Provides that th</w:t>
      </w:r>
      <w:r w:rsidRPr="00DB04E2">
        <w:rPr>
          <w:rFonts w:eastAsia="Times New Roman" w:cs="Times New Roman"/>
          <w:szCs w:val="24"/>
        </w:rPr>
        <w:t>e prosecution of that offense remains barred as if this Act had not taken effect.</w:t>
      </w:r>
    </w:p>
    <w:p w:rsidR="0031693F" w:rsidRPr="00DB04E2" w:rsidRDefault="0031693F" w:rsidP="00320385">
      <w:pPr>
        <w:spacing w:after="0" w:line="240" w:lineRule="auto"/>
        <w:jc w:val="both"/>
        <w:rPr>
          <w:rFonts w:eastAsia="Times New Roman" w:cs="Times New Roman"/>
          <w:szCs w:val="24"/>
        </w:rPr>
      </w:pPr>
    </w:p>
    <w:p w:rsidR="0031693F" w:rsidRPr="00C8671F" w:rsidRDefault="0031693F" w:rsidP="00320385">
      <w:pPr>
        <w:spacing w:after="0" w:line="240" w:lineRule="auto"/>
        <w:jc w:val="both"/>
        <w:rPr>
          <w:rFonts w:eastAsia="Times New Roman" w:cs="Times New Roman"/>
          <w:szCs w:val="24"/>
        </w:rPr>
      </w:pPr>
      <w:r w:rsidRPr="00DB04E2">
        <w:rPr>
          <w:rFonts w:eastAsia="Times New Roman" w:cs="Times New Roman"/>
          <w:szCs w:val="24"/>
        </w:rPr>
        <w:t xml:space="preserve">SECTION 3. </w:t>
      </w:r>
      <w:r>
        <w:rPr>
          <w:rFonts w:eastAsia="Times New Roman" w:cs="Times New Roman"/>
          <w:szCs w:val="24"/>
        </w:rPr>
        <w:t xml:space="preserve">Effective date: </w:t>
      </w:r>
      <w:r w:rsidRPr="00DB04E2">
        <w:rPr>
          <w:rFonts w:eastAsia="Times New Roman" w:cs="Times New Roman"/>
          <w:szCs w:val="24"/>
        </w:rPr>
        <w:t>September 1, 2023.</w:t>
      </w:r>
    </w:p>
    <w:sectPr w:rsidR="0031693F"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1F42" w:rsidRDefault="00971F42" w:rsidP="000F1DF9">
      <w:pPr>
        <w:spacing w:after="0" w:line="240" w:lineRule="auto"/>
      </w:pPr>
      <w:r>
        <w:separator/>
      </w:r>
    </w:p>
  </w:endnote>
  <w:endnote w:type="continuationSeparator" w:id="0">
    <w:p w:rsidR="00971F42" w:rsidRDefault="00971F4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71F4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1693F">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1693F">
                <w:rPr>
                  <w:sz w:val="20"/>
                  <w:szCs w:val="20"/>
                </w:rPr>
                <w:t>H.B. 2019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1693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71F4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1F42" w:rsidRDefault="00971F42" w:rsidP="000F1DF9">
      <w:pPr>
        <w:spacing w:after="0" w:line="240" w:lineRule="auto"/>
      </w:pPr>
      <w:r>
        <w:separator/>
      </w:r>
    </w:p>
  </w:footnote>
  <w:footnote w:type="continuationSeparator" w:id="0">
    <w:p w:rsidR="00971F42" w:rsidRDefault="00971F4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3473B"/>
    <w:multiLevelType w:val="multilevel"/>
    <w:tmpl w:val="D3200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1693F"/>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71F42"/>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4AB37"/>
  <w15:docId w15:val="{EC401D66-472E-4464-A628-91FB82E0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1693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2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50CFA8CA5834601A9B425DB8083F1A5"/>
        <w:category>
          <w:name w:val="General"/>
          <w:gallery w:val="placeholder"/>
        </w:category>
        <w:types>
          <w:type w:val="bbPlcHdr"/>
        </w:types>
        <w:behaviors>
          <w:behavior w:val="content"/>
        </w:behaviors>
        <w:guid w:val="{0AE9E95C-3A09-4954-AD43-09896567693E}"/>
      </w:docPartPr>
      <w:docPartBody>
        <w:p w:rsidR="00000000" w:rsidRDefault="004F70C4"/>
      </w:docPartBody>
    </w:docPart>
    <w:docPart>
      <w:docPartPr>
        <w:name w:val="A228A023CB954D3392872C6630A2BFBF"/>
        <w:category>
          <w:name w:val="General"/>
          <w:gallery w:val="placeholder"/>
        </w:category>
        <w:types>
          <w:type w:val="bbPlcHdr"/>
        </w:types>
        <w:behaviors>
          <w:behavior w:val="content"/>
        </w:behaviors>
        <w:guid w:val="{27DDEFA8-4644-4197-842F-37C051339700}"/>
      </w:docPartPr>
      <w:docPartBody>
        <w:p w:rsidR="00000000" w:rsidRDefault="004F70C4"/>
      </w:docPartBody>
    </w:docPart>
    <w:docPart>
      <w:docPartPr>
        <w:name w:val="B81CFCC4315A4840BB21D6DDCC025E0B"/>
        <w:category>
          <w:name w:val="General"/>
          <w:gallery w:val="placeholder"/>
        </w:category>
        <w:types>
          <w:type w:val="bbPlcHdr"/>
        </w:types>
        <w:behaviors>
          <w:behavior w:val="content"/>
        </w:behaviors>
        <w:guid w:val="{A5C32173-F176-441B-A448-8C53DE588B64}"/>
      </w:docPartPr>
      <w:docPartBody>
        <w:p w:rsidR="00000000" w:rsidRDefault="004F70C4"/>
      </w:docPartBody>
    </w:docPart>
    <w:docPart>
      <w:docPartPr>
        <w:name w:val="099FA03F79EC47ED89E88130B1D191DF"/>
        <w:category>
          <w:name w:val="General"/>
          <w:gallery w:val="placeholder"/>
        </w:category>
        <w:types>
          <w:type w:val="bbPlcHdr"/>
        </w:types>
        <w:behaviors>
          <w:behavior w:val="content"/>
        </w:behaviors>
        <w:guid w:val="{2245C74B-2C54-4FA6-AD42-42FD44394EB0}"/>
      </w:docPartPr>
      <w:docPartBody>
        <w:p w:rsidR="00000000" w:rsidRDefault="004F70C4"/>
      </w:docPartBody>
    </w:docPart>
    <w:docPart>
      <w:docPartPr>
        <w:name w:val="EC6E61576EFC40C3834BA0DA5AF5FE7E"/>
        <w:category>
          <w:name w:val="General"/>
          <w:gallery w:val="placeholder"/>
        </w:category>
        <w:types>
          <w:type w:val="bbPlcHdr"/>
        </w:types>
        <w:behaviors>
          <w:behavior w:val="content"/>
        </w:behaviors>
        <w:guid w:val="{92C5FE38-94BC-4714-8A75-AB46C5168B6B}"/>
      </w:docPartPr>
      <w:docPartBody>
        <w:p w:rsidR="00000000" w:rsidRDefault="004F70C4"/>
      </w:docPartBody>
    </w:docPart>
    <w:docPart>
      <w:docPartPr>
        <w:name w:val="86A45B1B226E4C9DB6B5B8F02175B79E"/>
        <w:category>
          <w:name w:val="General"/>
          <w:gallery w:val="placeholder"/>
        </w:category>
        <w:types>
          <w:type w:val="bbPlcHdr"/>
        </w:types>
        <w:behaviors>
          <w:behavior w:val="content"/>
        </w:behaviors>
        <w:guid w:val="{56131EFE-07AF-4BCE-A49D-6FD2A9EF6E6F}"/>
      </w:docPartPr>
      <w:docPartBody>
        <w:p w:rsidR="00000000" w:rsidRDefault="004F70C4"/>
      </w:docPartBody>
    </w:docPart>
    <w:docPart>
      <w:docPartPr>
        <w:name w:val="76487FD63D054EAE8F343B4057774EF8"/>
        <w:category>
          <w:name w:val="General"/>
          <w:gallery w:val="placeholder"/>
        </w:category>
        <w:types>
          <w:type w:val="bbPlcHdr"/>
        </w:types>
        <w:behaviors>
          <w:behavior w:val="content"/>
        </w:behaviors>
        <w:guid w:val="{F8F5A682-9737-4CC6-88F5-B099E81337CB}"/>
      </w:docPartPr>
      <w:docPartBody>
        <w:p w:rsidR="00000000" w:rsidRDefault="004F70C4"/>
      </w:docPartBody>
    </w:docPart>
    <w:docPart>
      <w:docPartPr>
        <w:name w:val="F58F25EEFA1E48B380DEEE9E031B4819"/>
        <w:category>
          <w:name w:val="General"/>
          <w:gallery w:val="placeholder"/>
        </w:category>
        <w:types>
          <w:type w:val="bbPlcHdr"/>
        </w:types>
        <w:behaviors>
          <w:behavior w:val="content"/>
        </w:behaviors>
        <w:guid w:val="{B6636BD0-411E-4626-8F07-F3344C1D717E}"/>
      </w:docPartPr>
      <w:docPartBody>
        <w:p w:rsidR="00000000" w:rsidRDefault="004F70C4"/>
      </w:docPartBody>
    </w:docPart>
    <w:docPart>
      <w:docPartPr>
        <w:name w:val="60272CE7A91343FC97D136D28D83A4CB"/>
        <w:category>
          <w:name w:val="General"/>
          <w:gallery w:val="placeholder"/>
        </w:category>
        <w:types>
          <w:type w:val="bbPlcHdr"/>
        </w:types>
        <w:behaviors>
          <w:behavior w:val="content"/>
        </w:behaviors>
        <w:guid w:val="{3FC58C28-7E60-4241-B0DA-74797A59FC12}"/>
      </w:docPartPr>
      <w:docPartBody>
        <w:p w:rsidR="00000000" w:rsidRDefault="004F70C4"/>
      </w:docPartBody>
    </w:docPart>
    <w:docPart>
      <w:docPartPr>
        <w:name w:val="95D0D15E169444059BE1CC97DE6BC083"/>
        <w:category>
          <w:name w:val="General"/>
          <w:gallery w:val="placeholder"/>
        </w:category>
        <w:types>
          <w:type w:val="bbPlcHdr"/>
        </w:types>
        <w:behaviors>
          <w:behavior w:val="content"/>
        </w:behaviors>
        <w:guid w:val="{960DA5F9-D93A-4144-94B6-0736F94B54E7}"/>
      </w:docPartPr>
      <w:docPartBody>
        <w:p w:rsidR="00000000" w:rsidRDefault="00713876" w:rsidP="00713876">
          <w:pPr>
            <w:pStyle w:val="95D0D15E169444059BE1CC97DE6BC083"/>
          </w:pPr>
          <w:r w:rsidRPr="00A30DD1">
            <w:rPr>
              <w:rStyle w:val="PlaceholderText"/>
            </w:rPr>
            <w:t>Click here to enter a date.</w:t>
          </w:r>
        </w:p>
      </w:docPartBody>
    </w:docPart>
    <w:docPart>
      <w:docPartPr>
        <w:name w:val="084A7632BA7A4C96BE18EF2C0C195D6A"/>
        <w:category>
          <w:name w:val="General"/>
          <w:gallery w:val="placeholder"/>
        </w:category>
        <w:types>
          <w:type w:val="bbPlcHdr"/>
        </w:types>
        <w:behaviors>
          <w:behavior w:val="content"/>
        </w:behaviors>
        <w:guid w:val="{5CBC0975-18C2-4808-A43E-48529E3C0497}"/>
      </w:docPartPr>
      <w:docPartBody>
        <w:p w:rsidR="00000000" w:rsidRDefault="004F70C4"/>
      </w:docPartBody>
    </w:docPart>
    <w:docPart>
      <w:docPartPr>
        <w:name w:val="B82B7B72A0334D509364FA81F574FEEB"/>
        <w:category>
          <w:name w:val="General"/>
          <w:gallery w:val="placeholder"/>
        </w:category>
        <w:types>
          <w:type w:val="bbPlcHdr"/>
        </w:types>
        <w:behaviors>
          <w:behavior w:val="content"/>
        </w:behaviors>
        <w:guid w:val="{AFC3E00E-0C77-4A97-8E89-AE2C0E3B909E}"/>
      </w:docPartPr>
      <w:docPartBody>
        <w:p w:rsidR="00000000" w:rsidRDefault="004F70C4"/>
      </w:docPartBody>
    </w:docPart>
    <w:docPart>
      <w:docPartPr>
        <w:name w:val="17EA4DB1AEF445C781147697D888EFCE"/>
        <w:category>
          <w:name w:val="General"/>
          <w:gallery w:val="placeholder"/>
        </w:category>
        <w:types>
          <w:type w:val="bbPlcHdr"/>
        </w:types>
        <w:behaviors>
          <w:behavior w:val="content"/>
        </w:behaviors>
        <w:guid w:val="{C4B411A2-CF5A-4A26-BB12-82D440F6248A}"/>
      </w:docPartPr>
      <w:docPartBody>
        <w:p w:rsidR="00000000" w:rsidRDefault="00713876" w:rsidP="00713876">
          <w:pPr>
            <w:pStyle w:val="17EA4DB1AEF445C781147697D888EFCE"/>
          </w:pPr>
          <w:r>
            <w:rPr>
              <w:rFonts w:eastAsia="Times New Roman" w:cs="Times New Roman"/>
              <w:bCs/>
              <w:szCs w:val="24"/>
            </w:rPr>
            <w:t xml:space="preserve"> </w:t>
          </w:r>
        </w:p>
      </w:docPartBody>
    </w:docPart>
    <w:docPart>
      <w:docPartPr>
        <w:name w:val="68D89A0883FA4F659126E0663D50AF4C"/>
        <w:category>
          <w:name w:val="General"/>
          <w:gallery w:val="placeholder"/>
        </w:category>
        <w:types>
          <w:type w:val="bbPlcHdr"/>
        </w:types>
        <w:behaviors>
          <w:behavior w:val="content"/>
        </w:behaviors>
        <w:guid w:val="{0FBFF2E4-75ED-40E4-9DA8-6F67E1F344EE}"/>
      </w:docPartPr>
      <w:docPartBody>
        <w:p w:rsidR="00000000" w:rsidRDefault="004F70C4"/>
      </w:docPartBody>
    </w:docPart>
    <w:docPart>
      <w:docPartPr>
        <w:name w:val="8C1C831A8A5A43669818029E708B848D"/>
        <w:category>
          <w:name w:val="General"/>
          <w:gallery w:val="placeholder"/>
        </w:category>
        <w:types>
          <w:type w:val="bbPlcHdr"/>
        </w:types>
        <w:behaviors>
          <w:behavior w:val="content"/>
        </w:behaviors>
        <w:guid w:val="{AAB0EBE6-831A-44BE-B762-4C46D8BBB941}"/>
      </w:docPartPr>
      <w:docPartBody>
        <w:p w:rsidR="00000000" w:rsidRDefault="004F70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F70C4"/>
    <w:rsid w:val="00576003"/>
    <w:rsid w:val="005B408E"/>
    <w:rsid w:val="005D31F2"/>
    <w:rsid w:val="00635291"/>
    <w:rsid w:val="006959CC"/>
    <w:rsid w:val="00696675"/>
    <w:rsid w:val="006B0016"/>
    <w:rsid w:val="0071387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876"/>
    <w:rPr>
      <w:color w:val="808080"/>
    </w:rPr>
  </w:style>
  <w:style w:type="paragraph" w:customStyle="1" w:styleId="95D0D15E169444059BE1CC97DE6BC083">
    <w:name w:val="95D0D15E169444059BE1CC97DE6BC083"/>
    <w:rsid w:val="00713876"/>
    <w:pPr>
      <w:spacing w:after="160" w:line="259" w:lineRule="auto"/>
    </w:pPr>
  </w:style>
  <w:style w:type="paragraph" w:customStyle="1" w:styleId="17EA4DB1AEF445C781147697D888EFCE">
    <w:name w:val="17EA4DB1AEF445C781147697D888EFCE"/>
    <w:rsid w:val="0071387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645</Words>
  <Characters>3683</Characters>
  <Application>Microsoft Office Word</Application>
  <DocSecurity>0</DocSecurity>
  <Lines>30</Lines>
  <Paragraphs>8</Paragraphs>
  <ScaleCrop>false</ScaleCrop>
  <Company>Texas Legislative Council</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2023-05-18T19:22:00Z</dcterms:modified>
</cp:coreProperties>
</file>

<file path=docProps/custom.xml><?xml version="1.0" encoding="utf-8"?>
<op:Properties xmlns:vt="http://schemas.openxmlformats.org/officeDocument/2006/docPropsVTypes" xmlns:op="http://schemas.openxmlformats.org/officeDocument/2006/custom-properties"/>
</file>