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7E8" w:rsidRDefault="004527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66A6EBE3EA4D07B3A7199FCFC36DC0"/>
          </w:placeholder>
        </w:sdtPr>
        <w:sdtContent>
          <w:r w:rsidRPr="005C2A78">
            <w:rPr>
              <w:rFonts w:cs="Times New Roman"/>
              <w:b/>
              <w:szCs w:val="24"/>
              <w:u w:val="single"/>
            </w:rPr>
            <w:t>BILL ANALYSIS</w:t>
          </w:r>
        </w:sdtContent>
      </w:sdt>
    </w:p>
    <w:p w:rsidR="004527E8" w:rsidRPr="00585C31" w:rsidRDefault="004527E8" w:rsidP="000F1DF9">
      <w:pPr>
        <w:spacing w:after="0" w:line="240" w:lineRule="auto"/>
        <w:rPr>
          <w:rFonts w:cs="Times New Roman"/>
          <w:szCs w:val="24"/>
        </w:rPr>
      </w:pPr>
    </w:p>
    <w:p w:rsidR="004527E8" w:rsidRPr="00585C31" w:rsidRDefault="004527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27E8" w:rsidTr="00241722">
        <w:tc>
          <w:tcPr>
            <w:tcW w:w="2718" w:type="dxa"/>
          </w:tcPr>
          <w:p w:rsidR="004527E8" w:rsidRPr="005C2A78" w:rsidRDefault="004527E8" w:rsidP="006D756B">
            <w:pPr>
              <w:rPr>
                <w:rFonts w:cs="Times New Roman"/>
                <w:szCs w:val="24"/>
              </w:rPr>
            </w:pPr>
            <w:sdt>
              <w:sdtPr>
                <w:rPr>
                  <w:rFonts w:cs="Times New Roman"/>
                  <w:szCs w:val="24"/>
                </w:rPr>
                <w:alias w:val="Agency Title"/>
                <w:tag w:val="AgencyTitleContentControl"/>
                <w:id w:val="1920747753"/>
                <w:lock w:val="sdtContentLocked"/>
                <w:placeholder>
                  <w:docPart w:val="ACEDEB5DB6074876B8CEF83AFE2A1974"/>
                </w:placeholder>
              </w:sdtPr>
              <w:sdtEndPr>
                <w:rPr>
                  <w:rFonts w:cstheme="minorBidi"/>
                  <w:szCs w:val="22"/>
                </w:rPr>
              </w:sdtEndPr>
              <w:sdtContent>
                <w:r>
                  <w:rPr>
                    <w:rFonts w:cs="Times New Roman"/>
                    <w:szCs w:val="24"/>
                  </w:rPr>
                  <w:t>Senate Research Center</w:t>
                </w:r>
              </w:sdtContent>
            </w:sdt>
          </w:p>
        </w:tc>
        <w:tc>
          <w:tcPr>
            <w:tcW w:w="6858" w:type="dxa"/>
          </w:tcPr>
          <w:p w:rsidR="004527E8" w:rsidRPr="00FF6471" w:rsidRDefault="004527E8" w:rsidP="000F1DF9">
            <w:pPr>
              <w:jc w:val="right"/>
              <w:rPr>
                <w:rFonts w:cs="Times New Roman"/>
                <w:szCs w:val="24"/>
              </w:rPr>
            </w:pPr>
            <w:sdt>
              <w:sdtPr>
                <w:rPr>
                  <w:rFonts w:cs="Times New Roman"/>
                  <w:szCs w:val="24"/>
                </w:rPr>
                <w:alias w:val="Bill Number"/>
                <w:tag w:val="BillNumberOne"/>
                <w:id w:val="-410784069"/>
                <w:lock w:val="sdtContentLocked"/>
                <w:placeholder>
                  <w:docPart w:val="2D1B8527B8704962BFA046AA0D1DC578"/>
                </w:placeholder>
              </w:sdtPr>
              <w:sdtContent>
                <w:r>
                  <w:rPr>
                    <w:rFonts w:cs="Times New Roman"/>
                    <w:szCs w:val="24"/>
                  </w:rPr>
                  <w:t>H.B. 2065</w:t>
                </w:r>
              </w:sdtContent>
            </w:sdt>
          </w:p>
        </w:tc>
      </w:tr>
      <w:tr w:rsidR="004527E8" w:rsidTr="00241722">
        <w:sdt>
          <w:sdtPr>
            <w:rPr>
              <w:rFonts w:cs="Times New Roman"/>
              <w:szCs w:val="24"/>
            </w:rPr>
            <w:alias w:val="TLCNumber"/>
            <w:tag w:val="TLCNumber"/>
            <w:id w:val="-542600604"/>
            <w:lock w:val="sdtLocked"/>
            <w:placeholder>
              <w:docPart w:val="B0C73E4DFB7D4EC8B6F7C6C85E2F3276"/>
            </w:placeholder>
          </w:sdtPr>
          <w:sdtContent>
            <w:tc>
              <w:tcPr>
                <w:tcW w:w="2718" w:type="dxa"/>
              </w:tcPr>
              <w:p w:rsidR="004527E8" w:rsidRPr="000F1DF9" w:rsidRDefault="004527E8" w:rsidP="00C65088">
                <w:pPr>
                  <w:rPr>
                    <w:rFonts w:cs="Times New Roman"/>
                    <w:szCs w:val="24"/>
                  </w:rPr>
                </w:pPr>
                <w:r>
                  <w:t>88R7461 SCL-F</w:t>
                </w:r>
              </w:p>
            </w:tc>
          </w:sdtContent>
        </w:sdt>
        <w:tc>
          <w:tcPr>
            <w:tcW w:w="6858" w:type="dxa"/>
          </w:tcPr>
          <w:p w:rsidR="004527E8" w:rsidRPr="005C2A78" w:rsidRDefault="004527E8" w:rsidP="00073EDD">
            <w:pPr>
              <w:jc w:val="right"/>
              <w:rPr>
                <w:rFonts w:cs="Times New Roman"/>
                <w:szCs w:val="24"/>
              </w:rPr>
            </w:pPr>
            <w:sdt>
              <w:sdtPr>
                <w:rPr>
                  <w:rFonts w:cs="Times New Roman"/>
                  <w:szCs w:val="24"/>
                </w:rPr>
                <w:alias w:val="Author Label"/>
                <w:tag w:val="By"/>
                <w:id w:val="72399597"/>
                <w:lock w:val="sdtLocked"/>
                <w:placeholder>
                  <w:docPart w:val="FCBD0B9E5476499081D239B99C9592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888D2823EF48568DD7FC01D3EE3AA6"/>
                </w:placeholder>
              </w:sdtPr>
              <w:sdtContent>
                <w:r>
                  <w:rPr>
                    <w:rFonts w:cs="Times New Roman"/>
                    <w:szCs w:val="24"/>
                  </w:rPr>
                  <w:t>Thompson, Ed; Perez</w:t>
                </w:r>
              </w:sdtContent>
            </w:sdt>
            <w:sdt>
              <w:sdtPr>
                <w:rPr>
                  <w:rFonts w:cs="Times New Roman"/>
                  <w:szCs w:val="24"/>
                </w:rPr>
                <w:alias w:val="Sponsor"/>
                <w:tag w:val="Sponsor"/>
                <w:id w:val="-2039656131"/>
                <w:lock w:val="sdtContentLocked"/>
                <w:placeholder>
                  <w:docPart w:val="E1A7E3B5CF4C406EA9F8277D2306E82C"/>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A4E3E226A7344943A0CFBA7C9B14FF6B"/>
                </w:placeholder>
                <w:showingPlcHdr/>
              </w:sdtPr>
              <w:sdtContent/>
            </w:sdt>
          </w:p>
        </w:tc>
      </w:tr>
      <w:tr w:rsidR="004527E8" w:rsidTr="00241722">
        <w:tc>
          <w:tcPr>
            <w:tcW w:w="2718" w:type="dxa"/>
          </w:tcPr>
          <w:p w:rsidR="004527E8" w:rsidRPr="00BC7495" w:rsidRDefault="004527E8" w:rsidP="000F1DF9">
            <w:pPr>
              <w:rPr>
                <w:rFonts w:cs="Times New Roman"/>
                <w:szCs w:val="24"/>
              </w:rPr>
            </w:pPr>
          </w:p>
        </w:tc>
        <w:sdt>
          <w:sdtPr>
            <w:rPr>
              <w:rFonts w:cs="Times New Roman"/>
              <w:szCs w:val="24"/>
            </w:rPr>
            <w:alias w:val="Committee"/>
            <w:tag w:val="Committee"/>
            <w:id w:val="1914272295"/>
            <w:lock w:val="sdtContentLocked"/>
            <w:placeholder>
              <w:docPart w:val="0A68DAF5A56A40C0AF885042E7077350"/>
            </w:placeholder>
          </w:sdtPr>
          <w:sdtContent>
            <w:tc>
              <w:tcPr>
                <w:tcW w:w="6858" w:type="dxa"/>
              </w:tcPr>
              <w:p w:rsidR="004527E8" w:rsidRPr="00FF6471" w:rsidRDefault="004527E8" w:rsidP="000F1DF9">
                <w:pPr>
                  <w:jc w:val="right"/>
                  <w:rPr>
                    <w:rFonts w:cs="Times New Roman"/>
                    <w:szCs w:val="24"/>
                  </w:rPr>
                </w:pPr>
                <w:r>
                  <w:rPr>
                    <w:rFonts w:cs="Times New Roman"/>
                    <w:szCs w:val="24"/>
                  </w:rPr>
                  <w:t>Business &amp; Commerce</w:t>
                </w:r>
              </w:p>
            </w:tc>
          </w:sdtContent>
        </w:sdt>
      </w:tr>
      <w:tr w:rsidR="004527E8" w:rsidTr="00241722">
        <w:tc>
          <w:tcPr>
            <w:tcW w:w="2718" w:type="dxa"/>
          </w:tcPr>
          <w:p w:rsidR="004527E8" w:rsidRPr="00BC7495" w:rsidRDefault="004527E8" w:rsidP="000F1DF9">
            <w:pPr>
              <w:rPr>
                <w:rFonts w:cs="Times New Roman"/>
                <w:szCs w:val="24"/>
              </w:rPr>
            </w:pPr>
          </w:p>
        </w:tc>
        <w:sdt>
          <w:sdtPr>
            <w:rPr>
              <w:rFonts w:cs="Times New Roman"/>
              <w:szCs w:val="24"/>
            </w:rPr>
            <w:alias w:val="Date"/>
            <w:tag w:val="DateContentControl"/>
            <w:id w:val="1178081906"/>
            <w:lock w:val="sdtLocked"/>
            <w:placeholder>
              <w:docPart w:val="03B40ED22DA24EAFB63081E841DBEE22"/>
            </w:placeholder>
            <w:date w:fullDate="2023-05-09T00:00:00Z">
              <w:dateFormat w:val="M/d/yyyy"/>
              <w:lid w:val="en-US"/>
              <w:storeMappedDataAs w:val="dateTime"/>
              <w:calendar w:val="gregorian"/>
            </w:date>
          </w:sdtPr>
          <w:sdtContent>
            <w:tc>
              <w:tcPr>
                <w:tcW w:w="6858" w:type="dxa"/>
              </w:tcPr>
              <w:p w:rsidR="004527E8" w:rsidRPr="00FF6471" w:rsidRDefault="004527E8" w:rsidP="000F1DF9">
                <w:pPr>
                  <w:jc w:val="right"/>
                  <w:rPr>
                    <w:rFonts w:cs="Times New Roman"/>
                    <w:szCs w:val="24"/>
                  </w:rPr>
                </w:pPr>
                <w:r>
                  <w:rPr>
                    <w:rFonts w:cs="Times New Roman"/>
                    <w:szCs w:val="24"/>
                  </w:rPr>
                  <w:t>5/9/2023</w:t>
                </w:r>
              </w:p>
            </w:tc>
          </w:sdtContent>
        </w:sdt>
      </w:tr>
      <w:tr w:rsidR="004527E8" w:rsidTr="00241722">
        <w:tc>
          <w:tcPr>
            <w:tcW w:w="2718" w:type="dxa"/>
          </w:tcPr>
          <w:p w:rsidR="004527E8" w:rsidRPr="00BC7495" w:rsidRDefault="004527E8" w:rsidP="000F1DF9">
            <w:pPr>
              <w:rPr>
                <w:rFonts w:cs="Times New Roman"/>
                <w:szCs w:val="24"/>
              </w:rPr>
            </w:pPr>
          </w:p>
        </w:tc>
        <w:sdt>
          <w:sdtPr>
            <w:rPr>
              <w:rFonts w:cs="Times New Roman"/>
              <w:szCs w:val="24"/>
            </w:rPr>
            <w:alias w:val="BA Version"/>
            <w:tag w:val="BAVersion"/>
            <w:id w:val="-1685590809"/>
            <w:lock w:val="sdtContentLocked"/>
            <w:placeholder>
              <w:docPart w:val="12A553C4ADA3421ABC971BA368CEC3D3"/>
            </w:placeholder>
          </w:sdtPr>
          <w:sdtContent>
            <w:tc>
              <w:tcPr>
                <w:tcW w:w="6858" w:type="dxa"/>
              </w:tcPr>
              <w:p w:rsidR="004527E8" w:rsidRPr="00FF6471" w:rsidRDefault="004527E8" w:rsidP="000F1DF9">
                <w:pPr>
                  <w:jc w:val="right"/>
                  <w:rPr>
                    <w:rFonts w:cs="Times New Roman"/>
                    <w:szCs w:val="24"/>
                  </w:rPr>
                </w:pPr>
                <w:r>
                  <w:rPr>
                    <w:rFonts w:cs="Times New Roman"/>
                    <w:szCs w:val="24"/>
                  </w:rPr>
                  <w:t>Engrossed</w:t>
                </w:r>
              </w:p>
            </w:tc>
          </w:sdtContent>
        </w:sdt>
      </w:tr>
    </w:tbl>
    <w:p w:rsidR="004527E8" w:rsidRPr="00FF6471" w:rsidRDefault="004527E8" w:rsidP="000F1DF9">
      <w:pPr>
        <w:spacing w:after="0" w:line="240" w:lineRule="auto"/>
        <w:rPr>
          <w:rFonts w:cs="Times New Roman"/>
          <w:szCs w:val="24"/>
        </w:rPr>
      </w:pPr>
    </w:p>
    <w:p w:rsidR="004527E8" w:rsidRPr="00FF6471" w:rsidRDefault="004527E8" w:rsidP="000F1DF9">
      <w:pPr>
        <w:spacing w:after="0" w:line="240" w:lineRule="auto"/>
        <w:rPr>
          <w:rFonts w:cs="Times New Roman"/>
          <w:szCs w:val="24"/>
        </w:rPr>
      </w:pPr>
    </w:p>
    <w:p w:rsidR="004527E8" w:rsidRPr="00FF6471" w:rsidRDefault="004527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4C0CF20D9F4BFF948A3C3C01376575"/>
        </w:placeholder>
      </w:sdtPr>
      <w:sdtContent>
        <w:p w:rsidR="004527E8" w:rsidRDefault="004527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21CB6830ED747A6A4AA4B4590075626"/>
        </w:placeholder>
      </w:sdtPr>
      <w:sdtContent>
        <w:p w:rsidR="004527E8" w:rsidRDefault="004527E8" w:rsidP="004527E8">
          <w:pPr>
            <w:pStyle w:val="NormalWeb"/>
            <w:spacing w:before="0" w:beforeAutospacing="0" w:after="0" w:afterAutospacing="0"/>
            <w:jc w:val="both"/>
            <w:divId w:val="1467047502"/>
            <w:rPr>
              <w:rFonts w:eastAsia="Times New Roman"/>
              <w:bCs/>
            </w:rPr>
          </w:pPr>
        </w:p>
        <w:p w:rsidR="004527E8" w:rsidRPr="000B4AE6" w:rsidRDefault="004527E8" w:rsidP="004527E8">
          <w:pPr>
            <w:pStyle w:val="NormalWeb"/>
            <w:spacing w:before="0" w:beforeAutospacing="0" w:after="0" w:afterAutospacing="0"/>
            <w:jc w:val="both"/>
            <w:divId w:val="1467047502"/>
          </w:pPr>
          <w:r w:rsidRPr="000B4AE6">
            <w:t xml:space="preserve">When a claim is filed with the insurance company of </w:t>
          </w:r>
          <w:r>
            <w:t>an</w:t>
          </w:r>
          <w:r w:rsidRPr="000B4AE6">
            <w:t xml:space="preserve"> at-fault driver, the at-fault driver must cooperate in the claims process or must consequently face nonrenewal by the insurance company. However, if the driver was not the named insured or policyholder, but was instead someone who had permission to drive the vehicle and was also considered an insured, the insurance company may need to get the statement and cooperation of the insured and not the named insured.</w:t>
          </w:r>
        </w:p>
        <w:p w:rsidR="004527E8" w:rsidRPr="000B4AE6" w:rsidRDefault="004527E8" w:rsidP="004527E8">
          <w:pPr>
            <w:pStyle w:val="NormalWeb"/>
            <w:spacing w:before="0" w:beforeAutospacing="0" w:after="0" w:afterAutospacing="0"/>
            <w:jc w:val="both"/>
            <w:divId w:val="1467047502"/>
          </w:pPr>
          <w:r w:rsidRPr="000B4AE6">
            <w:t> </w:t>
          </w:r>
        </w:p>
        <w:p w:rsidR="004527E8" w:rsidRPr="000B4AE6" w:rsidRDefault="004527E8" w:rsidP="004527E8">
          <w:pPr>
            <w:pStyle w:val="NormalWeb"/>
            <w:spacing w:before="0" w:beforeAutospacing="0" w:after="0" w:afterAutospacing="0"/>
            <w:jc w:val="both"/>
            <w:divId w:val="1467047502"/>
          </w:pPr>
          <w:r w:rsidRPr="000B4AE6">
            <w:t>H.B. 2065 seeks to close this loophole by removing the specification that the insured whose failure or refusal to cooperate with the insurer under certain circumstances triggers mandatory nonrenewal is a named insured.</w:t>
          </w:r>
        </w:p>
        <w:p w:rsidR="004527E8" w:rsidRPr="00D70925" w:rsidRDefault="004527E8" w:rsidP="004527E8">
          <w:pPr>
            <w:spacing w:after="0" w:line="240" w:lineRule="auto"/>
            <w:jc w:val="both"/>
            <w:rPr>
              <w:rFonts w:eastAsia="Times New Roman" w:cs="Times New Roman"/>
              <w:bCs/>
              <w:szCs w:val="24"/>
            </w:rPr>
          </w:pPr>
        </w:p>
      </w:sdtContent>
    </w:sdt>
    <w:p w:rsidR="004527E8" w:rsidRDefault="004527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2065 </w:t>
      </w:r>
      <w:bookmarkStart w:id="1" w:name="AmendsCurrentLaw"/>
      <w:bookmarkEnd w:id="1"/>
      <w:r>
        <w:rPr>
          <w:rFonts w:cs="Times New Roman"/>
          <w:szCs w:val="24"/>
        </w:rPr>
        <w:t>amends current law relating to nonrenewal of certain private passenger automobile insurance policies for the insured's failure to cooperate in a third-party liability claim or action.</w:t>
      </w:r>
    </w:p>
    <w:p w:rsidR="004527E8" w:rsidRPr="00241722" w:rsidRDefault="004527E8" w:rsidP="000F1DF9">
      <w:pPr>
        <w:spacing w:after="0" w:line="240" w:lineRule="auto"/>
        <w:jc w:val="both"/>
        <w:rPr>
          <w:rFonts w:eastAsia="Times New Roman" w:cs="Times New Roman"/>
          <w:szCs w:val="24"/>
        </w:rPr>
      </w:pPr>
    </w:p>
    <w:p w:rsidR="004527E8" w:rsidRPr="005C2A78" w:rsidRDefault="004527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9027559CB164E43AB4C494E46499A5D"/>
          </w:placeholder>
        </w:sdtPr>
        <w:sdtContent>
          <w:r>
            <w:rPr>
              <w:rFonts w:eastAsia="Times New Roman" w:cs="Times New Roman"/>
              <w:b/>
              <w:szCs w:val="24"/>
              <w:u w:val="single"/>
            </w:rPr>
            <w:t>RULEMAKING AUTHORITY</w:t>
          </w:r>
        </w:sdtContent>
      </w:sdt>
    </w:p>
    <w:p w:rsidR="004527E8" w:rsidRPr="006529C4" w:rsidRDefault="004527E8" w:rsidP="00774EC7">
      <w:pPr>
        <w:spacing w:after="0" w:line="240" w:lineRule="auto"/>
        <w:jc w:val="both"/>
        <w:rPr>
          <w:rFonts w:cs="Times New Roman"/>
          <w:szCs w:val="24"/>
        </w:rPr>
      </w:pPr>
    </w:p>
    <w:p w:rsidR="004527E8" w:rsidRPr="006529C4" w:rsidRDefault="004527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527E8" w:rsidRPr="006529C4" w:rsidRDefault="004527E8" w:rsidP="00774EC7">
      <w:pPr>
        <w:spacing w:after="0" w:line="240" w:lineRule="auto"/>
        <w:jc w:val="both"/>
        <w:rPr>
          <w:rFonts w:cs="Times New Roman"/>
          <w:szCs w:val="24"/>
        </w:rPr>
      </w:pPr>
    </w:p>
    <w:p w:rsidR="004527E8" w:rsidRPr="005C2A78" w:rsidRDefault="004527E8" w:rsidP="006B334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60D1E2E74643B1BBBBBB4C8AF83854"/>
          </w:placeholder>
        </w:sdtPr>
        <w:sdtContent>
          <w:r>
            <w:rPr>
              <w:rFonts w:eastAsia="Times New Roman" w:cs="Times New Roman"/>
              <w:b/>
              <w:szCs w:val="24"/>
              <w:u w:val="single"/>
            </w:rPr>
            <w:t>SECTION BY SECTION ANALYSIS</w:t>
          </w:r>
        </w:sdtContent>
      </w:sdt>
    </w:p>
    <w:p w:rsidR="004527E8" w:rsidRPr="005C2A78" w:rsidRDefault="004527E8" w:rsidP="006B3348">
      <w:pPr>
        <w:spacing w:after="0" w:line="240" w:lineRule="auto"/>
        <w:jc w:val="both"/>
        <w:rPr>
          <w:rFonts w:eastAsia="Times New Roman" w:cs="Times New Roman"/>
          <w:szCs w:val="24"/>
        </w:rPr>
      </w:pPr>
    </w:p>
    <w:p w:rsidR="004527E8" w:rsidRDefault="004527E8" w:rsidP="006B334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551.1053, Insurance Code, as follows:</w:t>
      </w:r>
    </w:p>
    <w:p w:rsidR="004527E8" w:rsidRDefault="004527E8" w:rsidP="006B3348">
      <w:pPr>
        <w:spacing w:after="0" w:line="240" w:lineRule="auto"/>
        <w:jc w:val="both"/>
      </w:pPr>
    </w:p>
    <w:p w:rsidR="004527E8" w:rsidRDefault="004527E8" w:rsidP="006B3348">
      <w:pPr>
        <w:spacing w:after="0" w:line="240" w:lineRule="auto"/>
        <w:ind w:left="720"/>
        <w:jc w:val="both"/>
      </w:pPr>
      <w:r>
        <w:t xml:space="preserve">Sec. 551.1053. MANDATORY NONRENEWAL OF PRIVATE PASSENGER AUTOMOBILE INSURANCE POLICIES. (a) Requires the insurer, if an insured under a private passenger automobile insurance policy fails or refuses to cooperate with an insurer in the investigation, settlement, or defense of a third-party liability claim or action or the insurer is unable to contact the insured using reasonable efforts for those purposes, to provide certain written notice to the named insured. </w:t>
      </w:r>
    </w:p>
    <w:p w:rsidR="004527E8" w:rsidRDefault="004527E8" w:rsidP="006B3348">
      <w:pPr>
        <w:spacing w:after="0" w:line="240" w:lineRule="auto"/>
        <w:ind w:left="720"/>
        <w:jc w:val="both"/>
      </w:pPr>
    </w:p>
    <w:p w:rsidR="004527E8" w:rsidRPr="005C2A78" w:rsidRDefault="004527E8" w:rsidP="006B3348">
      <w:pPr>
        <w:spacing w:after="0" w:line="240" w:lineRule="auto"/>
        <w:ind w:left="1440"/>
        <w:jc w:val="both"/>
        <w:rPr>
          <w:rFonts w:eastAsia="Times New Roman" w:cs="Times New Roman"/>
          <w:szCs w:val="24"/>
        </w:rPr>
      </w:pPr>
      <w:r>
        <w:t>(b)</w:t>
      </w:r>
      <w:r w:rsidRPr="00241722">
        <w:t xml:space="preserve"> </w:t>
      </w:r>
      <w:r>
        <w:t>Prohibits an insurer, notwithstanding certain statutory provisions, from renewing a private passenger automobile insurance policy if the insured, rather than the named insured, fails or refuses to cooperate with the insurer in the investigation, settlement, or defense of the third-party liability claim or action described by the notice provided under Subsection (a).</w:t>
      </w:r>
    </w:p>
    <w:p w:rsidR="004527E8" w:rsidRPr="005C2A78" w:rsidRDefault="004527E8" w:rsidP="006B3348">
      <w:pPr>
        <w:spacing w:after="0" w:line="240" w:lineRule="auto"/>
        <w:jc w:val="both"/>
        <w:rPr>
          <w:rFonts w:eastAsia="Times New Roman" w:cs="Times New Roman"/>
          <w:szCs w:val="24"/>
        </w:rPr>
      </w:pPr>
    </w:p>
    <w:p w:rsidR="004527E8" w:rsidRPr="005C2A78" w:rsidRDefault="004527E8" w:rsidP="006B334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t>Section 551.1053, Insurance Code, as amended by this Act, prospective to January 1, 2024.</w:t>
      </w:r>
      <w:r>
        <w:rPr>
          <w:rFonts w:eastAsia="Times New Roman" w:cs="Times New Roman"/>
          <w:szCs w:val="24"/>
        </w:rPr>
        <w:t xml:space="preserve"> </w:t>
      </w:r>
    </w:p>
    <w:p w:rsidR="004527E8" w:rsidRPr="005C2A78" w:rsidRDefault="004527E8" w:rsidP="006B3348">
      <w:pPr>
        <w:spacing w:after="0" w:line="240" w:lineRule="auto"/>
        <w:jc w:val="both"/>
        <w:rPr>
          <w:rFonts w:eastAsia="Times New Roman" w:cs="Times New Roman"/>
          <w:szCs w:val="24"/>
        </w:rPr>
      </w:pPr>
    </w:p>
    <w:p w:rsidR="004527E8" w:rsidRPr="00C8671F" w:rsidRDefault="004527E8" w:rsidP="006B334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4527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DE9" w:rsidRDefault="00594DE9" w:rsidP="000F1DF9">
      <w:pPr>
        <w:spacing w:after="0" w:line="240" w:lineRule="auto"/>
      </w:pPr>
      <w:r>
        <w:separator/>
      </w:r>
    </w:p>
  </w:endnote>
  <w:endnote w:type="continuationSeparator" w:id="0">
    <w:p w:rsidR="00594DE9" w:rsidRDefault="00594DE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4DE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27E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527E8">
                <w:rPr>
                  <w:sz w:val="20"/>
                  <w:szCs w:val="20"/>
                </w:rPr>
                <w:t>H.B. 2065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527E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4DE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DE9" w:rsidRDefault="00594DE9" w:rsidP="000F1DF9">
      <w:pPr>
        <w:spacing w:after="0" w:line="240" w:lineRule="auto"/>
      </w:pPr>
      <w:r>
        <w:separator/>
      </w:r>
    </w:p>
  </w:footnote>
  <w:footnote w:type="continuationSeparator" w:id="0">
    <w:p w:rsidR="00594DE9" w:rsidRDefault="00594DE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27E8"/>
    <w:rsid w:val="00503AD0"/>
    <w:rsid w:val="005320AA"/>
    <w:rsid w:val="00544B9F"/>
    <w:rsid w:val="00585C31"/>
    <w:rsid w:val="00594DE9"/>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FE045"/>
  <w15:docId w15:val="{D88F8009-CAC0-4AB9-86C9-1C8B81EF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527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66A6EBE3EA4D07B3A7199FCFC36DC0"/>
        <w:category>
          <w:name w:val="General"/>
          <w:gallery w:val="placeholder"/>
        </w:category>
        <w:types>
          <w:type w:val="bbPlcHdr"/>
        </w:types>
        <w:behaviors>
          <w:behavior w:val="content"/>
        </w:behaviors>
        <w:guid w:val="{F4B8521B-AE9D-4598-B87B-B27E96A837EF}"/>
      </w:docPartPr>
      <w:docPartBody>
        <w:p w:rsidR="00000000" w:rsidRDefault="008433E0"/>
      </w:docPartBody>
    </w:docPart>
    <w:docPart>
      <w:docPartPr>
        <w:name w:val="ACEDEB5DB6074876B8CEF83AFE2A1974"/>
        <w:category>
          <w:name w:val="General"/>
          <w:gallery w:val="placeholder"/>
        </w:category>
        <w:types>
          <w:type w:val="bbPlcHdr"/>
        </w:types>
        <w:behaviors>
          <w:behavior w:val="content"/>
        </w:behaviors>
        <w:guid w:val="{81AC8E9A-EC0C-44D0-A195-188AAA3C8595}"/>
      </w:docPartPr>
      <w:docPartBody>
        <w:p w:rsidR="00000000" w:rsidRDefault="008433E0"/>
      </w:docPartBody>
    </w:docPart>
    <w:docPart>
      <w:docPartPr>
        <w:name w:val="2D1B8527B8704962BFA046AA0D1DC578"/>
        <w:category>
          <w:name w:val="General"/>
          <w:gallery w:val="placeholder"/>
        </w:category>
        <w:types>
          <w:type w:val="bbPlcHdr"/>
        </w:types>
        <w:behaviors>
          <w:behavior w:val="content"/>
        </w:behaviors>
        <w:guid w:val="{FE6B2314-A0B7-4BDD-A803-3261E85BC310}"/>
      </w:docPartPr>
      <w:docPartBody>
        <w:p w:rsidR="00000000" w:rsidRDefault="008433E0"/>
      </w:docPartBody>
    </w:docPart>
    <w:docPart>
      <w:docPartPr>
        <w:name w:val="B0C73E4DFB7D4EC8B6F7C6C85E2F3276"/>
        <w:category>
          <w:name w:val="General"/>
          <w:gallery w:val="placeholder"/>
        </w:category>
        <w:types>
          <w:type w:val="bbPlcHdr"/>
        </w:types>
        <w:behaviors>
          <w:behavior w:val="content"/>
        </w:behaviors>
        <w:guid w:val="{ABE957C8-798B-492C-B702-EF82FDBF8ED9}"/>
      </w:docPartPr>
      <w:docPartBody>
        <w:p w:rsidR="00000000" w:rsidRDefault="008433E0"/>
      </w:docPartBody>
    </w:docPart>
    <w:docPart>
      <w:docPartPr>
        <w:name w:val="FCBD0B9E5476499081D239B99C959201"/>
        <w:category>
          <w:name w:val="General"/>
          <w:gallery w:val="placeholder"/>
        </w:category>
        <w:types>
          <w:type w:val="bbPlcHdr"/>
        </w:types>
        <w:behaviors>
          <w:behavior w:val="content"/>
        </w:behaviors>
        <w:guid w:val="{3D4D90DC-A632-45F7-92D4-F5A805D44B59}"/>
      </w:docPartPr>
      <w:docPartBody>
        <w:p w:rsidR="00000000" w:rsidRDefault="008433E0"/>
      </w:docPartBody>
    </w:docPart>
    <w:docPart>
      <w:docPartPr>
        <w:name w:val="A9888D2823EF48568DD7FC01D3EE3AA6"/>
        <w:category>
          <w:name w:val="General"/>
          <w:gallery w:val="placeholder"/>
        </w:category>
        <w:types>
          <w:type w:val="bbPlcHdr"/>
        </w:types>
        <w:behaviors>
          <w:behavior w:val="content"/>
        </w:behaviors>
        <w:guid w:val="{8895ADAA-931D-49FA-B3A0-D64227DC2F8B}"/>
      </w:docPartPr>
      <w:docPartBody>
        <w:p w:rsidR="00000000" w:rsidRDefault="008433E0"/>
      </w:docPartBody>
    </w:docPart>
    <w:docPart>
      <w:docPartPr>
        <w:name w:val="E1A7E3B5CF4C406EA9F8277D2306E82C"/>
        <w:category>
          <w:name w:val="General"/>
          <w:gallery w:val="placeholder"/>
        </w:category>
        <w:types>
          <w:type w:val="bbPlcHdr"/>
        </w:types>
        <w:behaviors>
          <w:behavior w:val="content"/>
        </w:behaviors>
        <w:guid w:val="{1748B5CC-882F-46A2-BD29-48A97ED294D7}"/>
      </w:docPartPr>
      <w:docPartBody>
        <w:p w:rsidR="00000000" w:rsidRDefault="008433E0"/>
      </w:docPartBody>
    </w:docPart>
    <w:docPart>
      <w:docPartPr>
        <w:name w:val="A4E3E226A7344943A0CFBA7C9B14FF6B"/>
        <w:category>
          <w:name w:val="General"/>
          <w:gallery w:val="placeholder"/>
        </w:category>
        <w:types>
          <w:type w:val="bbPlcHdr"/>
        </w:types>
        <w:behaviors>
          <w:behavior w:val="content"/>
        </w:behaviors>
        <w:guid w:val="{AF19EA9A-F57C-4DFB-A658-828D124F6EDC}"/>
      </w:docPartPr>
      <w:docPartBody>
        <w:p w:rsidR="00000000" w:rsidRDefault="008433E0"/>
      </w:docPartBody>
    </w:docPart>
    <w:docPart>
      <w:docPartPr>
        <w:name w:val="0A68DAF5A56A40C0AF885042E7077350"/>
        <w:category>
          <w:name w:val="General"/>
          <w:gallery w:val="placeholder"/>
        </w:category>
        <w:types>
          <w:type w:val="bbPlcHdr"/>
        </w:types>
        <w:behaviors>
          <w:behavior w:val="content"/>
        </w:behaviors>
        <w:guid w:val="{BD6CEEB0-4A6E-4413-8042-ABAB682D7194}"/>
      </w:docPartPr>
      <w:docPartBody>
        <w:p w:rsidR="00000000" w:rsidRDefault="008433E0"/>
      </w:docPartBody>
    </w:docPart>
    <w:docPart>
      <w:docPartPr>
        <w:name w:val="03B40ED22DA24EAFB63081E841DBEE22"/>
        <w:category>
          <w:name w:val="General"/>
          <w:gallery w:val="placeholder"/>
        </w:category>
        <w:types>
          <w:type w:val="bbPlcHdr"/>
        </w:types>
        <w:behaviors>
          <w:behavior w:val="content"/>
        </w:behaviors>
        <w:guid w:val="{00436564-84CE-4E5A-A798-5D5D86F5FF33}"/>
      </w:docPartPr>
      <w:docPartBody>
        <w:p w:rsidR="00000000" w:rsidRDefault="001A5FE3" w:rsidP="001A5FE3">
          <w:pPr>
            <w:pStyle w:val="03B40ED22DA24EAFB63081E841DBEE22"/>
          </w:pPr>
          <w:r w:rsidRPr="00A30DD1">
            <w:rPr>
              <w:rStyle w:val="PlaceholderText"/>
            </w:rPr>
            <w:t>Click here to enter a date.</w:t>
          </w:r>
        </w:p>
      </w:docPartBody>
    </w:docPart>
    <w:docPart>
      <w:docPartPr>
        <w:name w:val="12A553C4ADA3421ABC971BA368CEC3D3"/>
        <w:category>
          <w:name w:val="General"/>
          <w:gallery w:val="placeholder"/>
        </w:category>
        <w:types>
          <w:type w:val="bbPlcHdr"/>
        </w:types>
        <w:behaviors>
          <w:behavior w:val="content"/>
        </w:behaviors>
        <w:guid w:val="{639EEFF4-9E8C-4461-BEA3-655742779665}"/>
      </w:docPartPr>
      <w:docPartBody>
        <w:p w:rsidR="00000000" w:rsidRDefault="008433E0"/>
      </w:docPartBody>
    </w:docPart>
    <w:docPart>
      <w:docPartPr>
        <w:name w:val="764C0CF20D9F4BFF948A3C3C01376575"/>
        <w:category>
          <w:name w:val="General"/>
          <w:gallery w:val="placeholder"/>
        </w:category>
        <w:types>
          <w:type w:val="bbPlcHdr"/>
        </w:types>
        <w:behaviors>
          <w:behavior w:val="content"/>
        </w:behaviors>
        <w:guid w:val="{C863CC98-87DA-40F8-90C1-70092B4BA8FD}"/>
      </w:docPartPr>
      <w:docPartBody>
        <w:p w:rsidR="00000000" w:rsidRDefault="008433E0"/>
      </w:docPartBody>
    </w:docPart>
    <w:docPart>
      <w:docPartPr>
        <w:name w:val="521CB6830ED747A6A4AA4B4590075626"/>
        <w:category>
          <w:name w:val="General"/>
          <w:gallery w:val="placeholder"/>
        </w:category>
        <w:types>
          <w:type w:val="bbPlcHdr"/>
        </w:types>
        <w:behaviors>
          <w:behavior w:val="content"/>
        </w:behaviors>
        <w:guid w:val="{97F90821-E746-48C9-80DA-78C1B61A9F57}"/>
      </w:docPartPr>
      <w:docPartBody>
        <w:p w:rsidR="00000000" w:rsidRDefault="001A5FE3" w:rsidP="001A5FE3">
          <w:pPr>
            <w:pStyle w:val="521CB6830ED747A6A4AA4B4590075626"/>
          </w:pPr>
          <w:r>
            <w:rPr>
              <w:rFonts w:eastAsia="Times New Roman" w:cs="Times New Roman"/>
              <w:bCs/>
              <w:szCs w:val="24"/>
            </w:rPr>
            <w:t xml:space="preserve"> </w:t>
          </w:r>
        </w:p>
      </w:docPartBody>
    </w:docPart>
    <w:docPart>
      <w:docPartPr>
        <w:name w:val="F9027559CB164E43AB4C494E46499A5D"/>
        <w:category>
          <w:name w:val="General"/>
          <w:gallery w:val="placeholder"/>
        </w:category>
        <w:types>
          <w:type w:val="bbPlcHdr"/>
        </w:types>
        <w:behaviors>
          <w:behavior w:val="content"/>
        </w:behaviors>
        <w:guid w:val="{0B79CFE0-281C-4C57-8219-1924C9517DCE}"/>
      </w:docPartPr>
      <w:docPartBody>
        <w:p w:rsidR="00000000" w:rsidRDefault="008433E0"/>
      </w:docPartBody>
    </w:docPart>
    <w:docPart>
      <w:docPartPr>
        <w:name w:val="B760D1E2E74643B1BBBBBB4C8AF83854"/>
        <w:category>
          <w:name w:val="General"/>
          <w:gallery w:val="placeholder"/>
        </w:category>
        <w:types>
          <w:type w:val="bbPlcHdr"/>
        </w:types>
        <w:behaviors>
          <w:behavior w:val="content"/>
        </w:behaviors>
        <w:guid w:val="{B5FFBE46-75C1-4FCD-870E-C588894D07D9}"/>
      </w:docPartPr>
      <w:docPartBody>
        <w:p w:rsidR="00000000" w:rsidRDefault="008433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5FE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433E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FE3"/>
    <w:rPr>
      <w:color w:val="808080"/>
    </w:rPr>
  </w:style>
  <w:style w:type="paragraph" w:customStyle="1" w:styleId="03B40ED22DA24EAFB63081E841DBEE22">
    <w:name w:val="03B40ED22DA24EAFB63081E841DBEE22"/>
    <w:rsid w:val="001A5FE3"/>
    <w:pPr>
      <w:spacing w:after="160" w:line="259" w:lineRule="auto"/>
    </w:pPr>
  </w:style>
  <w:style w:type="paragraph" w:customStyle="1" w:styleId="521CB6830ED747A6A4AA4B4590075626">
    <w:name w:val="521CB6830ED747A6A4AA4B4590075626"/>
    <w:rsid w:val="001A5FE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350</Words>
  <Characters>2000</Characters>
  <Application>Microsoft Office Word</Application>
  <DocSecurity>0</DocSecurity>
  <Lines>16</Lines>
  <Paragraphs>4</Paragraphs>
  <ScaleCrop>false</ScaleCrop>
  <Company>Texas Legislative Council</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2023-05-10T14:07:00Z</dcterms:modified>
</cp:coreProperties>
</file>

<file path=docProps/custom.xml><?xml version="1.0" encoding="utf-8"?>
<op:Properties xmlns:vt="http://schemas.openxmlformats.org/officeDocument/2006/docPropsVTypes" xmlns:op="http://schemas.openxmlformats.org/officeDocument/2006/custom-properties"/>
</file>