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119C1" w14:paraId="58355AF6" w14:textId="77777777" w:rsidTr="00345119">
        <w:tc>
          <w:tcPr>
            <w:tcW w:w="9576" w:type="dxa"/>
            <w:noWrap/>
          </w:tcPr>
          <w:p w14:paraId="60B3439A" w14:textId="77777777" w:rsidR="008423E4" w:rsidRPr="0022177D" w:rsidRDefault="008F77D9" w:rsidP="00C37C1C">
            <w:pPr>
              <w:pStyle w:val="Heading1"/>
            </w:pPr>
            <w:r w:rsidRPr="00631897">
              <w:t>BILL ANALYSIS</w:t>
            </w:r>
          </w:p>
        </w:tc>
      </w:tr>
    </w:tbl>
    <w:p w14:paraId="11EF7E6A" w14:textId="77777777" w:rsidR="008423E4" w:rsidRPr="0022177D" w:rsidRDefault="008423E4" w:rsidP="00C37C1C">
      <w:pPr>
        <w:jc w:val="center"/>
      </w:pPr>
    </w:p>
    <w:p w14:paraId="2BD16354" w14:textId="77777777" w:rsidR="008423E4" w:rsidRPr="00B31F0E" w:rsidRDefault="008423E4" w:rsidP="00C37C1C"/>
    <w:p w14:paraId="1ADC578C" w14:textId="77777777" w:rsidR="008423E4" w:rsidRPr="00742794" w:rsidRDefault="008423E4" w:rsidP="00C37C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19C1" w14:paraId="250B9B65" w14:textId="77777777" w:rsidTr="00345119">
        <w:tc>
          <w:tcPr>
            <w:tcW w:w="9576" w:type="dxa"/>
          </w:tcPr>
          <w:p w14:paraId="12175B05" w14:textId="5ED64F0E" w:rsidR="008423E4" w:rsidRPr="00861995" w:rsidRDefault="008F77D9" w:rsidP="00C37C1C">
            <w:pPr>
              <w:jc w:val="right"/>
            </w:pPr>
            <w:r>
              <w:t>H.B. 2097</w:t>
            </w:r>
          </w:p>
        </w:tc>
      </w:tr>
      <w:tr w:rsidR="008119C1" w14:paraId="6628CA21" w14:textId="77777777" w:rsidTr="00345119">
        <w:tc>
          <w:tcPr>
            <w:tcW w:w="9576" w:type="dxa"/>
          </w:tcPr>
          <w:p w14:paraId="49553D98" w14:textId="0A173EB4" w:rsidR="008423E4" w:rsidRPr="00861995" w:rsidRDefault="008F77D9" w:rsidP="00C37C1C">
            <w:pPr>
              <w:jc w:val="right"/>
            </w:pPr>
            <w:r>
              <w:t xml:space="preserve">By: </w:t>
            </w:r>
            <w:r w:rsidR="006A1CB5">
              <w:t>Manuel</w:t>
            </w:r>
          </w:p>
        </w:tc>
      </w:tr>
      <w:tr w:rsidR="008119C1" w14:paraId="237FAF8B" w14:textId="77777777" w:rsidTr="00345119">
        <w:tc>
          <w:tcPr>
            <w:tcW w:w="9576" w:type="dxa"/>
          </w:tcPr>
          <w:p w14:paraId="45DF52FE" w14:textId="476DB921" w:rsidR="008423E4" w:rsidRPr="00861995" w:rsidRDefault="008F77D9" w:rsidP="00C37C1C">
            <w:pPr>
              <w:jc w:val="right"/>
            </w:pPr>
            <w:r>
              <w:t>Homeland Security &amp; Public Safety</w:t>
            </w:r>
          </w:p>
        </w:tc>
      </w:tr>
      <w:tr w:rsidR="008119C1" w14:paraId="28EE2551" w14:textId="77777777" w:rsidTr="00345119">
        <w:tc>
          <w:tcPr>
            <w:tcW w:w="9576" w:type="dxa"/>
          </w:tcPr>
          <w:p w14:paraId="747E3618" w14:textId="236ED5D0" w:rsidR="008423E4" w:rsidRDefault="008F77D9" w:rsidP="00C37C1C">
            <w:pPr>
              <w:jc w:val="right"/>
            </w:pPr>
            <w:r>
              <w:t>Committee Report (Unamended)</w:t>
            </w:r>
          </w:p>
        </w:tc>
      </w:tr>
    </w:tbl>
    <w:p w14:paraId="531A4BCC" w14:textId="77777777" w:rsidR="008423E4" w:rsidRDefault="008423E4" w:rsidP="00C37C1C">
      <w:pPr>
        <w:tabs>
          <w:tab w:val="right" w:pos="9360"/>
        </w:tabs>
      </w:pPr>
    </w:p>
    <w:p w14:paraId="32DAB3DE" w14:textId="77777777" w:rsidR="008423E4" w:rsidRDefault="008423E4" w:rsidP="00C37C1C"/>
    <w:p w14:paraId="0B330E90" w14:textId="77777777" w:rsidR="008423E4" w:rsidRDefault="008423E4" w:rsidP="00C37C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119C1" w14:paraId="78FD3C18" w14:textId="77777777" w:rsidTr="00345119">
        <w:tc>
          <w:tcPr>
            <w:tcW w:w="9576" w:type="dxa"/>
          </w:tcPr>
          <w:p w14:paraId="40C265A8" w14:textId="77777777" w:rsidR="008423E4" w:rsidRPr="00A8133F" w:rsidRDefault="008F77D9" w:rsidP="00C37C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C2B279" w14:textId="77777777" w:rsidR="008423E4" w:rsidRDefault="008423E4" w:rsidP="00C37C1C"/>
          <w:p w14:paraId="5445C0FE" w14:textId="25206621" w:rsidR="008423E4" w:rsidRDefault="008F77D9" w:rsidP="00C37C1C">
            <w:pPr>
              <w:pStyle w:val="Header"/>
              <w:jc w:val="both"/>
            </w:pPr>
            <w:r w:rsidRPr="00551689">
              <w:t xml:space="preserve">Currently, individuals who make calls requesting peace officers to investigate a family violence allegation may </w:t>
            </w:r>
            <w:r w:rsidRPr="00551689">
              <w:t>experience intimidation or harassment from the alleged offender if the individual is within eyeshot or earshot of the alleged offender. This may alter the accuracy of information reported</w:t>
            </w:r>
            <w:r w:rsidR="00C16ECE">
              <w:t>,</w:t>
            </w:r>
            <w:r w:rsidRPr="00551689">
              <w:t xml:space="preserve"> which may then lead to ineffective assistance provided by peace off</w:t>
            </w:r>
            <w:r w:rsidRPr="00551689">
              <w:t>icers. H</w:t>
            </w:r>
            <w:r>
              <w:t>.</w:t>
            </w:r>
            <w:r w:rsidRPr="00551689">
              <w:t>B</w:t>
            </w:r>
            <w:r>
              <w:t>.</w:t>
            </w:r>
            <w:r w:rsidRPr="00551689">
              <w:t xml:space="preserve"> 2097 seeks to address this matter by </w:t>
            </w:r>
            <w:r>
              <w:t>requiring</w:t>
            </w:r>
            <w:r w:rsidRPr="00551689">
              <w:t xml:space="preserve"> peace officers to </w:t>
            </w:r>
            <w:r>
              <w:t xml:space="preserve">physically </w:t>
            </w:r>
            <w:r w:rsidRPr="00551689">
              <w:t xml:space="preserve">separate potential victims and suspects during a response to a disturbance call </w:t>
            </w:r>
            <w:r>
              <w:t>that may involve</w:t>
            </w:r>
            <w:r w:rsidRPr="00551689">
              <w:t xml:space="preserve"> family violence.</w:t>
            </w:r>
          </w:p>
          <w:p w14:paraId="1309C5FD" w14:textId="77777777" w:rsidR="008423E4" w:rsidRPr="00E26B13" w:rsidRDefault="008423E4" w:rsidP="00C37C1C">
            <w:pPr>
              <w:rPr>
                <w:b/>
              </w:rPr>
            </w:pPr>
          </w:p>
        </w:tc>
      </w:tr>
      <w:tr w:rsidR="008119C1" w14:paraId="3C80BEBD" w14:textId="77777777" w:rsidTr="00345119">
        <w:tc>
          <w:tcPr>
            <w:tcW w:w="9576" w:type="dxa"/>
          </w:tcPr>
          <w:p w14:paraId="25F765F9" w14:textId="77777777" w:rsidR="0017725B" w:rsidRDefault="008F77D9" w:rsidP="00C37C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0FC1AC" w14:textId="77777777" w:rsidR="0017725B" w:rsidRDefault="0017725B" w:rsidP="00C37C1C">
            <w:pPr>
              <w:rPr>
                <w:b/>
                <w:u w:val="single"/>
              </w:rPr>
            </w:pPr>
          </w:p>
          <w:p w14:paraId="7CA7AD8B" w14:textId="47B99845" w:rsidR="00BF6117" w:rsidRPr="00BF6117" w:rsidRDefault="008F77D9" w:rsidP="00C37C1C">
            <w:pPr>
              <w:jc w:val="both"/>
            </w:pPr>
            <w:r>
              <w:t>It is the committee's opini</w:t>
            </w:r>
            <w:r>
              <w:t>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5D160F1" w14:textId="77777777" w:rsidR="0017725B" w:rsidRPr="0017725B" w:rsidRDefault="0017725B" w:rsidP="00C37C1C">
            <w:pPr>
              <w:rPr>
                <w:b/>
                <w:u w:val="single"/>
              </w:rPr>
            </w:pPr>
          </w:p>
        </w:tc>
      </w:tr>
      <w:tr w:rsidR="008119C1" w14:paraId="3D5CD05D" w14:textId="77777777" w:rsidTr="00345119">
        <w:tc>
          <w:tcPr>
            <w:tcW w:w="9576" w:type="dxa"/>
          </w:tcPr>
          <w:p w14:paraId="3222338D" w14:textId="77777777" w:rsidR="008423E4" w:rsidRPr="00A8133F" w:rsidRDefault="008F77D9" w:rsidP="00C37C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</w:t>
            </w:r>
            <w:r w:rsidRPr="009C1E9A">
              <w:rPr>
                <w:b/>
                <w:u w:val="single"/>
              </w:rPr>
              <w:t>G AUTHORITY</w:t>
            </w:r>
            <w:r>
              <w:rPr>
                <w:b/>
              </w:rPr>
              <w:t xml:space="preserve"> </w:t>
            </w:r>
          </w:p>
          <w:p w14:paraId="6520685C" w14:textId="77777777" w:rsidR="008423E4" w:rsidRDefault="008423E4" w:rsidP="00C37C1C"/>
          <w:p w14:paraId="6A39DA89" w14:textId="4881B58D" w:rsidR="00BF6117" w:rsidRDefault="008F77D9" w:rsidP="00C37C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5F89AF0" w14:textId="77777777" w:rsidR="008423E4" w:rsidRPr="00E21FDC" w:rsidRDefault="008423E4" w:rsidP="00C37C1C">
            <w:pPr>
              <w:rPr>
                <w:b/>
              </w:rPr>
            </w:pPr>
          </w:p>
        </w:tc>
      </w:tr>
      <w:tr w:rsidR="008119C1" w14:paraId="78522BD4" w14:textId="77777777" w:rsidTr="00345119">
        <w:tc>
          <w:tcPr>
            <w:tcW w:w="9576" w:type="dxa"/>
          </w:tcPr>
          <w:p w14:paraId="2CB25E32" w14:textId="77777777" w:rsidR="008423E4" w:rsidRPr="00A8133F" w:rsidRDefault="008F77D9" w:rsidP="00C37C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D478E8" w14:textId="77777777" w:rsidR="008423E4" w:rsidRDefault="008423E4" w:rsidP="00C37C1C"/>
          <w:p w14:paraId="0869BC69" w14:textId="6E9EBE85" w:rsidR="001E4DEE" w:rsidRDefault="008F77D9" w:rsidP="00C37C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2097 amends the </w:t>
            </w:r>
            <w:r w:rsidRPr="00BF6117">
              <w:t>Code of Criminal Procedure</w:t>
            </w:r>
            <w:r>
              <w:t xml:space="preserve"> to require a peace officer investigating a family violence allegation or responding to a disturbance call that may involve family violence to physically separate the individuals at the scene</w:t>
            </w:r>
            <w:r w:rsidR="001B6547">
              <w:t xml:space="preserve"> </w:t>
            </w:r>
            <w:r w:rsidR="001B6547" w:rsidRPr="001B6547">
              <w:t>and conduct an interview of the potential victim in a manner that prevents the suspect from intimidating the victim while the victim is providing statements and other evidence to the investigating peace officer</w:t>
            </w:r>
            <w:r w:rsidR="001B6547">
              <w:t xml:space="preserve">. </w:t>
            </w:r>
            <w:r w:rsidR="000D5EAE">
              <w:t>With respect to this duty, the bill</w:t>
            </w:r>
            <w:r>
              <w:t xml:space="preserve"> requires the officer </w:t>
            </w:r>
            <w:r w:rsidR="000D5EAE">
              <w:t xml:space="preserve">do the following, </w:t>
            </w:r>
            <w:r>
              <w:t>at minimum:</w:t>
            </w:r>
          </w:p>
          <w:p w14:paraId="33A76C4C" w14:textId="5AFFD4E6" w:rsidR="001E4DEE" w:rsidRDefault="008F77D9" w:rsidP="00C37C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prevent the suspect f</w:t>
            </w:r>
            <w:r>
              <w:t>rom being able to make eye contact with the victim or make any other nonverbal communication to the victim;</w:t>
            </w:r>
          </w:p>
          <w:p w14:paraId="47A5F3E8" w14:textId="23975AA4" w:rsidR="001E4DEE" w:rsidRDefault="008F77D9" w:rsidP="00C37C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plac</w:t>
            </w:r>
            <w:r w:rsidR="000D5EAE">
              <w:t>e</w:t>
            </w:r>
            <w:r>
              <w:t xml:space="preserve"> the suspect and victim into separate </w:t>
            </w:r>
            <w:r w:rsidR="00FD1BEC">
              <w:t>rooms if</w:t>
            </w:r>
            <w:r>
              <w:t xml:space="preserve"> both are detained indoors; and</w:t>
            </w:r>
          </w:p>
          <w:p w14:paraId="5F2F46D4" w14:textId="04374332" w:rsidR="009C36CD" w:rsidRDefault="008F77D9" w:rsidP="00C37C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the extent practicable, prevent the suspect from making verbal</w:t>
            </w:r>
            <w:r>
              <w:t xml:space="preserve"> communications to the victim by</w:t>
            </w:r>
            <w:r w:rsidR="000D5EAE">
              <w:t xml:space="preserve"> using physical barriers or placing the suspect at a distance from the victim at which speech is not likely to be overheard or intelligible.</w:t>
            </w:r>
          </w:p>
          <w:p w14:paraId="33BD1818" w14:textId="77777777" w:rsidR="008423E4" w:rsidRPr="00835628" w:rsidRDefault="008423E4" w:rsidP="00C37C1C">
            <w:pPr>
              <w:rPr>
                <w:b/>
              </w:rPr>
            </w:pPr>
          </w:p>
        </w:tc>
      </w:tr>
      <w:tr w:rsidR="008119C1" w14:paraId="26F72101" w14:textId="77777777" w:rsidTr="00345119">
        <w:tc>
          <w:tcPr>
            <w:tcW w:w="9576" w:type="dxa"/>
          </w:tcPr>
          <w:p w14:paraId="03685F6D" w14:textId="77777777" w:rsidR="008423E4" w:rsidRPr="00A8133F" w:rsidRDefault="008F77D9" w:rsidP="00C37C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21925E" w14:textId="77777777" w:rsidR="008423E4" w:rsidRDefault="008423E4" w:rsidP="00C37C1C"/>
          <w:p w14:paraId="60F8FBB6" w14:textId="551D6AA9" w:rsidR="008423E4" w:rsidRPr="003624F2" w:rsidRDefault="008F77D9" w:rsidP="00C37C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ADD4D9B" w14:textId="77777777" w:rsidR="008423E4" w:rsidRPr="00233FDB" w:rsidRDefault="008423E4" w:rsidP="00C37C1C">
            <w:pPr>
              <w:rPr>
                <w:b/>
              </w:rPr>
            </w:pPr>
          </w:p>
        </w:tc>
      </w:tr>
    </w:tbl>
    <w:p w14:paraId="71B9FA34" w14:textId="77777777" w:rsidR="008423E4" w:rsidRPr="00BE0E75" w:rsidRDefault="008423E4" w:rsidP="00C37C1C">
      <w:pPr>
        <w:jc w:val="both"/>
        <w:rPr>
          <w:rFonts w:ascii="Arial" w:hAnsi="Arial"/>
          <w:sz w:val="16"/>
          <w:szCs w:val="16"/>
        </w:rPr>
      </w:pPr>
    </w:p>
    <w:p w14:paraId="06C08ABD" w14:textId="77777777" w:rsidR="004108C3" w:rsidRPr="008423E4" w:rsidRDefault="004108C3" w:rsidP="00C37C1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547C" w14:textId="77777777" w:rsidR="00000000" w:rsidRDefault="008F77D9">
      <w:r>
        <w:separator/>
      </w:r>
    </w:p>
  </w:endnote>
  <w:endnote w:type="continuationSeparator" w:id="0">
    <w:p w14:paraId="397ECEFA" w14:textId="77777777" w:rsidR="00000000" w:rsidRDefault="008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A71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19C1" w14:paraId="33E4C6FD" w14:textId="77777777" w:rsidTr="009C1E9A">
      <w:trPr>
        <w:cantSplit/>
      </w:trPr>
      <w:tc>
        <w:tcPr>
          <w:tcW w:w="0" w:type="pct"/>
        </w:tcPr>
        <w:p w14:paraId="0DC83A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71FF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5F10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140C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2E3C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19C1" w14:paraId="455D710D" w14:textId="77777777" w:rsidTr="009C1E9A">
      <w:trPr>
        <w:cantSplit/>
      </w:trPr>
      <w:tc>
        <w:tcPr>
          <w:tcW w:w="0" w:type="pct"/>
        </w:tcPr>
        <w:p w14:paraId="6AB29E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82A524" w14:textId="4B4A29B6" w:rsidR="00EC379B" w:rsidRPr="009C1E9A" w:rsidRDefault="008F77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27459-D</w:t>
          </w:r>
        </w:p>
      </w:tc>
      <w:tc>
        <w:tcPr>
          <w:tcW w:w="2453" w:type="pct"/>
        </w:tcPr>
        <w:p w14:paraId="6C063649" w14:textId="3529FEE1" w:rsidR="00EC379B" w:rsidRDefault="008F77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B2C07">
            <w:t>23.121.1539</w:t>
          </w:r>
          <w:r>
            <w:fldChar w:fldCharType="end"/>
          </w:r>
        </w:p>
      </w:tc>
    </w:tr>
    <w:tr w:rsidR="008119C1" w14:paraId="4CF84AB1" w14:textId="77777777" w:rsidTr="009C1E9A">
      <w:trPr>
        <w:cantSplit/>
      </w:trPr>
      <w:tc>
        <w:tcPr>
          <w:tcW w:w="0" w:type="pct"/>
        </w:tcPr>
        <w:p w14:paraId="2CC6D42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C6444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36E6C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416C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19C1" w14:paraId="1EFAD3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564E0D" w14:textId="77777777" w:rsidR="00EC379B" w:rsidRDefault="008F77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FD3C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9D566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600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1338" w14:textId="77777777" w:rsidR="00000000" w:rsidRDefault="008F77D9">
      <w:r>
        <w:separator/>
      </w:r>
    </w:p>
  </w:footnote>
  <w:footnote w:type="continuationSeparator" w:id="0">
    <w:p w14:paraId="6883DD47" w14:textId="77777777" w:rsidR="00000000" w:rsidRDefault="008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AC4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6A7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7EA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8A"/>
    <w:multiLevelType w:val="hybridMultilevel"/>
    <w:tmpl w:val="3606FAE2"/>
    <w:lvl w:ilvl="0" w:tplc="5AEC8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60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AF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29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C6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28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02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2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1108"/>
    <w:multiLevelType w:val="hybridMultilevel"/>
    <w:tmpl w:val="57C0DD02"/>
    <w:lvl w:ilvl="0" w:tplc="D506C2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132603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BC16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A658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6842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487A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BA9B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3618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326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AEA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EAE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42C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547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DEE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C6C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0B1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689"/>
    <w:rsid w:val="00551CA6"/>
    <w:rsid w:val="00555034"/>
    <w:rsid w:val="005570D2"/>
    <w:rsid w:val="00561528"/>
    <w:rsid w:val="0056153F"/>
    <w:rsid w:val="00561B14"/>
    <w:rsid w:val="00562C87"/>
    <w:rsid w:val="005636BD"/>
    <w:rsid w:val="0056579A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D59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CC9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785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CB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C07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FD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9C1"/>
    <w:rsid w:val="00812BE3"/>
    <w:rsid w:val="00813BC4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7D9"/>
    <w:rsid w:val="00901670"/>
    <w:rsid w:val="00902212"/>
    <w:rsid w:val="00903E0A"/>
    <w:rsid w:val="00904721"/>
    <w:rsid w:val="00907780"/>
    <w:rsid w:val="00907EDD"/>
    <w:rsid w:val="009107AD"/>
    <w:rsid w:val="00914A4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BBC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117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6ECE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1C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D7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8DD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BE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AEAEDF-D193-46F9-87A4-477C970A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6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1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117"/>
    <w:rPr>
      <w:b/>
      <w:bCs/>
    </w:rPr>
  </w:style>
  <w:style w:type="paragraph" w:styleId="Revision">
    <w:name w:val="Revision"/>
    <w:hidden/>
    <w:uiPriority w:val="99"/>
    <w:semiHidden/>
    <w:rsid w:val="00630C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16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1867</Characters>
  <Application>Microsoft Office Word</Application>
  <DocSecurity>4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HB02097 (Committee Report (Unamended))</vt:lpstr>
    </vt:vector>
  </TitlesOfParts>
  <Company>State of Texas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27459</dc:subject>
  <dc:creator>State of Texas</dc:creator>
  <dc:description>HB 2097 by Manuel-(H)Homeland Security &amp; Public Safety</dc:description>
  <cp:lastModifiedBy>Alan Gonzalez Otero</cp:lastModifiedBy>
  <cp:revision>2</cp:revision>
  <cp:lastPrinted>2003-11-26T17:21:00Z</cp:lastPrinted>
  <dcterms:created xsi:type="dcterms:W3CDTF">2023-05-03T19:46:00Z</dcterms:created>
  <dcterms:modified xsi:type="dcterms:W3CDTF">2023-05-03T19:46:00Z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23.121.1539</vt:lpwstr>
  </property>
</Properties>
</file>