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BF1DE6" w14:paraId="283CE35F" w14:textId="77777777" w:rsidTr="00345119">
        <w:tc>
          <w:tcPr>
            <w:tcW w:w="9576" w:type="dxa"/>
            <w:noWrap/>
          </w:tcPr>
          <w:p w14:paraId="3799F446" w14:textId="77777777" w:rsidR="008423E4" w:rsidRPr="0022177D" w:rsidRDefault="00B44608" w:rsidP="00B930FB">
            <w:pPr>
              <w:pStyle w:val="Heading1"/>
            </w:pPr>
            <w:r w:rsidRPr="00631897">
              <w:t>BILL ANALYSIS</w:t>
            </w:r>
          </w:p>
        </w:tc>
      </w:tr>
    </w:tbl>
    <w:p w14:paraId="42EB77FF" w14:textId="77777777" w:rsidR="008423E4" w:rsidRPr="00275000" w:rsidRDefault="008423E4" w:rsidP="00B930FB">
      <w:pPr>
        <w:jc w:val="center"/>
        <w:rPr>
          <w:sz w:val="20"/>
          <w:szCs w:val="20"/>
        </w:rPr>
      </w:pPr>
    </w:p>
    <w:p w14:paraId="5E674C39" w14:textId="77777777" w:rsidR="008423E4" w:rsidRPr="00275000" w:rsidRDefault="008423E4" w:rsidP="00B930FB">
      <w:pPr>
        <w:rPr>
          <w:sz w:val="20"/>
          <w:szCs w:val="20"/>
        </w:rPr>
      </w:pPr>
    </w:p>
    <w:p w14:paraId="3BE417B3" w14:textId="77777777" w:rsidR="008423E4" w:rsidRPr="00275000" w:rsidRDefault="008423E4" w:rsidP="00B930FB">
      <w:pPr>
        <w:tabs>
          <w:tab w:val="right" w:pos="9360"/>
        </w:tabs>
        <w:rPr>
          <w:sz w:val="20"/>
          <w:szCs w:val="20"/>
        </w:rPr>
      </w:pPr>
    </w:p>
    <w:tbl>
      <w:tblPr>
        <w:tblW w:w="0" w:type="auto"/>
        <w:tblLayout w:type="fixed"/>
        <w:tblLook w:val="01E0" w:firstRow="1" w:lastRow="1" w:firstColumn="1" w:lastColumn="1" w:noHBand="0" w:noVBand="0"/>
      </w:tblPr>
      <w:tblGrid>
        <w:gridCol w:w="9576"/>
      </w:tblGrid>
      <w:tr w:rsidR="00BF1DE6" w14:paraId="6FB22702" w14:textId="77777777" w:rsidTr="00345119">
        <w:tc>
          <w:tcPr>
            <w:tcW w:w="9576" w:type="dxa"/>
          </w:tcPr>
          <w:p w14:paraId="386E0492" w14:textId="08C1FAEC" w:rsidR="008423E4" w:rsidRPr="00861995" w:rsidRDefault="00B44608" w:rsidP="00B930FB">
            <w:pPr>
              <w:jc w:val="right"/>
            </w:pPr>
            <w:r>
              <w:t>C.S.H.B. 2127</w:t>
            </w:r>
          </w:p>
        </w:tc>
      </w:tr>
      <w:tr w:rsidR="00BF1DE6" w14:paraId="39550A17" w14:textId="77777777" w:rsidTr="00345119">
        <w:tc>
          <w:tcPr>
            <w:tcW w:w="9576" w:type="dxa"/>
          </w:tcPr>
          <w:p w14:paraId="208F6CFE" w14:textId="6F42933C" w:rsidR="008423E4" w:rsidRPr="00861995" w:rsidRDefault="00B44608" w:rsidP="00B930FB">
            <w:pPr>
              <w:jc w:val="right"/>
            </w:pPr>
            <w:r>
              <w:t xml:space="preserve">By: </w:t>
            </w:r>
            <w:r w:rsidR="00717067">
              <w:t>Burrows</w:t>
            </w:r>
          </w:p>
        </w:tc>
      </w:tr>
      <w:tr w:rsidR="00BF1DE6" w14:paraId="1C972F8A" w14:textId="77777777" w:rsidTr="00345119">
        <w:tc>
          <w:tcPr>
            <w:tcW w:w="9576" w:type="dxa"/>
          </w:tcPr>
          <w:p w14:paraId="0E70E894" w14:textId="00B025B3" w:rsidR="008423E4" w:rsidRPr="00861995" w:rsidRDefault="00B44608" w:rsidP="00B930FB">
            <w:pPr>
              <w:jc w:val="right"/>
            </w:pPr>
            <w:r>
              <w:t>State Affairs</w:t>
            </w:r>
          </w:p>
        </w:tc>
      </w:tr>
      <w:tr w:rsidR="00BF1DE6" w14:paraId="0C53735F" w14:textId="77777777" w:rsidTr="00345119">
        <w:tc>
          <w:tcPr>
            <w:tcW w:w="9576" w:type="dxa"/>
          </w:tcPr>
          <w:p w14:paraId="6F077654" w14:textId="69225BBC" w:rsidR="008423E4" w:rsidRDefault="00B44608" w:rsidP="00B930FB">
            <w:pPr>
              <w:jc w:val="right"/>
            </w:pPr>
            <w:r>
              <w:t>Committee Report (Substituted)</w:t>
            </w:r>
          </w:p>
        </w:tc>
      </w:tr>
    </w:tbl>
    <w:p w14:paraId="787DCAEA" w14:textId="77777777" w:rsidR="008423E4" w:rsidRPr="00275000" w:rsidRDefault="008423E4" w:rsidP="00B930FB">
      <w:pPr>
        <w:tabs>
          <w:tab w:val="right" w:pos="9360"/>
        </w:tabs>
        <w:rPr>
          <w:sz w:val="20"/>
          <w:szCs w:val="20"/>
        </w:rPr>
      </w:pPr>
    </w:p>
    <w:p w14:paraId="0CDE772F" w14:textId="77777777" w:rsidR="008423E4" w:rsidRPr="00275000" w:rsidRDefault="008423E4" w:rsidP="00B930FB">
      <w:pPr>
        <w:rPr>
          <w:sz w:val="20"/>
          <w:szCs w:val="20"/>
        </w:rPr>
      </w:pPr>
    </w:p>
    <w:p w14:paraId="4D8F096F" w14:textId="77777777" w:rsidR="008423E4" w:rsidRPr="00275000" w:rsidRDefault="008423E4" w:rsidP="00B930FB">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BF1DE6" w14:paraId="0981F0B5" w14:textId="77777777" w:rsidTr="000178AE">
        <w:tc>
          <w:tcPr>
            <w:tcW w:w="9360" w:type="dxa"/>
          </w:tcPr>
          <w:p w14:paraId="0369CC7B" w14:textId="77777777" w:rsidR="008423E4" w:rsidRPr="00A8133F" w:rsidRDefault="00B44608" w:rsidP="00B930FB">
            <w:pPr>
              <w:rPr>
                <w:b/>
              </w:rPr>
            </w:pPr>
            <w:r w:rsidRPr="009C1E9A">
              <w:rPr>
                <w:b/>
                <w:u w:val="single"/>
              </w:rPr>
              <w:t>BACKGROUND AND PURPOSE</w:t>
            </w:r>
            <w:r>
              <w:rPr>
                <w:b/>
              </w:rPr>
              <w:t xml:space="preserve"> </w:t>
            </w:r>
          </w:p>
          <w:p w14:paraId="0CD64668" w14:textId="77777777" w:rsidR="008423E4" w:rsidRPr="001B2041" w:rsidRDefault="008423E4" w:rsidP="00B930FB">
            <w:pPr>
              <w:rPr>
                <w:sz w:val="20"/>
                <w:szCs w:val="20"/>
              </w:rPr>
            </w:pPr>
          </w:p>
          <w:p w14:paraId="1357AE58" w14:textId="5A9E9582" w:rsidR="008423E4" w:rsidRDefault="00B44608" w:rsidP="00B930FB">
            <w:pPr>
              <w:pStyle w:val="Header"/>
              <w:tabs>
                <w:tab w:val="clear" w:pos="4320"/>
                <w:tab w:val="clear" w:pos="8640"/>
              </w:tabs>
              <w:jc w:val="both"/>
            </w:pPr>
            <w:r w:rsidRPr="0078362E">
              <w:t>Cities and towns need relief from the pressure to duplicate state regulatory and enforcement efforts. Additionally, job creators need a baseline of regulatory consistency across the state that allows them to focus their resources on growing their businesses and increasing their economic impact to the betterment of their employees, their communities</w:t>
            </w:r>
            <w:r>
              <w:t>,</w:t>
            </w:r>
            <w:r w:rsidRPr="0078362E">
              <w:t xml:space="preserve"> and the state</w:t>
            </w:r>
            <w:r>
              <w:t>, rather than dealing with unnecessary regulatory compliance</w:t>
            </w:r>
            <w:r w:rsidRPr="0078362E">
              <w:t>.</w:t>
            </w:r>
            <w:r>
              <w:t xml:space="preserve"> C.S.</w:t>
            </w:r>
            <w:r w:rsidRPr="0078362E">
              <w:t>H</w:t>
            </w:r>
            <w:r>
              <w:t>.</w:t>
            </w:r>
            <w:r w:rsidRPr="0078362E">
              <w:t>B</w:t>
            </w:r>
            <w:r>
              <w:t>.</w:t>
            </w:r>
            <w:r w:rsidRPr="0078362E">
              <w:t xml:space="preserve"> 2127</w:t>
            </w:r>
            <w:r w:rsidR="00B15626">
              <w:t>, the Texas Regulatory Consistency Act,</w:t>
            </w:r>
            <w:r w:rsidRPr="0078362E">
              <w:t xml:space="preserve"> </w:t>
            </w:r>
            <w:r>
              <w:t>seeks to provide consistency</w:t>
            </w:r>
            <w:r w:rsidR="00C749AA">
              <w:t xml:space="preserve"> and predictability</w:t>
            </w:r>
            <w:r>
              <w:t xml:space="preserve"> by preempting local regulation of matters regulated by the state in the </w:t>
            </w:r>
            <w:r w:rsidRPr="0078362E">
              <w:t xml:space="preserve">Agriculture Code, Business &amp; Commerce Code, Finance Code, Insurance Code, Labor Code, Natural Resources Code, Occupations Code, </w:t>
            </w:r>
            <w:r>
              <w:t>or</w:t>
            </w:r>
            <w:r w:rsidRPr="0078362E">
              <w:t xml:space="preserve"> Property </w:t>
            </w:r>
            <w:r w:rsidR="0081447A">
              <w:t>Code</w:t>
            </w:r>
            <w:r w:rsidR="00F53C51">
              <w:t xml:space="preserve"> </w:t>
            </w:r>
            <w:r>
              <w:t>and</w:t>
            </w:r>
            <w:r w:rsidRPr="0078362E">
              <w:t xml:space="preserve"> empower</w:t>
            </w:r>
            <w:r>
              <w:t>ing</w:t>
            </w:r>
            <w:r w:rsidRPr="0078362E">
              <w:t xml:space="preserve"> Texans to take legal action against </w:t>
            </w:r>
            <w:r>
              <w:t>a</w:t>
            </w:r>
            <w:r w:rsidRPr="0078362E">
              <w:t xml:space="preserve"> municipality, county</w:t>
            </w:r>
            <w:r>
              <w:t>,</w:t>
            </w:r>
            <w:r w:rsidRPr="0078362E">
              <w:t xml:space="preserve"> or official whose conflicting regulations adversely affected them with the possibility of recovering legal relief and associated legal costs</w:t>
            </w:r>
            <w:r>
              <w:t>.</w:t>
            </w:r>
          </w:p>
          <w:p w14:paraId="25C8200A" w14:textId="77777777" w:rsidR="008423E4" w:rsidRPr="00E26B13" w:rsidRDefault="008423E4" w:rsidP="00B930FB">
            <w:pPr>
              <w:rPr>
                <w:b/>
              </w:rPr>
            </w:pPr>
          </w:p>
        </w:tc>
      </w:tr>
      <w:tr w:rsidR="00BF1DE6" w14:paraId="506631F8" w14:textId="77777777" w:rsidTr="000178AE">
        <w:tc>
          <w:tcPr>
            <w:tcW w:w="9360" w:type="dxa"/>
          </w:tcPr>
          <w:p w14:paraId="58FC17C2" w14:textId="77777777" w:rsidR="0017725B" w:rsidRDefault="00B44608" w:rsidP="00B930FB">
            <w:pPr>
              <w:rPr>
                <w:b/>
                <w:u w:val="single"/>
              </w:rPr>
            </w:pPr>
            <w:r>
              <w:rPr>
                <w:b/>
                <w:u w:val="single"/>
              </w:rPr>
              <w:t>CRIMINAL JUSTICE IMPACT</w:t>
            </w:r>
          </w:p>
          <w:p w14:paraId="5A285CAB" w14:textId="77777777" w:rsidR="0017725B" w:rsidRPr="001B2041" w:rsidRDefault="0017725B" w:rsidP="00B930FB">
            <w:pPr>
              <w:rPr>
                <w:bCs/>
                <w:sz w:val="20"/>
                <w:szCs w:val="20"/>
              </w:rPr>
            </w:pPr>
          </w:p>
          <w:p w14:paraId="33104B1A" w14:textId="131DFD03" w:rsidR="001D1569" w:rsidRPr="001D1569" w:rsidRDefault="00B44608" w:rsidP="00B930FB">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6AEE3B4F" w14:textId="77777777" w:rsidR="0017725B" w:rsidRPr="0017725B" w:rsidRDefault="0017725B" w:rsidP="00B930FB">
            <w:pPr>
              <w:rPr>
                <w:b/>
                <w:u w:val="single"/>
              </w:rPr>
            </w:pPr>
          </w:p>
        </w:tc>
      </w:tr>
      <w:tr w:rsidR="00BF1DE6" w14:paraId="5DC1A21D" w14:textId="77777777" w:rsidTr="000178AE">
        <w:tc>
          <w:tcPr>
            <w:tcW w:w="9360" w:type="dxa"/>
          </w:tcPr>
          <w:p w14:paraId="7B97E310" w14:textId="77777777" w:rsidR="008423E4" w:rsidRPr="00A8133F" w:rsidRDefault="00B44608" w:rsidP="00B930FB">
            <w:pPr>
              <w:rPr>
                <w:b/>
              </w:rPr>
            </w:pPr>
            <w:r w:rsidRPr="009C1E9A">
              <w:rPr>
                <w:b/>
                <w:u w:val="single"/>
              </w:rPr>
              <w:t>RULEMAKING AUTHORITY</w:t>
            </w:r>
            <w:r>
              <w:rPr>
                <w:b/>
              </w:rPr>
              <w:t xml:space="preserve"> </w:t>
            </w:r>
          </w:p>
          <w:p w14:paraId="0CEED334" w14:textId="77777777" w:rsidR="008423E4" w:rsidRPr="001B2041" w:rsidRDefault="008423E4" w:rsidP="00B930FB">
            <w:pPr>
              <w:rPr>
                <w:sz w:val="20"/>
                <w:szCs w:val="20"/>
              </w:rPr>
            </w:pPr>
          </w:p>
          <w:p w14:paraId="6E85E794" w14:textId="2212057D" w:rsidR="001D1569" w:rsidRDefault="00B44608" w:rsidP="00B930F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27FD956" w14:textId="77777777" w:rsidR="008423E4" w:rsidRPr="00E21FDC" w:rsidRDefault="008423E4" w:rsidP="00B930FB">
            <w:pPr>
              <w:rPr>
                <w:b/>
              </w:rPr>
            </w:pPr>
          </w:p>
        </w:tc>
      </w:tr>
      <w:tr w:rsidR="00BF1DE6" w14:paraId="759F4C2A" w14:textId="77777777" w:rsidTr="000178AE">
        <w:tc>
          <w:tcPr>
            <w:tcW w:w="9360" w:type="dxa"/>
          </w:tcPr>
          <w:p w14:paraId="14D34890" w14:textId="21CCD786" w:rsidR="0087244C" w:rsidRDefault="00B44608" w:rsidP="00B930FB">
            <w:pPr>
              <w:rPr>
                <w:b/>
              </w:rPr>
            </w:pPr>
            <w:r w:rsidRPr="009C1E9A">
              <w:rPr>
                <w:b/>
                <w:u w:val="single"/>
              </w:rPr>
              <w:t>ANALYSIS</w:t>
            </w:r>
            <w:r>
              <w:rPr>
                <w:b/>
              </w:rPr>
              <w:t xml:space="preserve"> </w:t>
            </w:r>
          </w:p>
          <w:p w14:paraId="4A74FCA1" w14:textId="77777777" w:rsidR="0087244C" w:rsidRPr="001B2041" w:rsidRDefault="0087244C" w:rsidP="00B930FB">
            <w:pPr>
              <w:rPr>
                <w:bCs/>
                <w:sz w:val="20"/>
                <w:szCs w:val="20"/>
              </w:rPr>
            </w:pPr>
          </w:p>
          <w:p w14:paraId="4B141D5B" w14:textId="6384F32A" w:rsidR="0077764B" w:rsidRDefault="00B44608" w:rsidP="00B930FB">
            <w:pPr>
              <w:pStyle w:val="Header"/>
              <w:jc w:val="both"/>
            </w:pPr>
            <w:r>
              <w:t>C.S.</w:t>
            </w:r>
            <w:r w:rsidR="0087244C">
              <w:t xml:space="preserve">H.B. 2127 </w:t>
            </w:r>
            <w:r w:rsidR="00C92C1E">
              <w:t xml:space="preserve">amends the Agriculture Code, </w:t>
            </w:r>
            <w:r w:rsidR="004A7AFF">
              <w:t xml:space="preserve">Business &amp; Commerce Code, </w:t>
            </w:r>
            <w:r w:rsidR="00C92C1E">
              <w:t>Finance Code, Insurance Code, Labor Code, Natural Resources Code, Occupations Code</w:t>
            </w:r>
            <w:r w:rsidR="006910F4">
              <w:t>, and Property Code</w:t>
            </w:r>
            <w:r w:rsidR="00C92C1E">
              <w:t xml:space="preserve"> to preempt</w:t>
            </w:r>
            <w:r w:rsidR="00254EAE">
              <w:t xml:space="preserve"> </w:t>
            </w:r>
            <w:r w:rsidR="00470798">
              <w:t xml:space="preserve">the </w:t>
            </w:r>
            <w:r w:rsidR="00254EAE" w:rsidRPr="00254EAE">
              <w:t>municipal and count</w:t>
            </w:r>
            <w:r w:rsidR="00C92C1E">
              <w:t>y regulation</w:t>
            </w:r>
            <w:r w:rsidR="00F03DF8">
              <w:t xml:space="preserve"> of </w:t>
            </w:r>
            <w:r w:rsidR="00F14E43">
              <w:t xml:space="preserve">conduct in a field </w:t>
            </w:r>
            <w:r w:rsidR="00DA7302">
              <w:t xml:space="preserve">of </w:t>
            </w:r>
            <w:r w:rsidR="00F03DF8">
              <w:t>regulat</w:t>
            </w:r>
            <w:r w:rsidR="00DA7302">
              <w:t>ion occupied</w:t>
            </w:r>
            <w:r w:rsidR="00F03DF8">
              <w:t xml:space="preserve"> by </w:t>
            </w:r>
            <w:r w:rsidR="00C749AA">
              <w:t>a provision of</w:t>
            </w:r>
            <w:r w:rsidR="00470798">
              <w:t xml:space="preserve"> </w:t>
            </w:r>
            <w:r w:rsidR="00F03DF8">
              <w:t>those codes</w:t>
            </w:r>
            <w:r w:rsidR="00127815">
              <w:t>, unless expressly authorized by another statute</w:t>
            </w:r>
            <w:r w:rsidR="00254EAE">
              <w:t xml:space="preserve">. </w:t>
            </w:r>
            <w:r w:rsidR="004A7AFF">
              <w:t>T</w:t>
            </w:r>
            <w:r w:rsidR="00254EAE">
              <w:t xml:space="preserve">he bill </w:t>
            </w:r>
            <w:r w:rsidR="00C92C1E">
              <w:t>renders</w:t>
            </w:r>
            <w:r w:rsidR="0087244C">
              <w:t xml:space="preserve"> </w:t>
            </w:r>
            <w:r w:rsidR="0087244C" w:rsidRPr="008A41EA">
              <w:t>void</w:t>
            </w:r>
            <w:r w:rsidR="00040893">
              <w:t xml:space="preserve"> </w:t>
            </w:r>
            <w:r w:rsidR="00093792">
              <w:t xml:space="preserve">and </w:t>
            </w:r>
            <w:r w:rsidR="0087244C" w:rsidRPr="008A41EA">
              <w:t>unenforceable</w:t>
            </w:r>
            <w:r w:rsidR="0087244C">
              <w:t xml:space="preserve"> </w:t>
            </w:r>
            <w:r w:rsidR="00040893">
              <w:t xml:space="preserve">and </w:t>
            </w:r>
            <w:r w:rsidR="00093792">
              <w:t xml:space="preserve">deems </w:t>
            </w:r>
            <w:r w:rsidR="00040893">
              <w:t xml:space="preserve">inconsistent with </w:t>
            </w:r>
            <w:r w:rsidR="00C749AA">
              <w:t xml:space="preserve">the referenced </w:t>
            </w:r>
            <w:r w:rsidR="00040893">
              <w:t>code</w:t>
            </w:r>
            <w:r w:rsidR="00C749AA">
              <w:t>s</w:t>
            </w:r>
            <w:r w:rsidR="00040893">
              <w:t xml:space="preserve"> </w:t>
            </w:r>
            <w:r w:rsidR="00254EAE" w:rsidRPr="00254EAE">
              <w:t>an</w:t>
            </w:r>
            <w:r w:rsidR="00C92C1E">
              <w:t>y</w:t>
            </w:r>
            <w:r w:rsidR="00254EAE" w:rsidRPr="00254EAE">
              <w:t xml:space="preserve"> ordinance, order</w:t>
            </w:r>
            <w:r w:rsidR="00093792">
              <w:t>,</w:t>
            </w:r>
            <w:r w:rsidR="00040893">
              <w:t xml:space="preserve"> or </w:t>
            </w:r>
            <w:r w:rsidR="00254EAE" w:rsidRPr="00254EAE">
              <w:t>rule</w:t>
            </w:r>
            <w:r w:rsidR="00040893">
              <w:t xml:space="preserve"> </w:t>
            </w:r>
            <w:r w:rsidR="0097489F">
              <w:t xml:space="preserve">in violation of </w:t>
            </w:r>
            <w:r w:rsidR="00C749AA">
              <w:t xml:space="preserve">the </w:t>
            </w:r>
            <w:r w:rsidR="0097489F">
              <w:t>state preemption</w:t>
            </w:r>
            <w:r w:rsidR="00C749AA">
              <w:t xml:space="preserve"> established by the bill. The bill</w:t>
            </w:r>
            <w:r>
              <w:t xml:space="preserve"> </w:t>
            </w:r>
            <w:r w:rsidR="00A756C5">
              <w:t>establishes</w:t>
            </w:r>
            <w:r w:rsidR="009E2292">
              <w:t xml:space="preserve"> an exception to</w:t>
            </w:r>
            <w:r w:rsidR="00C749AA">
              <w:t xml:space="preserve"> </w:t>
            </w:r>
            <w:r w:rsidR="009E2292">
              <w:t>its</w:t>
            </w:r>
            <w:r w:rsidR="00C749AA">
              <w:t xml:space="preserve"> preemption</w:t>
            </w:r>
            <w:r>
              <w:t xml:space="preserve"> </w:t>
            </w:r>
            <w:r w:rsidR="00C749AA">
              <w:t xml:space="preserve">provisions in the Finance Code </w:t>
            </w:r>
            <w:r w:rsidR="00C875CE">
              <w:t>by providing that</w:t>
            </w:r>
            <w:r>
              <w:t xml:space="preserve"> a </w:t>
            </w:r>
            <w:r w:rsidRPr="004219F8">
              <w:t>municipality or county</w:t>
            </w:r>
            <w:r>
              <w:t xml:space="preserve"> may </w:t>
            </w:r>
            <w:r w:rsidRPr="004219F8">
              <w:t>enforce or maintain an ordinance, order, or rule regulating any conduct</w:t>
            </w:r>
            <w:r>
              <w:t xml:space="preserve"> </w:t>
            </w:r>
            <w:r w:rsidR="009E2292" w:rsidRPr="009E2292">
              <w:t xml:space="preserve">under Finance Code provisions related to credit services organizations or any conduct </w:t>
            </w:r>
            <w:r>
              <w:t xml:space="preserve">related to </w:t>
            </w:r>
            <w:r w:rsidR="00C15FC1">
              <w:t xml:space="preserve">a </w:t>
            </w:r>
            <w:r>
              <w:t>credit service</w:t>
            </w:r>
            <w:r w:rsidR="00B007EF">
              <w:t>s</w:t>
            </w:r>
            <w:r>
              <w:t xml:space="preserve"> organization </w:t>
            </w:r>
            <w:r w:rsidRPr="00114F63">
              <w:t>or a credit access business</w:t>
            </w:r>
            <w:r w:rsidR="00C875CE">
              <w:t>, as those terms are defined by the Finance Code,</w:t>
            </w:r>
            <w:r>
              <w:t xml:space="preserve"> that was adopted before January 1, 2023, and that would have been valid under the law as it existed before the date of preemption</w:t>
            </w:r>
            <w:r w:rsidR="009E2292">
              <w:t xml:space="preserve"> under the bill</w:t>
            </w:r>
            <w:r>
              <w:t>.</w:t>
            </w:r>
          </w:p>
          <w:p w14:paraId="5DB7079F" w14:textId="00CB2946" w:rsidR="0077764B" w:rsidRPr="001B2041" w:rsidRDefault="0077764B" w:rsidP="00B930FB">
            <w:pPr>
              <w:pStyle w:val="Header"/>
              <w:jc w:val="both"/>
              <w:rPr>
                <w:sz w:val="20"/>
                <w:szCs w:val="20"/>
              </w:rPr>
            </w:pPr>
          </w:p>
          <w:p w14:paraId="0CFB0CEB" w14:textId="00E8F902" w:rsidR="00DA7302" w:rsidRDefault="00B44608" w:rsidP="00B930FB">
            <w:pPr>
              <w:pStyle w:val="Header"/>
              <w:jc w:val="both"/>
            </w:pPr>
            <w:r>
              <w:t xml:space="preserve">C.S.H.B. 2127 specifies that, for purposes of the preemption provided for under the Labor Code, a field occupied by </w:t>
            </w:r>
            <w:r w:rsidR="00C875CE">
              <w:t xml:space="preserve">a provision of </w:t>
            </w:r>
            <w:r>
              <w:t xml:space="preserve">the code includes </w:t>
            </w:r>
            <w:r w:rsidRPr="00DA7302">
              <w:t>employment leave, hiring practices, breaks, employment benefits, scheduling practices, and any other terms of employment that exceed or conflict with federal or state law for employers other than a municipality or county</w:t>
            </w:r>
            <w:r>
              <w:t>.</w:t>
            </w:r>
          </w:p>
          <w:p w14:paraId="6D056AB4" w14:textId="77777777" w:rsidR="00DA7302" w:rsidRPr="001B2041" w:rsidRDefault="00DA7302" w:rsidP="00B930FB">
            <w:pPr>
              <w:pStyle w:val="Header"/>
              <w:jc w:val="both"/>
              <w:rPr>
                <w:sz w:val="20"/>
                <w:szCs w:val="20"/>
              </w:rPr>
            </w:pPr>
          </w:p>
          <w:p w14:paraId="57D00ACB" w14:textId="74750611" w:rsidR="0077764B" w:rsidRDefault="00B44608" w:rsidP="00B930FB">
            <w:pPr>
              <w:pStyle w:val="Header"/>
              <w:jc w:val="both"/>
            </w:pPr>
            <w:r>
              <w:t>C.S.H.B. 2127 amends the Local Government Code to limit the ord</w:t>
            </w:r>
            <w:r w:rsidR="00AA07A9">
              <w:t>i</w:t>
            </w:r>
            <w:r>
              <w:t xml:space="preserve">nances or rules that the </w:t>
            </w:r>
            <w:r w:rsidRPr="00127815">
              <w:t>governing body of a municipality</w:t>
            </w:r>
            <w:r>
              <w:t xml:space="preserve"> may </w:t>
            </w:r>
            <w:r w:rsidRPr="00127815">
              <w:t xml:space="preserve">adopt, enforce, or maintain </w:t>
            </w:r>
            <w:r>
              <w:t>to</w:t>
            </w:r>
            <w:r w:rsidRPr="00127815">
              <w:t xml:space="preserve"> </w:t>
            </w:r>
            <w:r w:rsidR="00B24C67">
              <w:t xml:space="preserve">such </w:t>
            </w:r>
            <w:r w:rsidRPr="00127815">
              <w:t>ordinance</w:t>
            </w:r>
            <w:r>
              <w:t>s</w:t>
            </w:r>
            <w:r w:rsidRPr="00127815">
              <w:t xml:space="preserve"> </w:t>
            </w:r>
            <w:r>
              <w:t>and</w:t>
            </w:r>
            <w:r w:rsidRPr="00127815">
              <w:t xml:space="preserve"> rule</w:t>
            </w:r>
            <w:r>
              <w:t>s</w:t>
            </w:r>
            <w:r w:rsidRPr="00127815">
              <w:t xml:space="preserve"> </w:t>
            </w:r>
            <w:r>
              <w:t>that</w:t>
            </w:r>
            <w:r w:rsidRPr="00127815">
              <w:t xml:space="preserve"> </w:t>
            </w:r>
            <w:r>
              <w:t xml:space="preserve">are </w:t>
            </w:r>
            <w:r w:rsidRPr="00127815">
              <w:t xml:space="preserve">consistent with </w:t>
            </w:r>
            <w:r>
              <w:t>state</w:t>
            </w:r>
            <w:r w:rsidRPr="00127815">
              <w:t xml:space="preserve"> law</w:t>
            </w:r>
            <w:r>
              <w:t>. The bill prohibits a municipality from adopting, enforcing</w:t>
            </w:r>
            <w:r w:rsidR="00AA07A9">
              <w:t>,</w:t>
            </w:r>
            <w:r>
              <w:t xml:space="preserve"> or maintaining </w:t>
            </w:r>
            <w:r w:rsidRPr="00127815">
              <w:t>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14:paraId="61297D73" w14:textId="77777777" w:rsidR="0077764B" w:rsidRPr="001B2041" w:rsidRDefault="0077764B" w:rsidP="00B930FB">
            <w:pPr>
              <w:pStyle w:val="Header"/>
              <w:jc w:val="both"/>
              <w:rPr>
                <w:sz w:val="20"/>
                <w:szCs w:val="20"/>
              </w:rPr>
            </w:pPr>
          </w:p>
          <w:p w14:paraId="4DC579BC" w14:textId="43DFD915" w:rsidR="00093792" w:rsidRDefault="00B44608" w:rsidP="00B930FB">
            <w:pPr>
              <w:pStyle w:val="Header"/>
              <w:jc w:val="both"/>
            </w:pPr>
            <w:r>
              <w:t>C.S.</w:t>
            </w:r>
            <w:r w:rsidR="0087244C">
              <w:t xml:space="preserve">H.B. 2127 amends the </w:t>
            </w:r>
            <w:r w:rsidR="0087244C" w:rsidRPr="0087244C">
              <w:t>Civil Practice and Remedies Code</w:t>
            </w:r>
            <w:r w:rsidR="0087244C">
              <w:t xml:space="preserve"> to </w:t>
            </w:r>
            <w:r w:rsidR="00751A8D">
              <w:t>grant</w:t>
            </w:r>
            <w:r w:rsidR="00E02C2F">
              <w:t xml:space="preserve"> standing </w:t>
            </w:r>
            <w:r w:rsidR="00751A8D">
              <w:t xml:space="preserve">to </w:t>
            </w:r>
            <w:r w:rsidR="004B1E2F">
              <w:t>any</w:t>
            </w:r>
            <w:r w:rsidR="008F70A8">
              <w:t xml:space="preserve"> </w:t>
            </w:r>
            <w:r>
              <w:t>person, or a trade association representing the person, who has sustained an injury in fact, actual or threatened, from</w:t>
            </w:r>
            <w:r w:rsidR="00F756C3">
              <w:t xml:space="preserve"> </w:t>
            </w:r>
            <w:r w:rsidR="004B1E2F" w:rsidRPr="004B1E2F">
              <w:t xml:space="preserve">a municipal or county ordinance, order, </w:t>
            </w:r>
            <w:r>
              <w:t xml:space="preserve">or </w:t>
            </w:r>
            <w:r w:rsidR="004B1E2F" w:rsidRPr="004B1E2F">
              <w:t>rule, adopted or enforced by a municipality</w:t>
            </w:r>
            <w:r w:rsidR="00C875CE">
              <w:t>,</w:t>
            </w:r>
            <w:r>
              <w:t xml:space="preserve"> </w:t>
            </w:r>
            <w:r w:rsidR="004B1E2F" w:rsidRPr="004B1E2F">
              <w:t>county</w:t>
            </w:r>
            <w:r w:rsidR="00C875CE">
              <w:t>,</w:t>
            </w:r>
            <w:r w:rsidR="00936C84">
              <w:t xml:space="preserve"> or</w:t>
            </w:r>
            <w:r w:rsidR="004B1E2F" w:rsidRPr="004B1E2F">
              <w:t xml:space="preserve"> municipal or county official acting in </w:t>
            </w:r>
            <w:r w:rsidR="00C875CE">
              <w:t>an</w:t>
            </w:r>
            <w:r w:rsidR="00C875CE" w:rsidRPr="004B1E2F">
              <w:t xml:space="preserve"> </w:t>
            </w:r>
            <w:r w:rsidR="004B1E2F" w:rsidRPr="004B1E2F">
              <w:t>official capacity</w:t>
            </w:r>
            <w:r w:rsidR="00FC6647">
              <w:t xml:space="preserve"> that is in violation of </w:t>
            </w:r>
            <w:r w:rsidR="00C875CE">
              <w:t>the bill's preemption provisions</w:t>
            </w:r>
            <w:r w:rsidR="004B1E2F" w:rsidRPr="004B1E2F">
              <w:t xml:space="preserve"> </w:t>
            </w:r>
            <w:r w:rsidR="0077764B">
              <w:t xml:space="preserve">or the </w:t>
            </w:r>
            <w:r w:rsidR="00C875CE">
              <w:t xml:space="preserve">bill's </w:t>
            </w:r>
            <w:r w:rsidR="0077764B">
              <w:t xml:space="preserve">limitation on municipal regulation of licensed animal businesses </w:t>
            </w:r>
            <w:r w:rsidR="00563FFF">
              <w:t xml:space="preserve">to bring an action against </w:t>
            </w:r>
            <w:r w:rsidR="00563FFF" w:rsidRPr="00563FFF">
              <w:t>the municipality, county</w:t>
            </w:r>
            <w:r w:rsidR="00FC6647">
              <w:t>,</w:t>
            </w:r>
            <w:r w:rsidR="00563FFF" w:rsidRPr="00563FFF">
              <w:t xml:space="preserve"> or official</w:t>
            </w:r>
            <w:r w:rsidR="00355C17">
              <w:t>.</w:t>
            </w:r>
            <w:r w:rsidR="00BF189E">
              <w:t xml:space="preserve"> </w:t>
            </w:r>
            <w:r w:rsidR="00BC36D0">
              <w:t xml:space="preserve">The bill </w:t>
            </w:r>
            <w:r w:rsidR="006C6EBD">
              <w:t>provides the following</w:t>
            </w:r>
            <w:r w:rsidR="00E532A0">
              <w:t xml:space="preserve"> with respect to such an action</w:t>
            </w:r>
            <w:r w:rsidR="006C6EBD">
              <w:t>:</w:t>
            </w:r>
          </w:p>
          <w:p w14:paraId="622AFCAD" w14:textId="47037724" w:rsidR="008B3A22" w:rsidRDefault="00B44608" w:rsidP="00B930FB">
            <w:pPr>
              <w:pStyle w:val="Header"/>
              <w:numPr>
                <w:ilvl w:val="0"/>
                <w:numId w:val="6"/>
              </w:numPr>
              <w:jc w:val="both"/>
            </w:pPr>
            <w:r>
              <w:t>a municipality or county is entitled to receive notice of a claim against it not later than three months before the date a claimant files the action</w:t>
            </w:r>
            <w:r w:rsidR="00C875CE">
              <w:t xml:space="preserve"> and the notice must</w:t>
            </w:r>
            <w:r>
              <w:t xml:space="preserve"> reasonably describe the injury claimed and the ordinance, order, or rule that is the cause of the injury;</w:t>
            </w:r>
          </w:p>
          <w:p w14:paraId="0B75F787" w14:textId="1A49DA31" w:rsidR="008B3A22" w:rsidRDefault="00B44608" w:rsidP="00B930FB">
            <w:pPr>
              <w:pStyle w:val="Header"/>
              <w:numPr>
                <w:ilvl w:val="0"/>
                <w:numId w:val="6"/>
              </w:numPr>
              <w:jc w:val="both"/>
            </w:pPr>
            <w:r>
              <w:t xml:space="preserve">the claimant </w:t>
            </w:r>
            <w:r w:rsidR="006C6EBD">
              <w:t>may</w:t>
            </w:r>
            <w:r>
              <w:t xml:space="preserve"> bring the action in one of the following venues:</w:t>
            </w:r>
            <w:r w:rsidR="004219F8">
              <w:t xml:space="preserve"> </w:t>
            </w:r>
          </w:p>
          <w:p w14:paraId="1A47A380" w14:textId="3FF6F723" w:rsidR="008B3A22" w:rsidRDefault="00B44608" w:rsidP="00B930FB">
            <w:pPr>
              <w:pStyle w:val="Header"/>
              <w:numPr>
                <w:ilvl w:val="1"/>
                <w:numId w:val="6"/>
              </w:numPr>
              <w:jc w:val="both"/>
            </w:pPr>
            <w:r>
              <w:t xml:space="preserve">the </w:t>
            </w:r>
            <w:r w:rsidR="004219F8">
              <w:t>county in which all or a substantial part of the events giving rise to the cause of action occurred</w:t>
            </w:r>
            <w:r>
              <w:t>;</w:t>
            </w:r>
            <w:r w:rsidR="004219F8">
              <w:t xml:space="preserve"> </w:t>
            </w:r>
          </w:p>
          <w:p w14:paraId="21A12826" w14:textId="755FAD93" w:rsidR="008B3A22" w:rsidRDefault="00B44608" w:rsidP="00B930FB">
            <w:pPr>
              <w:pStyle w:val="Header"/>
              <w:numPr>
                <w:ilvl w:val="1"/>
                <w:numId w:val="6"/>
              </w:numPr>
              <w:jc w:val="both"/>
            </w:pPr>
            <w:r>
              <w:t xml:space="preserve">if the defendant is a municipality or municipal official, </w:t>
            </w:r>
            <w:r w:rsidR="004219F8">
              <w:t>a county in which the municipality is located or a county contiguous to a county in which the municipality is located</w:t>
            </w:r>
            <w:r>
              <w:t>;</w:t>
            </w:r>
            <w:r w:rsidR="004219F8">
              <w:t xml:space="preserve"> or </w:t>
            </w:r>
          </w:p>
          <w:p w14:paraId="7B1D4C15" w14:textId="78C62CC7" w:rsidR="006C6EBD" w:rsidRDefault="00B44608" w:rsidP="00B930FB">
            <w:pPr>
              <w:pStyle w:val="Header"/>
              <w:numPr>
                <w:ilvl w:val="1"/>
                <w:numId w:val="6"/>
              </w:numPr>
              <w:jc w:val="both"/>
            </w:pPr>
            <w:r>
              <w:t xml:space="preserve">if the defendant is a county or county official, </w:t>
            </w:r>
            <w:r w:rsidR="004219F8">
              <w:t>a county contiguous to the county;</w:t>
            </w:r>
          </w:p>
          <w:p w14:paraId="721CB2EA" w14:textId="6AFE8501" w:rsidR="006C6EBD" w:rsidRDefault="00B44608" w:rsidP="00B930FB">
            <w:pPr>
              <w:pStyle w:val="Header"/>
              <w:numPr>
                <w:ilvl w:val="0"/>
                <w:numId w:val="6"/>
              </w:numPr>
              <w:jc w:val="both"/>
            </w:pPr>
            <w:r>
              <w:t xml:space="preserve">an action brought </w:t>
            </w:r>
            <w:r w:rsidR="00C875CE">
              <w:t xml:space="preserve">in an authorized venue </w:t>
            </w:r>
            <w:r>
              <w:t>may not be transferred to a different venue without the written consent of all parties;</w:t>
            </w:r>
            <w:r w:rsidR="00FD13D6">
              <w:t xml:space="preserve"> </w:t>
            </w:r>
          </w:p>
          <w:p w14:paraId="5F90C074" w14:textId="498CBAF2" w:rsidR="00B1413D" w:rsidRDefault="00B44608" w:rsidP="00B930FB">
            <w:pPr>
              <w:pStyle w:val="Header"/>
              <w:numPr>
                <w:ilvl w:val="0"/>
                <w:numId w:val="6"/>
              </w:numPr>
              <w:jc w:val="both"/>
            </w:pPr>
            <w:r>
              <w:t xml:space="preserve">a claimant </w:t>
            </w:r>
            <w:r w:rsidR="006C6EBD">
              <w:t>is entitled to</w:t>
            </w:r>
            <w:r w:rsidR="00F54E8A">
              <w:t xml:space="preserve"> </w:t>
            </w:r>
            <w:r w:rsidRPr="00FD13D6">
              <w:t xml:space="preserve">recover </w:t>
            </w:r>
            <w:r>
              <w:t>declaratory and injunctive relief and costs and reasonable attorney's fees</w:t>
            </w:r>
            <w:r w:rsidR="006C6EBD">
              <w:t xml:space="preserve">; </w:t>
            </w:r>
          </w:p>
          <w:p w14:paraId="02AB8D34" w14:textId="36ECB61F" w:rsidR="006C6EBD" w:rsidRDefault="00B44608" w:rsidP="00B930FB">
            <w:pPr>
              <w:pStyle w:val="Header"/>
              <w:numPr>
                <w:ilvl w:val="0"/>
                <w:numId w:val="6"/>
              </w:numPr>
              <w:jc w:val="both"/>
            </w:pPr>
            <w:r>
              <w:t xml:space="preserve">governmental </w:t>
            </w:r>
            <w:r w:rsidRPr="00FD13D6">
              <w:t>immunity</w:t>
            </w:r>
            <w:r w:rsidR="008B3A22">
              <w:t xml:space="preserve"> of a municipality or county to suit and from liability</w:t>
            </w:r>
            <w:r>
              <w:t xml:space="preserve"> </w:t>
            </w:r>
            <w:r w:rsidR="008B3A22">
              <w:t xml:space="preserve">is </w:t>
            </w:r>
            <w:r>
              <w:t xml:space="preserve">waived to </w:t>
            </w:r>
            <w:r w:rsidRPr="00FD13D6">
              <w:t>the extent of liability created</w:t>
            </w:r>
            <w:r>
              <w:t xml:space="preserve"> by </w:t>
            </w:r>
            <w:r w:rsidR="00C875CE">
              <w:t xml:space="preserve">the bill's </w:t>
            </w:r>
            <w:r>
              <w:t>provisions</w:t>
            </w:r>
            <w:r w:rsidR="00345AC1">
              <w:t>; and</w:t>
            </w:r>
          </w:p>
          <w:p w14:paraId="6AB7D455" w14:textId="77EE2737" w:rsidR="006C6EBD" w:rsidRDefault="00B44608" w:rsidP="00B930FB">
            <w:pPr>
              <w:pStyle w:val="Header"/>
              <w:numPr>
                <w:ilvl w:val="0"/>
                <w:numId w:val="6"/>
              </w:numPr>
              <w:jc w:val="both"/>
            </w:pPr>
            <w:r>
              <w:t xml:space="preserve">official </w:t>
            </w:r>
            <w:r w:rsidRPr="00FD13D6">
              <w:t>and qualified immunity</w:t>
            </w:r>
            <w:r>
              <w:t xml:space="preserve"> may not be </w:t>
            </w:r>
            <w:r w:rsidRPr="00FD13D6">
              <w:t xml:space="preserve">asserted as a defense in </w:t>
            </w:r>
            <w:r w:rsidR="00F03DF8">
              <w:t>the</w:t>
            </w:r>
            <w:r w:rsidR="00F03DF8" w:rsidRPr="00FD13D6">
              <w:t xml:space="preserve"> </w:t>
            </w:r>
            <w:r w:rsidRPr="00FD13D6">
              <w:t>action</w:t>
            </w:r>
            <w:r w:rsidR="00BC36D0">
              <w:t xml:space="preserve">. </w:t>
            </w:r>
          </w:p>
          <w:p w14:paraId="074E68BA" w14:textId="49A32170" w:rsidR="001D1569" w:rsidRDefault="00B44608" w:rsidP="00B930FB">
            <w:pPr>
              <w:pStyle w:val="Header"/>
              <w:jc w:val="both"/>
            </w:pPr>
            <w:r>
              <w:t xml:space="preserve">For purposes of these provisions, "person" means </w:t>
            </w:r>
            <w:r w:rsidRPr="008B3A22">
              <w:t>an individual, corporation, business trust, estate, trust, partnership, limited liability company, association, joint venture, agency or instrumentality, public corporation, any legal or commercial entity, or protected or registered series of a for-profit entity</w:t>
            </w:r>
            <w:r>
              <w:t xml:space="preserve">. </w:t>
            </w:r>
            <w:r w:rsidR="0087244C" w:rsidRPr="00FD0FCB">
              <w:t>The</w:t>
            </w:r>
            <w:r w:rsidR="00355C17" w:rsidRPr="00FD0FCB">
              <w:t>se provisions</w:t>
            </w:r>
            <w:r w:rsidR="0087244C" w:rsidRPr="00FD0FCB">
              <w:t xml:space="preserve"> appl</w:t>
            </w:r>
            <w:r w:rsidR="00355C17" w:rsidRPr="00FD0FCB">
              <w:t>y</w:t>
            </w:r>
            <w:r w:rsidR="0087244C" w:rsidRPr="00FD0FCB">
              <w:t xml:space="preserve"> only to a cause of action that accrues on or after the bill's effective date</w:t>
            </w:r>
            <w:r w:rsidRPr="00FD0FCB">
              <w:t>.</w:t>
            </w:r>
          </w:p>
          <w:p w14:paraId="49A7B79F" w14:textId="77777777" w:rsidR="004219F8" w:rsidRPr="001B2041" w:rsidRDefault="004219F8" w:rsidP="00B930FB">
            <w:pPr>
              <w:pStyle w:val="Header"/>
              <w:jc w:val="both"/>
              <w:rPr>
                <w:sz w:val="20"/>
                <w:szCs w:val="20"/>
              </w:rPr>
            </w:pPr>
          </w:p>
          <w:p w14:paraId="14C6DD13" w14:textId="1B1F7EA1" w:rsidR="000178AE" w:rsidRDefault="00B44608" w:rsidP="00B930FB">
            <w:pPr>
              <w:pStyle w:val="Header"/>
              <w:jc w:val="both"/>
            </w:pPr>
            <w:r>
              <w:t xml:space="preserve">C.S.H.B. 2127 prohibits its provisions from being construed to </w:t>
            </w:r>
            <w:r w:rsidR="00A033F6">
              <w:t xml:space="preserve">prohibit </w:t>
            </w:r>
            <w:r w:rsidR="00A033F6" w:rsidRPr="00A033F6">
              <w:t>a municipality or county from building or maintaining a road, imposing a tax, or carrying out any authority expressly authorized by statute</w:t>
            </w:r>
            <w:r w:rsidR="00A033F6">
              <w:t xml:space="preserve"> or to prohibit </w:t>
            </w:r>
            <w:r w:rsidR="00040893" w:rsidRPr="00040893">
              <w:t>a home-rule municipality from providing the same services and imposing the same regulations that a general-law municipality is authorized to provide or impose</w:t>
            </w:r>
            <w:r w:rsidR="00040893">
              <w:t>. The bill does not</w:t>
            </w:r>
            <w:r w:rsidR="00937BED">
              <w:t>, except as expressly provided by the bill,</w:t>
            </w:r>
            <w:r w:rsidR="00040893">
              <w:t xml:space="preserve"> affect </w:t>
            </w:r>
            <w:r w:rsidR="00040893" w:rsidRPr="00040893">
              <w:t>the authority of a municipality to adopt, enforce, or maintain an ordinance or rule that relates to the control, care, management, welfare, or health and safety of animals</w:t>
            </w:r>
            <w:r w:rsidR="00040893">
              <w:t xml:space="preserve"> </w:t>
            </w:r>
            <w:r w:rsidR="00937BED">
              <w:t>and does not affect</w:t>
            </w:r>
            <w:r w:rsidR="00040893">
              <w:t xml:space="preserve"> </w:t>
            </w:r>
            <w:r w:rsidR="00040893" w:rsidRPr="00040893">
              <w:t xml:space="preserve">the authority of a municipality or county to repeal or amend an existing ordinance, order, or rule that violates the </w:t>
            </w:r>
            <w:r w:rsidR="00937BED">
              <w:t xml:space="preserve">bill's </w:t>
            </w:r>
            <w:r w:rsidR="00040893" w:rsidRPr="00040893">
              <w:t>provisions for the limited purpose of bringing that ordinance, order, or rule in compliance</w:t>
            </w:r>
            <w:r w:rsidR="00B15626">
              <w:t xml:space="preserve"> with the bill</w:t>
            </w:r>
            <w:r w:rsidR="00040893">
              <w:t>.</w:t>
            </w:r>
          </w:p>
          <w:p w14:paraId="0F5E234F" w14:textId="77777777" w:rsidR="00040893" w:rsidRPr="001B2041" w:rsidRDefault="00040893" w:rsidP="00B930FB">
            <w:pPr>
              <w:pStyle w:val="Header"/>
              <w:jc w:val="both"/>
              <w:rPr>
                <w:sz w:val="20"/>
                <w:szCs w:val="20"/>
              </w:rPr>
            </w:pPr>
          </w:p>
          <w:p w14:paraId="761C6E19" w14:textId="564DF4A1" w:rsidR="00470798" w:rsidRDefault="00B44608" w:rsidP="00B930FB">
            <w:pPr>
              <w:pStyle w:val="Header"/>
              <w:tabs>
                <w:tab w:val="clear" w:pos="4320"/>
                <w:tab w:val="clear" w:pos="8640"/>
              </w:tabs>
              <w:jc w:val="both"/>
            </w:pPr>
            <w:r>
              <w:t>C.S.</w:t>
            </w:r>
            <w:r w:rsidR="0087244C">
              <w:t xml:space="preserve">H.B. 2127 </w:t>
            </w:r>
            <w:r w:rsidR="00E94169">
              <w:t xml:space="preserve">establishes that its </w:t>
            </w:r>
            <w:r w:rsidR="00E94169" w:rsidRPr="00B624E6">
              <w:t>purpos</w:t>
            </w:r>
            <w:r w:rsidR="00E94169">
              <w:t>e</w:t>
            </w:r>
            <w:r w:rsidR="00E94169" w:rsidRPr="00B624E6">
              <w:t xml:space="preserve"> is to provide </w:t>
            </w:r>
            <w:r w:rsidR="00B15626">
              <w:t>statewide consistency by returning sovereign</w:t>
            </w:r>
            <w:r w:rsidR="00E94169" w:rsidRPr="00B624E6">
              <w:t xml:space="preserve"> regulatory powers to the state where those powers belong</w:t>
            </w:r>
            <w:r w:rsidR="00B15626">
              <w:t xml:space="preserve"> in accordance with Section 5, Article XI, Texas Constitution</w:t>
            </w:r>
            <w:r w:rsidR="00E94169">
              <w:t>. The bill also s</w:t>
            </w:r>
            <w:r w:rsidR="00345AC1">
              <w:t xml:space="preserve">ets out </w:t>
            </w:r>
            <w:r>
              <w:t xml:space="preserve">the following </w:t>
            </w:r>
            <w:r w:rsidR="0087244C">
              <w:t>legislative findings</w:t>
            </w:r>
            <w:r>
              <w:t>:</w:t>
            </w:r>
          </w:p>
          <w:p w14:paraId="5C75707C" w14:textId="16C2715C" w:rsidR="00470798" w:rsidRDefault="00B44608" w:rsidP="00B930FB">
            <w:pPr>
              <w:pStyle w:val="Header"/>
              <w:numPr>
                <w:ilvl w:val="0"/>
                <w:numId w:val="5"/>
              </w:numPr>
              <w:tabs>
                <w:tab w:val="clear" w:pos="4320"/>
                <w:tab w:val="clear" w:pos="8640"/>
              </w:tabs>
              <w:jc w:val="both"/>
            </w:pPr>
            <w:r w:rsidRPr="000178AE">
              <w:t xml:space="preserve">the state has historically been the exclusive regulator of many aspects of commerce and trade in </w:t>
            </w:r>
            <w:r w:rsidR="00E11856">
              <w:t>Texas</w:t>
            </w:r>
            <w:r>
              <w:t>;</w:t>
            </w:r>
            <w:r w:rsidR="0087244C">
              <w:t xml:space="preserve"> </w:t>
            </w:r>
          </w:p>
          <w:p w14:paraId="41274E8D" w14:textId="5FFD9BF2" w:rsidR="00470798" w:rsidRDefault="00B44608" w:rsidP="00B930FB">
            <w:pPr>
              <w:pStyle w:val="Header"/>
              <w:numPr>
                <w:ilvl w:val="0"/>
                <w:numId w:val="5"/>
              </w:numPr>
              <w:tabs>
                <w:tab w:val="clear" w:pos="4320"/>
                <w:tab w:val="clear" w:pos="8640"/>
              </w:tabs>
              <w:jc w:val="both"/>
            </w:pPr>
            <w:r>
              <w:t xml:space="preserve">in recent years, </w:t>
            </w:r>
            <w:r w:rsidR="0087244C">
              <w:t>s</w:t>
            </w:r>
            <w:r w:rsidR="0087244C" w:rsidRPr="009F25F0">
              <w:t xml:space="preserve">everal local jurisdictions </w:t>
            </w:r>
            <w:r w:rsidR="0076027A">
              <w:t>have</w:t>
            </w:r>
            <w:r w:rsidR="0076027A" w:rsidRPr="009F25F0">
              <w:t xml:space="preserve"> </w:t>
            </w:r>
            <w:r w:rsidR="0087244C" w:rsidRPr="009F25F0">
              <w:t>sought to establish their own regulations of commerce</w:t>
            </w:r>
            <w:r w:rsidR="0087244C">
              <w:t xml:space="preserve"> </w:t>
            </w:r>
            <w:r>
              <w:t>that are different than the state's regulations;</w:t>
            </w:r>
            <w:r w:rsidR="0087244C">
              <w:t xml:space="preserve"> and </w:t>
            </w:r>
          </w:p>
          <w:p w14:paraId="247ED4C2" w14:textId="7570C285" w:rsidR="001B2041" w:rsidRPr="001B2041" w:rsidRDefault="00B44608" w:rsidP="00B930FB">
            <w:pPr>
              <w:pStyle w:val="Header"/>
              <w:numPr>
                <w:ilvl w:val="0"/>
                <w:numId w:val="5"/>
              </w:numPr>
              <w:tabs>
                <w:tab w:val="clear" w:pos="4320"/>
                <w:tab w:val="clear" w:pos="8640"/>
              </w:tabs>
              <w:jc w:val="both"/>
              <w:rPr>
                <w:b/>
              </w:rPr>
            </w:pPr>
            <w:r w:rsidRPr="000178AE">
              <w:t xml:space="preserve">the local regulations have led to a patchwork of regulations that apply inconsistently across </w:t>
            </w:r>
            <w:r w:rsidR="00E11856">
              <w:t>Texas</w:t>
            </w:r>
            <w:r w:rsidR="0087244C">
              <w:t xml:space="preserve">. </w:t>
            </w:r>
          </w:p>
          <w:p w14:paraId="5CB70DF5" w14:textId="1F629870" w:rsidR="001B2041" w:rsidRPr="00E94169" w:rsidRDefault="001B2041" w:rsidP="00B930FB">
            <w:pPr>
              <w:pStyle w:val="Header"/>
              <w:tabs>
                <w:tab w:val="clear" w:pos="4320"/>
                <w:tab w:val="clear" w:pos="8640"/>
              </w:tabs>
              <w:jc w:val="both"/>
              <w:rPr>
                <w:b/>
              </w:rPr>
            </w:pPr>
          </w:p>
        </w:tc>
      </w:tr>
      <w:tr w:rsidR="00BF1DE6" w14:paraId="7AD5A61C" w14:textId="77777777" w:rsidTr="000178AE">
        <w:tc>
          <w:tcPr>
            <w:tcW w:w="9360" w:type="dxa"/>
          </w:tcPr>
          <w:p w14:paraId="7B39D121" w14:textId="5B9E629C" w:rsidR="008423E4" w:rsidRPr="00A8133F" w:rsidRDefault="00B44608" w:rsidP="00B930FB">
            <w:pPr>
              <w:rPr>
                <w:b/>
              </w:rPr>
            </w:pPr>
            <w:r w:rsidRPr="009C1E9A">
              <w:rPr>
                <w:b/>
                <w:u w:val="single"/>
              </w:rPr>
              <w:t>EFFECTIVE DATE</w:t>
            </w:r>
            <w:r>
              <w:rPr>
                <w:b/>
              </w:rPr>
              <w:t xml:space="preserve"> </w:t>
            </w:r>
          </w:p>
          <w:p w14:paraId="7418D226" w14:textId="77777777" w:rsidR="008423E4" w:rsidRPr="001B2041" w:rsidRDefault="008423E4" w:rsidP="00B930FB">
            <w:pPr>
              <w:rPr>
                <w:sz w:val="20"/>
                <w:szCs w:val="20"/>
              </w:rPr>
            </w:pPr>
          </w:p>
          <w:p w14:paraId="33D66E84" w14:textId="77777777" w:rsidR="00275000" w:rsidRDefault="00B44608" w:rsidP="00B930FB">
            <w:pPr>
              <w:pStyle w:val="Header"/>
              <w:tabs>
                <w:tab w:val="clear" w:pos="4320"/>
                <w:tab w:val="clear" w:pos="8640"/>
              </w:tabs>
              <w:jc w:val="both"/>
            </w:pPr>
            <w:r>
              <w:t>On passage, or, if the bill does not receive the necessary vote, September 1, 2023.</w:t>
            </w:r>
          </w:p>
          <w:p w14:paraId="60D8DE51" w14:textId="7B9F92FA" w:rsidR="00B15626" w:rsidRPr="001B2041" w:rsidRDefault="00B15626" w:rsidP="00B930FB">
            <w:pPr>
              <w:pStyle w:val="Header"/>
              <w:tabs>
                <w:tab w:val="clear" w:pos="4320"/>
                <w:tab w:val="clear" w:pos="8640"/>
              </w:tabs>
              <w:jc w:val="both"/>
            </w:pPr>
          </w:p>
        </w:tc>
      </w:tr>
      <w:tr w:rsidR="00BF1DE6" w14:paraId="2C744D79" w14:textId="77777777" w:rsidTr="000178AE">
        <w:tc>
          <w:tcPr>
            <w:tcW w:w="9360" w:type="dxa"/>
          </w:tcPr>
          <w:p w14:paraId="13DFAFB8" w14:textId="77777777" w:rsidR="00717067" w:rsidRPr="00111F99" w:rsidRDefault="00B44608" w:rsidP="00B930FB">
            <w:pPr>
              <w:jc w:val="both"/>
              <w:rPr>
                <w:b/>
                <w:bCs/>
                <w:u w:val="single"/>
              </w:rPr>
            </w:pPr>
            <w:r w:rsidRPr="00111F99">
              <w:rPr>
                <w:b/>
                <w:bCs/>
                <w:u w:val="single"/>
              </w:rPr>
              <w:t>COMPARISON OF INTRODUCED AND SUBSTITUTE</w:t>
            </w:r>
          </w:p>
          <w:p w14:paraId="3CAFFF43" w14:textId="77777777" w:rsidR="00F14E43" w:rsidRDefault="00F14E43" w:rsidP="00B930FB">
            <w:pPr>
              <w:jc w:val="both"/>
              <w:rPr>
                <w:b/>
                <w:bCs/>
                <w:u w:val="single"/>
              </w:rPr>
            </w:pPr>
          </w:p>
          <w:p w14:paraId="46E08E5F" w14:textId="77777777" w:rsidR="00111F99" w:rsidRDefault="00B44608" w:rsidP="00B930FB">
            <w:pPr>
              <w:jc w:val="both"/>
            </w:pPr>
            <w:r>
              <w:t>While C.S.H.B. 2127 may differ from the introduced in minor or nonsubstantive ways, the following summarizes the substantial differences between the introduced and committee substitute versions of the bill.</w:t>
            </w:r>
          </w:p>
          <w:p w14:paraId="2FC2B4F8" w14:textId="77777777" w:rsidR="00111F99" w:rsidRPr="001B2041" w:rsidRDefault="00111F99" w:rsidP="00B930FB">
            <w:pPr>
              <w:jc w:val="both"/>
              <w:rPr>
                <w:b/>
                <w:sz w:val="20"/>
                <w:szCs w:val="20"/>
                <w:u w:val="single"/>
              </w:rPr>
            </w:pPr>
          </w:p>
          <w:p w14:paraId="4379F234" w14:textId="07AE9DBB" w:rsidR="00B15626" w:rsidRDefault="00B44608" w:rsidP="00B930FB">
            <w:pPr>
              <w:jc w:val="both"/>
              <w:rPr>
                <w:bCs/>
              </w:rPr>
            </w:pPr>
            <w:r>
              <w:rPr>
                <w:bCs/>
              </w:rPr>
              <w:t>The substitute expands the scope of the state preemption of local regulation provided for in the introduced to provide also for the preemption of any local regulations regulating conduct in a field of regulation that is occupied by either the Business &amp; Commerce Code or the Property Code, unless expressly authorized by another statute. The substitute revises the specific language of the preemption provisions in the following manner:</w:t>
            </w:r>
          </w:p>
          <w:p w14:paraId="5E4C2D96" w14:textId="1B4B91B4" w:rsidR="00B15626" w:rsidRDefault="00B44608" w:rsidP="00B930FB">
            <w:pPr>
              <w:pStyle w:val="ListParagraph"/>
              <w:numPr>
                <w:ilvl w:val="0"/>
                <w:numId w:val="11"/>
              </w:numPr>
              <w:contextualSpacing w:val="0"/>
              <w:jc w:val="both"/>
              <w:rPr>
                <w:bCs/>
              </w:rPr>
            </w:pPr>
            <w:r>
              <w:rPr>
                <w:bCs/>
              </w:rPr>
              <w:t>the substitute</w:t>
            </w:r>
            <w:r w:rsidR="00111F99" w:rsidRPr="00B15626">
              <w:rPr>
                <w:bCs/>
              </w:rPr>
              <w:t xml:space="preserve"> provide</w:t>
            </w:r>
            <w:r>
              <w:rPr>
                <w:bCs/>
              </w:rPr>
              <w:t>s</w:t>
            </w:r>
            <w:r w:rsidR="00111F99" w:rsidRPr="00B15626">
              <w:rPr>
                <w:bCs/>
              </w:rPr>
              <w:t xml:space="preserve"> for the preemption of an ordinance, order, or rule, while the introduced also provided for the preemption of policies</w:t>
            </w:r>
            <w:r>
              <w:rPr>
                <w:bCs/>
              </w:rPr>
              <w:t>;</w:t>
            </w:r>
          </w:p>
          <w:p w14:paraId="5BA55B7E" w14:textId="64302184" w:rsidR="00111F99" w:rsidRDefault="00B44608" w:rsidP="00B930FB">
            <w:pPr>
              <w:pStyle w:val="ListParagraph"/>
              <w:numPr>
                <w:ilvl w:val="0"/>
                <w:numId w:val="11"/>
              </w:numPr>
              <w:contextualSpacing w:val="0"/>
              <w:jc w:val="both"/>
              <w:rPr>
                <w:bCs/>
              </w:rPr>
            </w:pPr>
            <w:r w:rsidRPr="00B15626">
              <w:rPr>
                <w:bCs/>
              </w:rPr>
              <w:t>the substitute, in preempting applicable local regulations, prohibits a violating ordinance, order, or rule from being adopted, enforced, or maintained, while the introduced prohibited</w:t>
            </w:r>
            <w:r w:rsidR="00B15626">
              <w:rPr>
                <w:bCs/>
              </w:rPr>
              <w:t xml:space="preserve"> a violating ordinance, order, rule, or policy from being adopted or enforced; and</w:t>
            </w:r>
          </w:p>
          <w:p w14:paraId="40B606AA" w14:textId="01407A54" w:rsidR="00B15626" w:rsidRPr="00B15626" w:rsidRDefault="00B44608" w:rsidP="00B930FB">
            <w:pPr>
              <w:pStyle w:val="ListParagraph"/>
              <w:numPr>
                <w:ilvl w:val="0"/>
                <w:numId w:val="11"/>
              </w:numPr>
              <w:contextualSpacing w:val="0"/>
              <w:jc w:val="both"/>
              <w:rPr>
                <w:bCs/>
              </w:rPr>
            </w:pPr>
            <w:r>
              <w:rPr>
                <w:bCs/>
              </w:rPr>
              <w:t xml:space="preserve">the substitute </w:t>
            </w:r>
            <w:r w:rsidR="00315CA3">
              <w:rPr>
                <w:bCs/>
              </w:rPr>
              <w:t>includes</w:t>
            </w:r>
            <w:r>
              <w:rPr>
                <w:bCs/>
              </w:rPr>
              <w:t xml:space="preserve"> </w:t>
            </w:r>
            <w:r w:rsidR="006B32AF">
              <w:rPr>
                <w:bCs/>
              </w:rPr>
              <w:t xml:space="preserve">a provision specifying </w:t>
            </w:r>
            <w:r>
              <w:rPr>
                <w:bCs/>
              </w:rPr>
              <w:t>that a violating ordinance, order, or rule is inconsistent with the applicable code</w:t>
            </w:r>
            <w:r w:rsidR="00315CA3">
              <w:rPr>
                <w:bCs/>
              </w:rPr>
              <w:t>, which the introduced did not</w:t>
            </w:r>
            <w:r>
              <w:rPr>
                <w:bCs/>
              </w:rPr>
              <w:t>.</w:t>
            </w:r>
          </w:p>
          <w:p w14:paraId="71B3E2F6" w14:textId="77777777" w:rsidR="00111F99" w:rsidRPr="001B2041" w:rsidRDefault="00111F99" w:rsidP="00B930FB">
            <w:pPr>
              <w:jc w:val="both"/>
              <w:rPr>
                <w:bCs/>
                <w:sz w:val="20"/>
                <w:szCs w:val="20"/>
              </w:rPr>
            </w:pPr>
          </w:p>
          <w:p w14:paraId="1D16F0AE" w14:textId="77777777" w:rsidR="00111F99" w:rsidRDefault="00B44608" w:rsidP="00B930FB">
            <w:pPr>
              <w:jc w:val="both"/>
              <w:rPr>
                <w:bCs/>
              </w:rPr>
            </w:pPr>
            <w:r>
              <w:rPr>
                <w:bCs/>
              </w:rPr>
              <w:t>With respect to municipal and county liability for certain regulations that violate the bill's provisions and to the authority, as granted in the introduced, to certain persons to bring an action against a municipality, county, or official, the substitute revises the introduced's provisions as follows:</w:t>
            </w:r>
          </w:p>
          <w:p w14:paraId="141BF9B0" w14:textId="2582BD37" w:rsidR="00111F99" w:rsidRDefault="00B44608" w:rsidP="00B930FB">
            <w:pPr>
              <w:pStyle w:val="ListParagraph"/>
              <w:numPr>
                <w:ilvl w:val="0"/>
                <w:numId w:val="9"/>
              </w:numPr>
              <w:contextualSpacing w:val="0"/>
              <w:jc w:val="both"/>
              <w:rPr>
                <w:bCs/>
              </w:rPr>
            </w:pPr>
            <w:r>
              <w:rPr>
                <w:bCs/>
              </w:rPr>
              <w:t xml:space="preserve">changes the persons to whom standing is granted and </w:t>
            </w:r>
            <w:r w:rsidR="00B15626">
              <w:rPr>
                <w:bCs/>
              </w:rPr>
              <w:t xml:space="preserve">such </w:t>
            </w:r>
            <w:r>
              <w:rPr>
                <w:bCs/>
              </w:rPr>
              <w:t>authority is given from any person</w:t>
            </w:r>
            <w:r w:rsidR="00B15626">
              <w:rPr>
                <w:bCs/>
              </w:rPr>
              <w:t>, including a taxpayer,</w:t>
            </w:r>
            <w:r>
              <w:rPr>
                <w:bCs/>
              </w:rPr>
              <w:t xml:space="preserve"> adversely affected by an applicable municipal or county ordinance, </w:t>
            </w:r>
            <w:r w:rsidR="00B15626">
              <w:rPr>
                <w:bCs/>
              </w:rPr>
              <w:t xml:space="preserve">order, </w:t>
            </w:r>
            <w:r>
              <w:rPr>
                <w:bCs/>
              </w:rPr>
              <w:t>rule, or policy to any person who has sustained an injury in fact, actual or threatened, from an applicable municipal or county ordinance, order, or rule;</w:t>
            </w:r>
          </w:p>
          <w:p w14:paraId="10468A71" w14:textId="77777777" w:rsidR="00111F99" w:rsidRDefault="00B44608" w:rsidP="00B930FB">
            <w:pPr>
              <w:pStyle w:val="ListParagraph"/>
              <w:numPr>
                <w:ilvl w:val="0"/>
                <w:numId w:val="9"/>
              </w:numPr>
              <w:contextualSpacing w:val="0"/>
              <w:jc w:val="both"/>
              <w:rPr>
                <w:bCs/>
              </w:rPr>
            </w:pPr>
            <w:r>
              <w:rPr>
                <w:bCs/>
              </w:rPr>
              <w:t>extends the grant of standing and the authority to bring an action also</w:t>
            </w:r>
            <w:r w:rsidRPr="00634C43">
              <w:rPr>
                <w:bCs/>
              </w:rPr>
              <w:t xml:space="preserve"> </w:t>
            </w:r>
            <w:r>
              <w:rPr>
                <w:bCs/>
              </w:rPr>
              <w:t xml:space="preserve">to </w:t>
            </w:r>
            <w:r w:rsidRPr="00634C43">
              <w:rPr>
                <w:bCs/>
              </w:rPr>
              <w:t xml:space="preserve">a trade association representing </w:t>
            </w:r>
            <w:r>
              <w:rPr>
                <w:bCs/>
              </w:rPr>
              <w:t>any such</w:t>
            </w:r>
            <w:r w:rsidRPr="00634C43">
              <w:rPr>
                <w:bCs/>
              </w:rPr>
              <w:t xml:space="preserve"> person</w:t>
            </w:r>
            <w:r>
              <w:rPr>
                <w:bCs/>
              </w:rPr>
              <w:t>;</w:t>
            </w:r>
          </w:p>
          <w:p w14:paraId="6113FBD7" w14:textId="77777777" w:rsidR="00932824" w:rsidRDefault="00B44608" w:rsidP="00B930FB">
            <w:pPr>
              <w:pStyle w:val="ListParagraph"/>
              <w:numPr>
                <w:ilvl w:val="0"/>
                <w:numId w:val="9"/>
              </w:numPr>
              <w:contextualSpacing w:val="0"/>
              <w:jc w:val="both"/>
              <w:rPr>
                <w:bCs/>
              </w:rPr>
            </w:pPr>
            <w:r>
              <w:rPr>
                <w:bCs/>
              </w:rPr>
              <w:t>omits from the definition of "person" for these purposes a government or governmental subdivision;</w:t>
            </w:r>
          </w:p>
          <w:p w14:paraId="31766A48" w14:textId="23A1AEEA" w:rsidR="00932824" w:rsidRDefault="00B44608" w:rsidP="00B930FB">
            <w:pPr>
              <w:pStyle w:val="TableParagraph"/>
              <w:numPr>
                <w:ilvl w:val="0"/>
                <w:numId w:val="12"/>
              </w:numPr>
              <w:ind w:right="52"/>
              <w:jc w:val="both"/>
              <w:rPr>
                <w:sz w:val="24"/>
              </w:rPr>
            </w:pPr>
            <w:r>
              <w:rPr>
                <w:sz w:val="24"/>
              </w:rPr>
              <w:t xml:space="preserve">incorporates references </w:t>
            </w:r>
            <w:r w:rsidR="00315CA3">
              <w:rPr>
                <w:sz w:val="24"/>
              </w:rPr>
              <w:t xml:space="preserve">absent from the introduced </w:t>
            </w:r>
            <w:r>
              <w:rPr>
                <w:sz w:val="24"/>
              </w:rPr>
              <w:t>to preemption provisions added by the substitute to the Business &amp; Commerce Code and Property Code and provisions added by the substitute limiting municipal authority to regulate licensed animal businesses;</w:t>
            </w:r>
          </w:p>
          <w:p w14:paraId="26D823AD" w14:textId="48FD9A8E" w:rsidR="00932824" w:rsidRDefault="00B44608" w:rsidP="00B930FB">
            <w:pPr>
              <w:pStyle w:val="TableParagraph"/>
              <w:numPr>
                <w:ilvl w:val="0"/>
                <w:numId w:val="12"/>
              </w:numPr>
              <w:ind w:right="52"/>
              <w:jc w:val="both"/>
              <w:rPr>
                <w:sz w:val="24"/>
              </w:rPr>
            </w:pPr>
            <w:r>
              <w:rPr>
                <w:sz w:val="24"/>
              </w:rPr>
              <w:t>includes a provision absent from the introduced entitling a municipality or county to receive notice of a claim against it, not later than three months before the date a claimant files an action, that reasonably describes the injury claimed and the ordinance, order, or rule that is the cause of the injury; and</w:t>
            </w:r>
          </w:p>
          <w:p w14:paraId="2A6F1526" w14:textId="2453BF8C" w:rsidR="00111F99" w:rsidRDefault="00B44608" w:rsidP="00B930FB">
            <w:pPr>
              <w:pStyle w:val="ListParagraph"/>
              <w:numPr>
                <w:ilvl w:val="0"/>
                <w:numId w:val="9"/>
              </w:numPr>
              <w:contextualSpacing w:val="0"/>
              <w:jc w:val="both"/>
              <w:rPr>
                <w:bCs/>
              </w:rPr>
            </w:pPr>
            <w:r w:rsidRPr="00634C43">
              <w:rPr>
                <w:bCs/>
              </w:rPr>
              <w:t>change</w:t>
            </w:r>
            <w:r w:rsidR="00932824">
              <w:rPr>
                <w:bCs/>
              </w:rPr>
              <w:t>s</w:t>
            </w:r>
            <w:r w:rsidRPr="00634C43">
              <w:rPr>
                <w:bCs/>
              </w:rPr>
              <w:t xml:space="preserve"> the </w:t>
            </w:r>
            <w:r>
              <w:rPr>
                <w:bCs/>
              </w:rPr>
              <w:t xml:space="preserve">authorized </w:t>
            </w:r>
            <w:r w:rsidRPr="00634C43">
              <w:rPr>
                <w:bCs/>
              </w:rPr>
              <w:t xml:space="preserve">venue </w:t>
            </w:r>
            <w:r>
              <w:rPr>
                <w:bCs/>
              </w:rPr>
              <w:t>for</w:t>
            </w:r>
            <w:r w:rsidRPr="00634C43">
              <w:rPr>
                <w:bCs/>
              </w:rPr>
              <w:t xml:space="preserve"> such </w:t>
            </w:r>
            <w:r>
              <w:rPr>
                <w:bCs/>
              </w:rPr>
              <w:t xml:space="preserve">an </w:t>
            </w:r>
            <w:r w:rsidRPr="00634C43">
              <w:rPr>
                <w:bCs/>
              </w:rPr>
              <w:t xml:space="preserve">action from </w:t>
            </w:r>
            <w:r>
              <w:rPr>
                <w:bCs/>
              </w:rPr>
              <w:t>any</w:t>
            </w:r>
            <w:r w:rsidRPr="00634C43">
              <w:rPr>
                <w:bCs/>
              </w:rPr>
              <w:t xml:space="preserve"> county in Texas to </w:t>
            </w:r>
            <w:r>
              <w:rPr>
                <w:bCs/>
              </w:rPr>
              <w:t>the</w:t>
            </w:r>
            <w:r w:rsidRPr="00634C43">
              <w:rPr>
                <w:bCs/>
              </w:rPr>
              <w:t xml:space="preserve"> following:</w:t>
            </w:r>
          </w:p>
          <w:p w14:paraId="028B2B26" w14:textId="77777777" w:rsidR="00111F99" w:rsidRPr="00620092" w:rsidRDefault="00B44608" w:rsidP="00B930FB">
            <w:pPr>
              <w:pStyle w:val="ListParagraph"/>
              <w:numPr>
                <w:ilvl w:val="1"/>
                <w:numId w:val="9"/>
              </w:numPr>
              <w:contextualSpacing w:val="0"/>
              <w:jc w:val="both"/>
              <w:rPr>
                <w:bCs/>
              </w:rPr>
            </w:pPr>
            <w:r w:rsidRPr="00620092">
              <w:rPr>
                <w:bCs/>
              </w:rPr>
              <w:t>the county in which all or a substantial part of the events giving rise to the cause of action occurred;</w:t>
            </w:r>
          </w:p>
          <w:p w14:paraId="30030A33" w14:textId="77777777" w:rsidR="00111F99" w:rsidRPr="00620092" w:rsidRDefault="00B44608" w:rsidP="00B930FB">
            <w:pPr>
              <w:pStyle w:val="ListParagraph"/>
              <w:numPr>
                <w:ilvl w:val="1"/>
                <w:numId w:val="9"/>
              </w:numPr>
              <w:contextualSpacing w:val="0"/>
              <w:jc w:val="both"/>
              <w:rPr>
                <w:bCs/>
              </w:rPr>
            </w:pPr>
            <w:r w:rsidRPr="00620092">
              <w:rPr>
                <w:bCs/>
              </w:rPr>
              <w:t>if the defendant is a municipality or municipal official, a county in which the municipality is located or a county contiguous to a county in which the municipality is located; or</w:t>
            </w:r>
          </w:p>
          <w:p w14:paraId="7FAB259C" w14:textId="77777777" w:rsidR="00111F99" w:rsidRPr="00620092" w:rsidRDefault="00B44608" w:rsidP="00B930FB">
            <w:pPr>
              <w:pStyle w:val="ListParagraph"/>
              <w:numPr>
                <w:ilvl w:val="1"/>
                <w:numId w:val="9"/>
              </w:numPr>
              <w:contextualSpacing w:val="0"/>
              <w:jc w:val="both"/>
              <w:rPr>
                <w:b/>
                <w:u w:val="single"/>
              </w:rPr>
            </w:pPr>
            <w:r w:rsidRPr="00620092">
              <w:rPr>
                <w:bCs/>
              </w:rPr>
              <w:t>if the defendant is a county or county official, a county contiguous to the county.</w:t>
            </w:r>
          </w:p>
          <w:p w14:paraId="63CED5C5" w14:textId="77777777" w:rsidR="00111F99" w:rsidRPr="001B2041" w:rsidRDefault="00111F99" w:rsidP="00B930FB">
            <w:pPr>
              <w:jc w:val="both"/>
              <w:rPr>
                <w:bCs/>
                <w:sz w:val="20"/>
                <w:szCs w:val="20"/>
              </w:rPr>
            </w:pPr>
          </w:p>
          <w:p w14:paraId="10EBC966" w14:textId="0CC008E0" w:rsidR="00111F99" w:rsidRDefault="00B44608" w:rsidP="00B930FB">
            <w:pPr>
              <w:jc w:val="both"/>
              <w:rPr>
                <w:bCs/>
              </w:rPr>
            </w:pPr>
            <w:r>
              <w:rPr>
                <w:bCs/>
              </w:rPr>
              <w:t xml:space="preserve">The substitute includes, but the introduced did not, a grandfather clause allowing the continued </w:t>
            </w:r>
            <w:r w:rsidRPr="00754C20">
              <w:rPr>
                <w:bCs/>
              </w:rPr>
              <w:t>enforce</w:t>
            </w:r>
            <w:r>
              <w:rPr>
                <w:bCs/>
              </w:rPr>
              <w:t>ment</w:t>
            </w:r>
            <w:r w:rsidRPr="00754C20">
              <w:rPr>
                <w:bCs/>
              </w:rPr>
              <w:t xml:space="preserve"> or maintena</w:t>
            </w:r>
            <w:r>
              <w:rPr>
                <w:bCs/>
              </w:rPr>
              <w:t>nce</w:t>
            </w:r>
            <w:r w:rsidRPr="00754C20">
              <w:rPr>
                <w:bCs/>
              </w:rPr>
              <w:t xml:space="preserve"> </w:t>
            </w:r>
            <w:r>
              <w:rPr>
                <w:bCs/>
              </w:rPr>
              <w:t xml:space="preserve">of certain </w:t>
            </w:r>
            <w:r w:rsidR="00932824">
              <w:rPr>
                <w:bCs/>
              </w:rPr>
              <w:t xml:space="preserve">municipal or county </w:t>
            </w:r>
            <w:r>
              <w:rPr>
                <w:bCs/>
              </w:rPr>
              <w:t xml:space="preserve">regulations of </w:t>
            </w:r>
            <w:r w:rsidRPr="00754C20">
              <w:rPr>
                <w:bCs/>
              </w:rPr>
              <w:t xml:space="preserve">conduct </w:t>
            </w:r>
            <w:r w:rsidR="00932824">
              <w:rPr>
                <w:bCs/>
              </w:rPr>
              <w:t xml:space="preserve">under Finance Code provisions related to credit services organizations or any conduct </w:t>
            </w:r>
            <w:r w:rsidRPr="00754C20">
              <w:rPr>
                <w:bCs/>
              </w:rPr>
              <w:t>related to credit service</w:t>
            </w:r>
            <w:r w:rsidR="00932824">
              <w:rPr>
                <w:bCs/>
              </w:rPr>
              <w:t>s</w:t>
            </w:r>
            <w:r w:rsidRPr="00754C20">
              <w:rPr>
                <w:bCs/>
              </w:rPr>
              <w:t xml:space="preserve"> organizations or a credit access business</w:t>
            </w:r>
            <w:r>
              <w:rPr>
                <w:bCs/>
              </w:rPr>
              <w:t>.</w:t>
            </w:r>
          </w:p>
          <w:p w14:paraId="409A17EF" w14:textId="77777777" w:rsidR="00111F99" w:rsidRPr="001B2041" w:rsidRDefault="00111F99" w:rsidP="00B930FB">
            <w:pPr>
              <w:jc w:val="both"/>
              <w:rPr>
                <w:bCs/>
                <w:sz w:val="20"/>
                <w:szCs w:val="20"/>
              </w:rPr>
            </w:pPr>
          </w:p>
          <w:p w14:paraId="72950968" w14:textId="77777777" w:rsidR="00111F99" w:rsidRDefault="00B44608" w:rsidP="00B930FB">
            <w:pPr>
              <w:jc w:val="both"/>
              <w:rPr>
                <w:bCs/>
              </w:rPr>
            </w:pPr>
            <w:r>
              <w:rPr>
                <w:bCs/>
              </w:rPr>
              <w:t>The substitute includes provisions absent from the introduced that do the following:</w:t>
            </w:r>
          </w:p>
          <w:p w14:paraId="5A96D5F6" w14:textId="50B6520D" w:rsidR="00111F99" w:rsidRDefault="00B44608" w:rsidP="00B930FB">
            <w:pPr>
              <w:pStyle w:val="ListParagraph"/>
              <w:numPr>
                <w:ilvl w:val="0"/>
                <w:numId w:val="8"/>
              </w:numPr>
              <w:contextualSpacing w:val="0"/>
              <w:jc w:val="both"/>
              <w:rPr>
                <w:bCs/>
              </w:rPr>
            </w:pPr>
            <w:r>
              <w:rPr>
                <w:bCs/>
              </w:rPr>
              <w:t xml:space="preserve">specify that, for purposes of the state preemption of local regulations regulating conduct in a field of regulation occupied by </w:t>
            </w:r>
            <w:r w:rsidR="00932824">
              <w:rPr>
                <w:bCs/>
              </w:rPr>
              <w:t xml:space="preserve">a provision of </w:t>
            </w:r>
            <w:r>
              <w:rPr>
                <w:bCs/>
              </w:rPr>
              <w:t xml:space="preserve">the Labor Code, such a field includes </w:t>
            </w:r>
            <w:r w:rsidRPr="00554E72">
              <w:rPr>
                <w:bCs/>
              </w:rPr>
              <w:t>employment leave, hiring practices, breaks, employment benefits, scheduling practices, and any other terms of employment that exceed or conflict with federal or state law for employers other than a municipality or county</w:t>
            </w:r>
            <w:r>
              <w:rPr>
                <w:bCs/>
              </w:rPr>
              <w:t>;</w:t>
            </w:r>
          </w:p>
          <w:p w14:paraId="679B2FE2" w14:textId="3E211FE3" w:rsidR="00111F99" w:rsidRDefault="00B44608" w:rsidP="00B930FB">
            <w:pPr>
              <w:pStyle w:val="ListParagraph"/>
              <w:numPr>
                <w:ilvl w:val="0"/>
                <w:numId w:val="8"/>
              </w:numPr>
              <w:contextualSpacing w:val="0"/>
              <w:jc w:val="both"/>
              <w:rPr>
                <w:bCs/>
              </w:rPr>
            </w:pPr>
            <w:r>
              <w:rPr>
                <w:bCs/>
              </w:rPr>
              <w:t xml:space="preserve">limit the ordinances or rules that </w:t>
            </w:r>
            <w:r w:rsidR="00DC7EBD">
              <w:rPr>
                <w:bCs/>
              </w:rPr>
              <w:t>the</w:t>
            </w:r>
            <w:r>
              <w:rPr>
                <w:bCs/>
              </w:rPr>
              <w:t xml:space="preserve"> governing body</w:t>
            </w:r>
            <w:r w:rsidR="00DC7EBD">
              <w:rPr>
                <w:bCs/>
              </w:rPr>
              <w:t xml:space="preserve"> of a municipality</w:t>
            </w:r>
            <w:r>
              <w:rPr>
                <w:bCs/>
              </w:rPr>
              <w:t xml:space="preserve"> may adopt, enforce, or maintain to only those that are consistent with state law; and</w:t>
            </w:r>
          </w:p>
          <w:p w14:paraId="4788D20F" w14:textId="300417D7" w:rsidR="00111F99" w:rsidRDefault="00B44608" w:rsidP="00B930FB">
            <w:pPr>
              <w:pStyle w:val="ListParagraph"/>
              <w:numPr>
                <w:ilvl w:val="0"/>
                <w:numId w:val="8"/>
              </w:numPr>
              <w:contextualSpacing w:val="0"/>
              <w:jc w:val="both"/>
              <w:rPr>
                <w:bCs/>
              </w:rPr>
            </w:pPr>
            <w:r>
              <w:rPr>
                <w:bCs/>
              </w:rPr>
              <w:t xml:space="preserve">prohibit a municipality </w:t>
            </w:r>
            <w:r>
              <w:t xml:space="preserve">from adopting, enforcing, or maintaining an ordinance or rule that restricts, regulates, limits, or otherwise impedes a business involving the breeding, care, treatment, or sale of animals or </w:t>
            </w:r>
            <w:r>
              <w:rPr>
                <w:bCs/>
              </w:rPr>
              <w:t xml:space="preserve">animal </w:t>
            </w:r>
            <w:r>
              <w:t>products, including a veterinary practice, or the business</w:t>
            </w:r>
            <w:r w:rsidR="00E772F7">
              <w:t>'</w:t>
            </w:r>
            <w:r>
              <w:t>s transactions if the person operating that business holds a license for the business that is issued by the federal government or a state</w:t>
            </w:r>
            <w:r w:rsidRPr="002D1EBF">
              <w:rPr>
                <w:bCs/>
              </w:rPr>
              <w:t>.</w:t>
            </w:r>
          </w:p>
          <w:p w14:paraId="66EF64EF" w14:textId="77777777" w:rsidR="00111F99" w:rsidRPr="001B2041" w:rsidRDefault="00111F99" w:rsidP="00B930FB">
            <w:pPr>
              <w:jc w:val="both"/>
              <w:rPr>
                <w:bCs/>
                <w:sz w:val="20"/>
                <w:szCs w:val="20"/>
              </w:rPr>
            </w:pPr>
          </w:p>
          <w:p w14:paraId="09001CB7" w14:textId="77777777" w:rsidR="00111F99" w:rsidRDefault="00B44608" w:rsidP="00B930FB">
            <w:pPr>
              <w:jc w:val="both"/>
              <w:rPr>
                <w:bCs/>
              </w:rPr>
            </w:pPr>
            <w:r>
              <w:rPr>
                <w:bCs/>
              </w:rPr>
              <w:t>The substitute includes provisions absent from the introduced regarding the construction of the bill's provisions and the bill's effect on the following:</w:t>
            </w:r>
          </w:p>
          <w:p w14:paraId="6CE67C09" w14:textId="77777777" w:rsidR="00B930FB" w:rsidRDefault="00B44608" w:rsidP="00B930FB">
            <w:pPr>
              <w:pStyle w:val="ListParagraph"/>
              <w:numPr>
                <w:ilvl w:val="0"/>
                <w:numId w:val="10"/>
              </w:numPr>
              <w:contextualSpacing w:val="0"/>
              <w:jc w:val="both"/>
              <w:rPr>
                <w:bCs/>
              </w:rPr>
            </w:pPr>
            <w:r w:rsidRPr="00F14E43">
              <w:rPr>
                <w:bCs/>
              </w:rPr>
              <w:t>the authority of a municipality to adopt, enforce, or maintain an ordinance or rule that relates to the control, care, management, welfare, or health and safety of animals; and</w:t>
            </w:r>
          </w:p>
          <w:p w14:paraId="2D9446FE" w14:textId="60C12648" w:rsidR="00111F99" w:rsidRPr="00B930FB" w:rsidRDefault="00B44608" w:rsidP="00B930FB">
            <w:pPr>
              <w:pStyle w:val="ListParagraph"/>
              <w:numPr>
                <w:ilvl w:val="0"/>
                <w:numId w:val="10"/>
              </w:numPr>
              <w:contextualSpacing w:val="0"/>
              <w:jc w:val="both"/>
              <w:rPr>
                <w:bCs/>
              </w:rPr>
            </w:pPr>
            <w:r w:rsidRPr="00B930FB">
              <w:rPr>
                <w:bCs/>
              </w:rPr>
              <w:t>the authority of a municipality or county to repeal or amend an existing ordinance, order, or rule that violates the bill's provisions for the limited purpose of bringing that ordinance, order, or rule in compliance</w:t>
            </w:r>
            <w:r w:rsidR="00DC7EBD" w:rsidRPr="00B930FB">
              <w:rPr>
                <w:bCs/>
              </w:rPr>
              <w:t xml:space="preserve"> with the bill</w:t>
            </w:r>
            <w:r w:rsidRPr="00B930FB">
              <w:rPr>
                <w:bCs/>
              </w:rPr>
              <w:t>.</w:t>
            </w:r>
          </w:p>
        </w:tc>
      </w:tr>
      <w:tr w:rsidR="00BF1DE6" w14:paraId="412E1226" w14:textId="77777777" w:rsidTr="000178AE">
        <w:tc>
          <w:tcPr>
            <w:tcW w:w="9360" w:type="dxa"/>
          </w:tcPr>
          <w:p w14:paraId="42DA063C" w14:textId="77777777" w:rsidR="00717067" w:rsidRDefault="00717067" w:rsidP="00B930FB">
            <w:pPr>
              <w:jc w:val="both"/>
              <w:rPr>
                <w:b/>
                <w:u w:val="single"/>
              </w:rPr>
            </w:pPr>
          </w:p>
        </w:tc>
      </w:tr>
      <w:tr w:rsidR="00BF1DE6" w14:paraId="009C01A6" w14:textId="77777777" w:rsidTr="000178AE">
        <w:tc>
          <w:tcPr>
            <w:tcW w:w="9360" w:type="dxa"/>
          </w:tcPr>
          <w:p w14:paraId="50AC6498" w14:textId="77777777" w:rsidR="00717067" w:rsidRPr="00717067" w:rsidRDefault="00717067" w:rsidP="00B930FB">
            <w:pPr>
              <w:jc w:val="both"/>
            </w:pPr>
          </w:p>
        </w:tc>
      </w:tr>
      <w:tr w:rsidR="00BF1DE6" w14:paraId="6A0E39FA" w14:textId="77777777" w:rsidTr="000178AE">
        <w:tc>
          <w:tcPr>
            <w:tcW w:w="9360" w:type="dxa"/>
          </w:tcPr>
          <w:p w14:paraId="1CA7BD19" w14:textId="77777777" w:rsidR="00717067" w:rsidRDefault="00717067" w:rsidP="00B930FB">
            <w:pPr>
              <w:jc w:val="both"/>
              <w:rPr>
                <w:b/>
                <w:u w:val="single"/>
              </w:rPr>
            </w:pPr>
          </w:p>
        </w:tc>
      </w:tr>
    </w:tbl>
    <w:p w14:paraId="034AA91D" w14:textId="52BCF002" w:rsidR="004108C3" w:rsidRPr="001B2041" w:rsidRDefault="004108C3" w:rsidP="00B930FB">
      <w:pPr>
        <w:rPr>
          <w:sz w:val="18"/>
          <w:szCs w:val="18"/>
        </w:rPr>
      </w:pPr>
    </w:p>
    <w:sectPr w:rsidR="004108C3" w:rsidRPr="001B204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0630" w14:textId="77777777" w:rsidR="00E07B8C" w:rsidRDefault="00B44608">
      <w:r>
        <w:separator/>
      </w:r>
    </w:p>
  </w:endnote>
  <w:endnote w:type="continuationSeparator" w:id="0">
    <w:p w14:paraId="0BAA1A1F" w14:textId="77777777" w:rsidR="00E07B8C" w:rsidRDefault="00B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7CD3" w14:textId="77777777" w:rsidR="004B6BF1" w:rsidRDefault="004B6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BF1DE6" w14:paraId="143B5A5F" w14:textId="77777777" w:rsidTr="009C1E9A">
      <w:trPr>
        <w:cantSplit/>
      </w:trPr>
      <w:tc>
        <w:tcPr>
          <w:tcW w:w="0" w:type="pct"/>
        </w:tcPr>
        <w:p w14:paraId="7874B356" w14:textId="77777777" w:rsidR="00137D90" w:rsidRDefault="00137D90" w:rsidP="009C1E9A">
          <w:pPr>
            <w:pStyle w:val="Footer"/>
            <w:tabs>
              <w:tab w:val="clear" w:pos="8640"/>
              <w:tab w:val="right" w:pos="9360"/>
            </w:tabs>
          </w:pPr>
        </w:p>
      </w:tc>
      <w:tc>
        <w:tcPr>
          <w:tcW w:w="2395" w:type="pct"/>
        </w:tcPr>
        <w:p w14:paraId="3010F516" w14:textId="77777777" w:rsidR="00137D90" w:rsidRDefault="00137D90" w:rsidP="009C1E9A">
          <w:pPr>
            <w:pStyle w:val="Footer"/>
            <w:tabs>
              <w:tab w:val="clear" w:pos="8640"/>
              <w:tab w:val="right" w:pos="9360"/>
            </w:tabs>
          </w:pPr>
        </w:p>
        <w:p w14:paraId="159716CD" w14:textId="77777777" w:rsidR="001A4310" w:rsidRDefault="001A4310" w:rsidP="009C1E9A">
          <w:pPr>
            <w:pStyle w:val="Footer"/>
            <w:tabs>
              <w:tab w:val="clear" w:pos="8640"/>
              <w:tab w:val="right" w:pos="9360"/>
            </w:tabs>
          </w:pPr>
        </w:p>
        <w:p w14:paraId="605266BA" w14:textId="77777777" w:rsidR="00137D90" w:rsidRDefault="00137D90" w:rsidP="009C1E9A">
          <w:pPr>
            <w:pStyle w:val="Footer"/>
            <w:tabs>
              <w:tab w:val="clear" w:pos="8640"/>
              <w:tab w:val="right" w:pos="9360"/>
            </w:tabs>
          </w:pPr>
        </w:p>
      </w:tc>
      <w:tc>
        <w:tcPr>
          <w:tcW w:w="2453" w:type="pct"/>
        </w:tcPr>
        <w:p w14:paraId="543BC682" w14:textId="77777777" w:rsidR="00137D90" w:rsidRDefault="00137D90" w:rsidP="009C1E9A">
          <w:pPr>
            <w:pStyle w:val="Footer"/>
            <w:tabs>
              <w:tab w:val="clear" w:pos="8640"/>
              <w:tab w:val="right" w:pos="9360"/>
            </w:tabs>
            <w:jc w:val="right"/>
          </w:pPr>
        </w:p>
      </w:tc>
    </w:tr>
    <w:tr w:rsidR="00BF1DE6" w14:paraId="0CB78A56" w14:textId="77777777" w:rsidTr="009C1E9A">
      <w:trPr>
        <w:cantSplit/>
      </w:trPr>
      <w:tc>
        <w:tcPr>
          <w:tcW w:w="0" w:type="pct"/>
        </w:tcPr>
        <w:p w14:paraId="4406ACA1" w14:textId="77777777" w:rsidR="00EC379B" w:rsidRDefault="00EC379B" w:rsidP="009C1E9A">
          <w:pPr>
            <w:pStyle w:val="Footer"/>
            <w:tabs>
              <w:tab w:val="clear" w:pos="8640"/>
              <w:tab w:val="right" w:pos="9360"/>
            </w:tabs>
          </w:pPr>
        </w:p>
      </w:tc>
      <w:tc>
        <w:tcPr>
          <w:tcW w:w="2395" w:type="pct"/>
        </w:tcPr>
        <w:p w14:paraId="4F196638" w14:textId="173FA74B" w:rsidR="00EC379B" w:rsidRPr="009C1E9A" w:rsidRDefault="00B44608" w:rsidP="009C1E9A">
          <w:pPr>
            <w:pStyle w:val="Footer"/>
            <w:tabs>
              <w:tab w:val="clear" w:pos="8640"/>
              <w:tab w:val="right" w:pos="9360"/>
            </w:tabs>
            <w:rPr>
              <w:rFonts w:ascii="Shruti" w:hAnsi="Shruti"/>
              <w:sz w:val="22"/>
            </w:rPr>
          </w:pPr>
          <w:r>
            <w:rPr>
              <w:rFonts w:ascii="Shruti" w:hAnsi="Shruti"/>
              <w:sz w:val="22"/>
            </w:rPr>
            <w:t>88R 23363-D</w:t>
          </w:r>
        </w:p>
      </w:tc>
      <w:tc>
        <w:tcPr>
          <w:tcW w:w="2453" w:type="pct"/>
        </w:tcPr>
        <w:p w14:paraId="1C7341FF" w14:textId="28135C2A" w:rsidR="00EC379B" w:rsidRDefault="00B44608" w:rsidP="009C1E9A">
          <w:pPr>
            <w:pStyle w:val="Footer"/>
            <w:tabs>
              <w:tab w:val="clear" w:pos="8640"/>
              <w:tab w:val="right" w:pos="9360"/>
            </w:tabs>
            <w:jc w:val="right"/>
          </w:pPr>
          <w:fldSimple w:instr=" DOCPROPERTY  OTID  \* MERGEFORMAT ">
            <w:r w:rsidR="00F064CB">
              <w:t>23.102.1836</w:t>
            </w:r>
          </w:fldSimple>
        </w:p>
      </w:tc>
    </w:tr>
    <w:tr w:rsidR="00BF1DE6" w14:paraId="466093D4" w14:textId="77777777" w:rsidTr="009C1E9A">
      <w:trPr>
        <w:cantSplit/>
      </w:trPr>
      <w:tc>
        <w:tcPr>
          <w:tcW w:w="0" w:type="pct"/>
        </w:tcPr>
        <w:p w14:paraId="7842CFA5" w14:textId="77777777" w:rsidR="00EC379B" w:rsidRDefault="00EC379B" w:rsidP="009C1E9A">
          <w:pPr>
            <w:pStyle w:val="Footer"/>
            <w:tabs>
              <w:tab w:val="clear" w:pos="4320"/>
              <w:tab w:val="clear" w:pos="8640"/>
              <w:tab w:val="left" w:pos="2865"/>
            </w:tabs>
          </w:pPr>
        </w:p>
      </w:tc>
      <w:tc>
        <w:tcPr>
          <w:tcW w:w="2395" w:type="pct"/>
        </w:tcPr>
        <w:p w14:paraId="3624D4F1" w14:textId="43AFFBFA" w:rsidR="00EC379B" w:rsidRPr="009C1E9A" w:rsidRDefault="00B44608" w:rsidP="009C1E9A">
          <w:pPr>
            <w:pStyle w:val="Footer"/>
            <w:tabs>
              <w:tab w:val="clear" w:pos="4320"/>
              <w:tab w:val="clear" w:pos="8640"/>
              <w:tab w:val="left" w:pos="2865"/>
            </w:tabs>
            <w:rPr>
              <w:rFonts w:ascii="Shruti" w:hAnsi="Shruti"/>
              <w:sz w:val="22"/>
            </w:rPr>
          </w:pPr>
          <w:r>
            <w:rPr>
              <w:rFonts w:ascii="Shruti" w:hAnsi="Shruti"/>
              <w:sz w:val="22"/>
            </w:rPr>
            <w:t>Substitute Document Number: 88R 20373</w:t>
          </w:r>
        </w:p>
      </w:tc>
      <w:tc>
        <w:tcPr>
          <w:tcW w:w="2453" w:type="pct"/>
        </w:tcPr>
        <w:p w14:paraId="3E09FFE3" w14:textId="77777777" w:rsidR="00EC379B" w:rsidRDefault="00EC379B" w:rsidP="006D504F">
          <w:pPr>
            <w:pStyle w:val="Footer"/>
            <w:rPr>
              <w:rStyle w:val="PageNumber"/>
            </w:rPr>
          </w:pPr>
        </w:p>
        <w:p w14:paraId="20AA753E" w14:textId="77777777" w:rsidR="00EC379B" w:rsidRDefault="00EC379B" w:rsidP="009C1E9A">
          <w:pPr>
            <w:pStyle w:val="Footer"/>
            <w:tabs>
              <w:tab w:val="clear" w:pos="8640"/>
              <w:tab w:val="right" w:pos="9360"/>
            </w:tabs>
            <w:jc w:val="right"/>
          </w:pPr>
        </w:p>
      </w:tc>
    </w:tr>
    <w:tr w:rsidR="00BF1DE6" w14:paraId="5B26CEF8" w14:textId="77777777" w:rsidTr="009C1E9A">
      <w:trPr>
        <w:cantSplit/>
        <w:trHeight w:val="323"/>
      </w:trPr>
      <w:tc>
        <w:tcPr>
          <w:tcW w:w="0" w:type="pct"/>
          <w:gridSpan w:val="3"/>
        </w:tcPr>
        <w:p w14:paraId="021410B9" w14:textId="77777777" w:rsidR="00EC379B" w:rsidRDefault="00B446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6D2417A" w14:textId="77777777" w:rsidR="00EC379B" w:rsidRDefault="00EC379B" w:rsidP="009C1E9A">
          <w:pPr>
            <w:pStyle w:val="Footer"/>
            <w:tabs>
              <w:tab w:val="clear" w:pos="8640"/>
              <w:tab w:val="right" w:pos="9360"/>
            </w:tabs>
            <w:jc w:val="center"/>
          </w:pPr>
        </w:p>
      </w:tc>
    </w:tr>
  </w:tbl>
  <w:p w14:paraId="7ADEF54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158C" w14:textId="77777777" w:rsidR="004B6BF1" w:rsidRDefault="004B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FB36" w14:textId="77777777" w:rsidR="00E07B8C" w:rsidRDefault="00B44608">
      <w:r>
        <w:separator/>
      </w:r>
    </w:p>
  </w:footnote>
  <w:footnote w:type="continuationSeparator" w:id="0">
    <w:p w14:paraId="02F6FF58" w14:textId="77777777" w:rsidR="00E07B8C" w:rsidRDefault="00B4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771" w14:textId="77777777" w:rsidR="004B6BF1" w:rsidRDefault="004B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666" w14:textId="77777777" w:rsidR="004B6BF1" w:rsidRDefault="004B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0D1" w14:textId="77777777" w:rsidR="004B6BF1" w:rsidRDefault="004B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D34"/>
    <w:multiLevelType w:val="hybridMultilevel"/>
    <w:tmpl w:val="BD9ED76E"/>
    <w:lvl w:ilvl="0" w:tplc="F392C354">
      <w:start w:val="1"/>
      <w:numFmt w:val="bullet"/>
      <w:lvlText w:val=""/>
      <w:lvlJc w:val="left"/>
      <w:pPr>
        <w:tabs>
          <w:tab w:val="num" w:pos="3240"/>
        </w:tabs>
        <w:ind w:left="3240" w:hanging="360"/>
      </w:pPr>
      <w:rPr>
        <w:rFonts w:ascii="Symbol" w:hAnsi="Symbol" w:hint="default"/>
      </w:rPr>
    </w:lvl>
    <w:lvl w:ilvl="1" w:tplc="F6ACD96C" w:tentative="1">
      <w:start w:val="1"/>
      <w:numFmt w:val="bullet"/>
      <w:lvlText w:val="o"/>
      <w:lvlJc w:val="left"/>
      <w:pPr>
        <w:ind w:left="3960" w:hanging="360"/>
      </w:pPr>
      <w:rPr>
        <w:rFonts w:ascii="Courier New" w:hAnsi="Courier New" w:cs="Courier New" w:hint="default"/>
      </w:rPr>
    </w:lvl>
    <w:lvl w:ilvl="2" w:tplc="96A6EAEC" w:tentative="1">
      <w:start w:val="1"/>
      <w:numFmt w:val="bullet"/>
      <w:lvlText w:val=""/>
      <w:lvlJc w:val="left"/>
      <w:pPr>
        <w:ind w:left="4680" w:hanging="360"/>
      </w:pPr>
      <w:rPr>
        <w:rFonts w:ascii="Wingdings" w:hAnsi="Wingdings" w:hint="default"/>
      </w:rPr>
    </w:lvl>
    <w:lvl w:ilvl="3" w:tplc="FA0AE2C2" w:tentative="1">
      <w:start w:val="1"/>
      <w:numFmt w:val="bullet"/>
      <w:lvlText w:val=""/>
      <w:lvlJc w:val="left"/>
      <w:pPr>
        <w:ind w:left="5400" w:hanging="360"/>
      </w:pPr>
      <w:rPr>
        <w:rFonts w:ascii="Symbol" w:hAnsi="Symbol" w:hint="default"/>
      </w:rPr>
    </w:lvl>
    <w:lvl w:ilvl="4" w:tplc="B508850E" w:tentative="1">
      <w:start w:val="1"/>
      <w:numFmt w:val="bullet"/>
      <w:lvlText w:val="o"/>
      <w:lvlJc w:val="left"/>
      <w:pPr>
        <w:ind w:left="6120" w:hanging="360"/>
      </w:pPr>
      <w:rPr>
        <w:rFonts w:ascii="Courier New" w:hAnsi="Courier New" w:cs="Courier New" w:hint="default"/>
      </w:rPr>
    </w:lvl>
    <w:lvl w:ilvl="5" w:tplc="E6060D6E" w:tentative="1">
      <w:start w:val="1"/>
      <w:numFmt w:val="bullet"/>
      <w:lvlText w:val=""/>
      <w:lvlJc w:val="left"/>
      <w:pPr>
        <w:ind w:left="6840" w:hanging="360"/>
      </w:pPr>
      <w:rPr>
        <w:rFonts w:ascii="Wingdings" w:hAnsi="Wingdings" w:hint="default"/>
      </w:rPr>
    </w:lvl>
    <w:lvl w:ilvl="6" w:tplc="84C87D20" w:tentative="1">
      <w:start w:val="1"/>
      <w:numFmt w:val="bullet"/>
      <w:lvlText w:val=""/>
      <w:lvlJc w:val="left"/>
      <w:pPr>
        <w:ind w:left="7560" w:hanging="360"/>
      </w:pPr>
      <w:rPr>
        <w:rFonts w:ascii="Symbol" w:hAnsi="Symbol" w:hint="default"/>
      </w:rPr>
    </w:lvl>
    <w:lvl w:ilvl="7" w:tplc="AC30510A" w:tentative="1">
      <w:start w:val="1"/>
      <w:numFmt w:val="bullet"/>
      <w:lvlText w:val="o"/>
      <w:lvlJc w:val="left"/>
      <w:pPr>
        <w:ind w:left="8280" w:hanging="360"/>
      </w:pPr>
      <w:rPr>
        <w:rFonts w:ascii="Courier New" w:hAnsi="Courier New" w:cs="Courier New" w:hint="default"/>
      </w:rPr>
    </w:lvl>
    <w:lvl w:ilvl="8" w:tplc="721E642C" w:tentative="1">
      <w:start w:val="1"/>
      <w:numFmt w:val="bullet"/>
      <w:lvlText w:val=""/>
      <w:lvlJc w:val="left"/>
      <w:pPr>
        <w:ind w:left="9000" w:hanging="360"/>
      </w:pPr>
      <w:rPr>
        <w:rFonts w:ascii="Wingdings" w:hAnsi="Wingdings" w:hint="default"/>
      </w:rPr>
    </w:lvl>
  </w:abstractNum>
  <w:abstractNum w:abstractNumId="1" w15:restartNumberingAfterBreak="0">
    <w:nsid w:val="1BE37F1D"/>
    <w:multiLevelType w:val="hybridMultilevel"/>
    <w:tmpl w:val="9CE20AAC"/>
    <w:lvl w:ilvl="0" w:tplc="CE64748C">
      <w:start w:val="1"/>
      <w:numFmt w:val="bullet"/>
      <w:lvlText w:val=""/>
      <w:lvlJc w:val="left"/>
      <w:pPr>
        <w:tabs>
          <w:tab w:val="num" w:pos="1560"/>
        </w:tabs>
        <w:ind w:left="1560" w:hanging="360"/>
      </w:pPr>
      <w:rPr>
        <w:rFonts w:ascii="Symbol" w:hAnsi="Symbol" w:hint="default"/>
      </w:rPr>
    </w:lvl>
    <w:lvl w:ilvl="1" w:tplc="A85EAF56" w:tentative="1">
      <w:start w:val="1"/>
      <w:numFmt w:val="bullet"/>
      <w:lvlText w:val="o"/>
      <w:lvlJc w:val="left"/>
      <w:pPr>
        <w:ind w:left="2280" w:hanging="360"/>
      </w:pPr>
      <w:rPr>
        <w:rFonts w:ascii="Courier New" w:hAnsi="Courier New" w:cs="Courier New" w:hint="default"/>
      </w:rPr>
    </w:lvl>
    <w:lvl w:ilvl="2" w:tplc="F6329E0A" w:tentative="1">
      <w:start w:val="1"/>
      <w:numFmt w:val="bullet"/>
      <w:lvlText w:val=""/>
      <w:lvlJc w:val="left"/>
      <w:pPr>
        <w:ind w:left="3000" w:hanging="360"/>
      </w:pPr>
      <w:rPr>
        <w:rFonts w:ascii="Wingdings" w:hAnsi="Wingdings" w:hint="default"/>
      </w:rPr>
    </w:lvl>
    <w:lvl w:ilvl="3" w:tplc="8F8ECEB2" w:tentative="1">
      <w:start w:val="1"/>
      <w:numFmt w:val="bullet"/>
      <w:lvlText w:val=""/>
      <w:lvlJc w:val="left"/>
      <w:pPr>
        <w:ind w:left="3720" w:hanging="360"/>
      </w:pPr>
      <w:rPr>
        <w:rFonts w:ascii="Symbol" w:hAnsi="Symbol" w:hint="default"/>
      </w:rPr>
    </w:lvl>
    <w:lvl w:ilvl="4" w:tplc="0E7E7382" w:tentative="1">
      <w:start w:val="1"/>
      <w:numFmt w:val="bullet"/>
      <w:lvlText w:val="o"/>
      <w:lvlJc w:val="left"/>
      <w:pPr>
        <w:ind w:left="4440" w:hanging="360"/>
      </w:pPr>
      <w:rPr>
        <w:rFonts w:ascii="Courier New" w:hAnsi="Courier New" w:cs="Courier New" w:hint="default"/>
      </w:rPr>
    </w:lvl>
    <w:lvl w:ilvl="5" w:tplc="C130D548" w:tentative="1">
      <w:start w:val="1"/>
      <w:numFmt w:val="bullet"/>
      <w:lvlText w:val=""/>
      <w:lvlJc w:val="left"/>
      <w:pPr>
        <w:ind w:left="5160" w:hanging="360"/>
      </w:pPr>
      <w:rPr>
        <w:rFonts w:ascii="Wingdings" w:hAnsi="Wingdings" w:hint="default"/>
      </w:rPr>
    </w:lvl>
    <w:lvl w:ilvl="6" w:tplc="BA90AE48" w:tentative="1">
      <w:start w:val="1"/>
      <w:numFmt w:val="bullet"/>
      <w:lvlText w:val=""/>
      <w:lvlJc w:val="left"/>
      <w:pPr>
        <w:ind w:left="5880" w:hanging="360"/>
      </w:pPr>
      <w:rPr>
        <w:rFonts w:ascii="Symbol" w:hAnsi="Symbol" w:hint="default"/>
      </w:rPr>
    </w:lvl>
    <w:lvl w:ilvl="7" w:tplc="B644F074" w:tentative="1">
      <w:start w:val="1"/>
      <w:numFmt w:val="bullet"/>
      <w:lvlText w:val="o"/>
      <w:lvlJc w:val="left"/>
      <w:pPr>
        <w:ind w:left="6600" w:hanging="360"/>
      </w:pPr>
      <w:rPr>
        <w:rFonts w:ascii="Courier New" w:hAnsi="Courier New" w:cs="Courier New" w:hint="default"/>
      </w:rPr>
    </w:lvl>
    <w:lvl w:ilvl="8" w:tplc="28BE89C8" w:tentative="1">
      <w:start w:val="1"/>
      <w:numFmt w:val="bullet"/>
      <w:lvlText w:val=""/>
      <w:lvlJc w:val="left"/>
      <w:pPr>
        <w:ind w:left="7320" w:hanging="360"/>
      </w:pPr>
      <w:rPr>
        <w:rFonts w:ascii="Wingdings" w:hAnsi="Wingdings" w:hint="default"/>
      </w:rPr>
    </w:lvl>
  </w:abstractNum>
  <w:abstractNum w:abstractNumId="2" w15:restartNumberingAfterBreak="0">
    <w:nsid w:val="1EBE239B"/>
    <w:multiLevelType w:val="hybridMultilevel"/>
    <w:tmpl w:val="77BE45A6"/>
    <w:lvl w:ilvl="0" w:tplc="8F3EA81A">
      <w:start w:val="1"/>
      <w:numFmt w:val="bullet"/>
      <w:lvlText w:val=""/>
      <w:lvlJc w:val="left"/>
      <w:pPr>
        <w:ind w:left="720" w:hanging="360"/>
      </w:pPr>
      <w:rPr>
        <w:rFonts w:ascii="Symbol" w:hAnsi="Symbol" w:hint="default"/>
      </w:rPr>
    </w:lvl>
    <w:lvl w:ilvl="1" w:tplc="8E0E3824">
      <w:start w:val="1"/>
      <w:numFmt w:val="bullet"/>
      <w:lvlText w:val="o"/>
      <w:lvlJc w:val="left"/>
      <w:pPr>
        <w:ind w:left="1440" w:hanging="360"/>
      </w:pPr>
      <w:rPr>
        <w:rFonts w:ascii="Courier New" w:hAnsi="Courier New" w:cs="Courier New" w:hint="default"/>
      </w:rPr>
    </w:lvl>
    <w:lvl w:ilvl="2" w:tplc="2CEA8212" w:tentative="1">
      <w:start w:val="1"/>
      <w:numFmt w:val="bullet"/>
      <w:lvlText w:val=""/>
      <w:lvlJc w:val="left"/>
      <w:pPr>
        <w:ind w:left="2160" w:hanging="360"/>
      </w:pPr>
      <w:rPr>
        <w:rFonts w:ascii="Wingdings" w:hAnsi="Wingdings" w:hint="default"/>
      </w:rPr>
    </w:lvl>
    <w:lvl w:ilvl="3" w:tplc="89842CB8" w:tentative="1">
      <w:start w:val="1"/>
      <w:numFmt w:val="bullet"/>
      <w:lvlText w:val=""/>
      <w:lvlJc w:val="left"/>
      <w:pPr>
        <w:ind w:left="2880" w:hanging="360"/>
      </w:pPr>
      <w:rPr>
        <w:rFonts w:ascii="Symbol" w:hAnsi="Symbol" w:hint="default"/>
      </w:rPr>
    </w:lvl>
    <w:lvl w:ilvl="4" w:tplc="DE38B9DA" w:tentative="1">
      <w:start w:val="1"/>
      <w:numFmt w:val="bullet"/>
      <w:lvlText w:val="o"/>
      <w:lvlJc w:val="left"/>
      <w:pPr>
        <w:ind w:left="3600" w:hanging="360"/>
      </w:pPr>
      <w:rPr>
        <w:rFonts w:ascii="Courier New" w:hAnsi="Courier New" w:cs="Courier New" w:hint="default"/>
      </w:rPr>
    </w:lvl>
    <w:lvl w:ilvl="5" w:tplc="65D6574E" w:tentative="1">
      <w:start w:val="1"/>
      <w:numFmt w:val="bullet"/>
      <w:lvlText w:val=""/>
      <w:lvlJc w:val="left"/>
      <w:pPr>
        <w:ind w:left="4320" w:hanging="360"/>
      </w:pPr>
      <w:rPr>
        <w:rFonts w:ascii="Wingdings" w:hAnsi="Wingdings" w:hint="default"/>
      </w:rPr>
    </w:lvl>
    <w:lvl w:ilvl="6" w:tplc="B1BAE0A4" w:tentative="1">
      <w:start w:val="1"/>
      <w:numFmt w:val="bullet"/>
      <w:lvlText w:val=""/>
      <w:lvlJc w:val="left"/>
      <w:pPr>
        <w:ind w:left="5040" w:hanging="360"/>
      </w:pPr>
      <w:rPr>
        <w:rFonts w:ascii="Symbol" w:hAnsi="Symbol" w:hint="default"/>
      </w:rPr>
    </w:lvl>
    <w:lvl w:ilvl="7" w:tplc="A86A556A" w:tentative="1">
      <w:start w:val="1"/>
      <w:numFmt w:val="bullet"/>
      <w:lvlText w:val="o"/>
      <w:lvlJc w:val="left"/>
      <w:pPr>
        <w:ind w:left="5760" w:hanging="360"/>
      </w:pPr>
      <w:rPr>
        <w:rFonts w:ascii="Courier New" w:hAnsi="Courier New" w:cs="Courier New" w:hint="default"/>
      </w:rPr>
    </w:lvl>
    <w:lvl w:ilvl="8" w:tplc="5F942584" w:tentative="1">
      <w:start w:val="1"/>
      <w:numFmt w:val="bullet"/>
      <w:lvlText w:val=""/>
      <w:lvlJc w:val="left"/>
      <w:pPr>
        <w:ind w:left="6480" w:hanging="360"/>
      </w:pPr>
      <w:rPr>
        <w:rFonts w:ascii="Wingdings" w:hAnsi="Wingdings" w:hint="default"/>
      </w:rPr>
    </w:lvl>
  </w:abstractNum>
  <w:abstractNum w:abstractNumId="3" w15:restartNumberingAfterBreak="0">
    <w:nsid w:val="38DD2F9F"/>
    <w:multiLevelType w:val="hybridMultilevel"/>
    <w:tmpl w:val="68BEDC7E"/>
    <w:lvl w:ilvl="0" w:tplc="497A3288">
      <w:start w:val="1"/>
      <w:numFmt w:val="bullet"/>
      <w:lvlText w:val=""/>
      <w:lvlJc w:val="left"/>
      <w:pPr>
        <w:tabs>
          <w:tab w:val="num" w:pos="720"/>
        </w:tabs>
        <w:ind w:left="720" w:hanging="360"/>
      </w:pPr>
      <w:rPr>
        <w:rFonts w:ascii="Symbol" w:hAnsi="Symbol" w:hint="default"/>
      </w:rPr>
    </w:lvl>
    <w:lvl w:ilvl="1" w:tplc="E5D83BFE" w:tentative="1">
      <w:start w:val="1"/>
      <w:numFmt w:val="bullet"/>
      <w:lvlText w:val="o"/>
      <w:lvlJc w:val="left"/>
      <w:pPr>
        <w:ind w:left="1440" w:hanging="360"/>
      </w:pPr>
      <w:rPr>
        <w:rFonts w:ascii="Courier New" w:hAnsi="Courier New" w:cs="Courier New" w:hint="default"/>
      </w:rPr>
    </w:lvl>
    <w:lvl w:ilvl="2" w:tplc="D966C0C2" w:tentative="1">
      <w:start w:val="1"/>
      <w:numFmt w:val="bullet"/>
      <w:lvlText w:val=""/>
      <w:lvlJc w:val="left"/>
      <w:pPr>
        <w:ind w:left="2160" w:hanging="360"/>
      </w:pPr>
      <w:rPr>
        <w:rFonts w:ascii="Wingdings" w:hAnsi="Wingdings" w:hint="default"/>
      </w:rPr>
    </w:lvl>
    <w:lvl w:ilvl="3" w:tplc="708E5ACA" w:tentative="1">
      <w:start w:val="1"/>
      <w:numFmt w:val="bullet"/>
      <w:lvlText w:val=""/>
      <w:lvlJc w:val="left"/>
      <w:pPr>
        <w:ind w:left="2880" w:hanging="360"/>
      </w:pPr>
      <w:rPr>
        <w:rFonts w:ascii="Symbol" w:hAnsi="Symbol" w:hint="default"/>
      </w:rPr>
    </w:lvl>
    <w:lvl w:ilvl="4" w:tplc="6CE4F46A" w:tentative="1">
      <w:start w:val="1"/>
      <w:numFmt w:val="bullet"/>
      <w:lvlText w:val="o"/>
      <w:lvlJc w:val="left"/>
      <w:pPr>
        <w:ind w:left="3600" w:hanging="360"/>
      </w:pPr>
      <w:rPr>
        <w:rFonts w:ascii="Courier New" w:hAnsi="Courier New" w:cs="Courier New" w:hint="default"/>
      </w:rPr>
    </w:lvl>
    <w:lvl w:ilvl="5" w:tplc="4050B2CC" w:tentative="1">
      <w:start w:val="1"/>
      <w:numFmt w:val="bullet"/>
      <w:lvlText w:val=""/>
      <w:lvlJc w:val="left"/>
      <w:pPr>
        <w:ind w:left="4320" w:hanging="360"/>
      </w:pPr>
      <w:rPr>
        <w:rFonts w:ascii="Wingdings" w:hAnsi="Wingdings" w:hint="default"/>
      </w:rPr>
    </w:lvl>
    <w:lvl w:ilvl="6" w:tplc="D9F8ABDC" w:tentative="1">
      <w:start w:val="1"/>
      <w:numFmt w:val="bullet"/>
      <w:lvlText w:val=""/>
      <w:lvlJc w:val="left"/>
      <w:pPr>
        <w:ind w:left="5040" w:hanging="360"/>
      </w:pPr>
      <w:rPr>
        <w:rFonts w:ascii="Symbol" w:hAnsi="Symbol" w:hint="default"/>
      </w:rPr>
    </w:lvl>
    <w:lvl w:ilvl="7" w:tplc="A34C0C82" w:tentative="1">
      <w:start w:val="1"/>
      <w:numFmt w:val="bullet"/>
      <w:lvlText w:val="o"/>
      <w:lvlJc w:val="left"/>
      <w:pPr>
        <w:ind w:left="5760" w:hanging="360"/>
      </w:pPr>
      <w:rPr>
        <w:rFonts w:ascii="Courier New" w:hAnsi="Courier New" w:cs="Courier New" w:hint="default"/>
      </w:rPr>
    </w:lvl>
    <w:lvl w:ilvl="8" w:tplc="4EA45940" w:tentative="1">
      <w:start w:val="1"/>
      <w:numFmt w:val="bullet"/>
      <w:lvlText w:val=""/>
      <w:lvlJc w:val="left"/>
      <w:pPr>
        <w:ind w:left="6480" w:hanging="360"/>
      </w:pPr>
      <w:rPr>
        <w:rFonts w:ascii="Wingdings" w:hAnsi="Wingdings" w:hint="default"/>
      </w:rPr>
    </w:lvl>
  </w:abstractNum>
  <w:abstractNum w:abstractNumId="4" w15:restartNumberingAfterBreak="0">
    <w:nsid w:val="3BFC03AC"/>
    <w:multiLevelType w:val="hybridMultilevel"/>
    <w:tmpl w:val="29FE7868"/>
    <w:lvl w:ilvl="0" w:tplc="9F448184">
      <w:start w:val="1"/>
      <w:numFmt w:val="bullet"/>
      <w:lvlText w:val=""/>
      <w:lvlJc w:val="left"/>
      <w:pPr>
        <w:ind w:left="720" w:hanging="360"/>
      </w:pPr>
      <w:rPr>
        <w:rFonts w:ascii="Symbol" w:hAnsi="Symbol" w:hint="default"/>
      </w:rPr>
    </w:lvl>
    <w:lvl w:ilvl="1" w:tplc="29A4D636" w:tentative="1">
      <w:start w:val="1"/>
      <w:numFmt w:val="bullet"/>
      <w:lvlText w:val="o"/>
      <w:lvlJc w:val="left"/>
      <w:pPr>
        <w:ind w:left="1440" w:hanging="360"/>
      </w:pPr>
      <w:rPr>
        <w:rFonts w:ascii="Courier New" w:hAnsi="Courier New" w:cs="Courier New" w:hint="default"/>
      </w:rPr>
    </w:lvl>
    <w:lvl w:ilvl="2" w:tplc="70562E14" w:tentative="1">
      <w:start w:val="1"/>
      <w:numFmt w:val="bullet"/>
      <w:lvlText w:val=""/>
      <w:lvlJc w:val="left"/>
      <w:pPr>
        <w:ind w:left="2160" w:hanging="360"/>
      </w:pPr>
      <w:rPr>
        <w:rFonts w:ascii="Wingdings" w:hAnsi="Wingdings" w:hint="default"/>
      </w:rPr>
    </w:lvl>
    <w:lvl w:ilvl="3" w:tplc="086A4B78" w:tentative="1">
      <w:start w:val="1"/>
      <w:numFmt w:val="bullet"/>
      <w:lvlText w:val=""/>
      <w:lvlJc w:val="left"/>
      <w:pPr>
        <w:ind w:left="2880" w:hanging="360"/>
      </w:pPr>
      <w:rPr>
        <w:rFonts w:ascii="Symbol" w:hAnsi="Symbol" w:hint="default"/>
      </w:rPr>
    </w:lvl>
    <w:lvl w:ilvl="4" w:tplc="87F43980" w:tentative="1">
      <w:start w:val="1"/>
      <w:numFmt w:val="bullet"/>
      <w:lvlText w:val="o"/>
      <w:lvlJc w:val="left"/>
      <w:pPr>
        <w:ind w:left="3600" w:hanging="360"/>
      </w:pPr>
      <w:rPr>
        <w:rFonts w:ascii="Courier New" w:hAnsi="Courier New" w:cs="Courier New" w:hint="default"/>
      </w:rPr>
    </w:lvl>
    <w:lvl w:ilvl="5" w:tplc="35A8CD64" w:tentative="1">
      <w:start w:val="1"/>
      <w:numFmt w:val="bullet"/>
      <w:lvlText w:val=""/>
      <w:lvlJc w:val="left"/>
      <w:pPr>
        <w:ind w:left="4320" w:hanging="360"/>
      </w:pPr>
      <w:rPr>
        <w:rFonts w:ascii="Wingdings" w:hAnsi="Wingdings" w:hint="default"/>
      </w:rPr>
    </w:lvl>
    <w:lvl w:ilvl="6" w:tplc="327C35DA" w:tentative="1">
      <w:start w:val="1"/>
      <w:numFmt w:val="bullet"/>
      <w:lvlText w:val=""/>
      <w:lvlJc w:val="left"/>
      <w:pPr>
        <w:ind w:left="5040" w:hanging="360"/>
      </w:pPr>
      <w:rPr>
        <w:rFonts w:ascii="Symbol" w:hAnsi="Symbol" w:hint="default"/>
      </w:rPr>
    </w:lvl>
    <w:lvl w:ilvl="7" w:tplc="5BEE1F5E" w:tentative="1">
      <w:start w:val="1"/>
      <w:numFmt w:val="bullet"/>
      <w:lvlText w:val="o"/>
      <w:lvlJc w:val="left"/>
      <w:pPr>
        <w:ind w:left="5760" w:hanging="360"/>
      </w:pPr>
      <w:rPr>
        <w:rFonts w:ascii="Courier New" w:hAnsi="Courier New" w:cs="Courier New" w:hint="default"/>
      </w:rPr>
    </w:lvl>
    <w:lvl w:ilvl="8" w:tplc="B538B326" w:tentative="1">
      <w:start w:val="1"/>
      <w:numFmt w:val="bullet"/>
      <w:lvlText w:val=""/>
      <w:lvlJc w:val="left"/>
      <w:pPr>
        <w:ind w:left="6480" w:hanging="360"/>
      </w:pPr>
      <w:rPr>
        <w:rFonts w:ascii="Wingdings" w:hAnsi="Wingdings" w:hint="default"/>
      </w:rPr>
    </w:lvl>
  </w:abstractNum>
  <w:abstractNum w:abstractNumId="5" w15:restartNumberingAfterBreak="0">
    <w:nsid w:val="4B467003"/>
    <w:multiLevelType w:val="hybridMultilevel"/>
    <w:tmpl w:val="06C29CB6"/>
    <w:lvl w:ilvl="0" w:tplc="3E3AAB0A">
      <w:start w:val="1"/>
      <w:numFmt w:val="bullet"/>
      <w:lvlText w:val=""/>
      <w:lvlJc w:val="left"/>
      <w:pPr>
        <w:tabs>
          <w:tab w:val="num" w:pos="720"/>
        </w:tabs>
        <w:ind w:left="720" w:hanging="360"/>
      </w:pPr>
      <w:rPr>
        <w:rFonts w:ascii="Symbol" w:hAnsi="Symbol" w:hint="default"/>
      </w:rPr>
    </w:lvl>
    <w:lvl w:ilvl="1" w:tplc="234C725C" w:tentative="1">
      <w:start w:val="1"/>
      <w:numFmt w:val="bullet"/>
      <w:lvlText w:val="o"/>
      <w:lvlJc w:val="left"/>
      <w:pPr>
        <w:ind w:left="1440" w:hanging="360"/>
      </w:pPr>
      <w:rPr>
        <w:rFonts w:ascii="Courier New" w:hAnsi="Courier New" w:cs="Courier New" w:hint="default"/>
      </w:rPr>
    </w:lvl>
    <w:lvl w:ilvl="2" w:tplc="993C233E" w:tentative="1">
      <w:start w:val="1"/>
      <w:numFmt w:val="bullet"/>
      <w:lvlText w:val=""/>
      <w:lvlJc w:val="left"/>
      <w:pPr>
        <w:ind w:left="2160" w:hanging="360"/>
      </w:pPr>
      <w:rPr>
        <w:rFonts w:ascii="Wingdings" w:hAnsi="Wingdings" w:hint="default"/>
      </w:rPr>
    </w:lvl>
    <w:lvl w:ilvl="3" w:tplc="8856B23C" w:tentative="1">
      <w:start w:val="1"/>
      <w:numFmt w:val="bullet"/>
      <w:lvlText w:val=""/>
      <w:lvlJc w:val="left"/>
      <w:pPr>
        <w:ind w:left="2880" w:hanging="360"/>
      </w:pPr>
      <w:rPr>
        <w:rFonts w:ascii="Symbol" w:hAnsi="Symbol" w:hint="default"/>
      </w:rPr>
    </w:lvl>
    <w:lvl w:ilvl="4" w:tplc="349EE4E8" w:tentative="1">
      <w:start w:val="1"/>
      <w:numFmt w:val="bullet"/>
      <w:lvlText w:val="o"/>
      <w:lvlJc w:val="left"/>
      <w:pPr>
        <w:ind w:left="3600" w:hanging="360"/>
      </w:pPr>
      <w:rPr>
        <w:rFonts w:ascii="Courier New" w:hAnsi="Courier New" w:cs="Courier New" w:hint="default"/>
      </w:rPr>
    </w:lvl>
    <w:lvl w:ilvl="5" w:tplc="1D443810" w:tentative="1">
      <w:start w:val="1"/>
      <w:numFmt w:val="bullet"/>
      <w:lvlText w:val=""/>
      <w:lvlJc w:val="left"/>
      <w:pPr>
        <w:ind w:left="4320" w:hanging="360"/>
      </w:pPr>
      <w:rPr>
        <w:rFonts w:ascii="Wingdings" w:hAnsi="Wingdings" w:hint="default"/>
      </w:rPr>
    </w:lvl>
    <w:lvl w:ilvl="6" w:tplc="3FAE604E" w:tentative="1">
      <w:start w:val="1"/>
      <w:numFmt w:val="bullet"/>
      <w:lvlText w:val=""/>
      <w:lvlJc w:val="left"/>
      <w:pPr>
        <w:ind w:left="5040" w:hanging="360"/>
      </w:pPr>
      <w:rPr>
        <w:rFonts w:ascii="Symbol" w:hAnsi="Symbol" w:hint="default"/>
      </w:rPr>
    </w:lvl>
    <w:lvl w:ilvl="7" w:tplc="08D8BF52" w:tentative="1">
      <w:start w:val="1"/>
      <w:numFmt w:val="bullet"/>
      <w:lvlText w:val="o"/>
      <w:lvlJc w:val="left"/>
      <w:pPr>
        <w:ind w:left="5760" w:hanging="360"/>
      </w:pPr>
      <w:rPr>
        <w:rFonts w:ascii="Courier New" w:hAnsi="Courier New" w:cs="Courier New" w:hint="default"/>
      </w:rPr>
    </w:lvl>
    <w:lvl w:ilvl="8" w:tplc="319A5F04" w:tentative="1">
      <w:start w:val="1"/>
      <w:numFmt w:val="bullet"/>
      <w:lvlText w:val=""/>
      <w:lvlJc w:val="left"/>
      <w:pPr>
        <w:ind w:left="6480" w:hanging="360"/>
      </w:pPr>
      <w:rPr>
        <w:rFonts w:ascii="Wingdings" w:hAnsi="Wingdings" w:hint="default"/>
      </w:rPr>
    </w:lvl>
  </w:abstractNum>
  <w:abstractNum w:abstractNumId="6" w15:restartNumberingAfterBreak="0">
    <w:nsid w:val="4C2D30E7"/>
    <w:multiLevelType w:val="hybridMultilevel"/>
    <w:tmpl w:val="77C2E754"/>
    <w:lvl w:ilvl="0" w:tplc="DAE29908">
      <w:start w:val="1"/>
      <w:numFmt w:val="bullet"/>
      <w:lvlText w:val=""/>
      <w:lvlJc w:val="left"/>
      <w:pPr>
        <w:tabs>
          <w:tab w:val="num" w:pos="720"/>
        </w:tabs>
        <w:ind w:left="720" w:hanging="360"/>
      </w:pPr>
      <w:rPr>
        <w:rFonts w:ascii="Symbol" w:hAnsi="Symbol" w:hint="default"/>
      </w:rPr>
    </w:lvl>
    <w:lvl w:ilvl="1" w:tplc="4432B76C" w:tentative="1">
      <w:start w:val="1"/>
      <w:numFmt w:val="bullet"/>
      <w:lvlText w:val="o"/>
      <w:lvlJc w:val="left"/>
      <w:pPr>
        <w:ind w:left="1440" w:hanging="360"/>
      </w:pPr>
      <w:rPr>
        <w:rFonts w:ascii="Courier New" w:hAnsi="Courier New" w:cs="Courier New" w:hint="default"/>
      </w:rPr>
    </w:lvl>
    <w:lvl w:ilvl="2" w:tplc="2C4EF52C" w:tentative="1">
      <w:start w:val="1"/>
      <w:numFmt w:val="bullet"/>
      <w:lvlText w:val=""/>
      <w:lvlJc w:val="left"/>
      <w:pPr>
        <w:ind w:left="2160" w:hanging="360"/>
      </w:pPr>
      <w:rPr>
        <w:rFonts w:ascii="Wingdings" w:hAnsi="Wingdings" w:hint="default"/>
      </w:rPr>
    </w:lvl>
    <w:lvl w:ilvl="3" w:tplc="5DFE75E2" w:tentative="1">
      <w:start w:val="1"/>
      <w:numFmt w:val="bullet"/>
      <w:lvlText w:val=""/>
      <w:lvlJc w:val="left"/>
      <w:pPr>
        <w:ind w:left="2880" w:hanging="360"/>
      </w:pPr>
      <w:rPr>
        <w:rFonts w:ascii="Symbol" w:hAnsi="Symbol" w:hint="default"/>
      </w:rPr>
    </w:lvl>
    <w:lvl w:ilvl="4" w:tplc="00AAF5BC" w:tentative="1">
      <w:start w:val="1"/>
      <w:numFmt w:val="bullet"/>
      <w:lvlText w:val="o"/>
      <w:lvlJc w:val="left"/>
      <w:pPr>
        <w:ind w:left="3600" w:hanging="360"/>
      </w:pPr>
      <w:rPr>
        <w:rFonts w:ascii="Courier New" w:hAnsi="Courier New" w:cs="Courier New" w:hint="default"/>
      </w:rPr>
    </w:lvl>
    <w:lvl w:ilvl="5" w:tplc="B7CE0F6E" w:tentative="1">
      <w:start w:val="1"/>
      <w:numFmt w:val="bullet"/>
      <w:lvlText w:val=""/>
      <w:lvlJc w:val="left"/>
      <w:pPr>
        <w:ind w:left="4320" w:hanging="360"/>
      </w:pPr>
      <w:rPr>
        <w:rFonts w:ascii="Wingdings" w:hAnsi="Wingdings" w:hint="default"/>
      </w:rPr>
    </w:lvl>
    <w:lvl w:ilvl="6" w:tplc="7382DE66" w:tentative="1">
      <w:start w:val="1"/>
      <w:numFmt w:val="bullet"/>
      <w:lvlText w:val=""/>
      <w:lvlJc w:val="left"/>
      <w:pPr>
        <w:ind w:left="5040" w:hanging="360"/>
      </w:pPr>
      <w:rPr>
        <w:rFonts w:ascii="Symbol" w:hAnsi="Symbol" w:hint="default"/>
      </w:rPr>
    </w:lvl>
    <w:lvl w:ilvl="7" w:tplc="82F456F8" w:tentative="1">
      <w:start w:val="1"/>
      <w:numFmt w:val="bullet"/>
      <w:lvlText w:val="o"/>
      <w:lvlJc w:val="left"/>
      <w:pPr>
        <w:ind w:left="5760" w:hanging="360"/>
      </w:pPr>
      <w:rPr>
        <w:rFonts w:ascii="Courier New" w:hAnsi="Courier New" w:cs="Courier New" w:hint="default"/>
      </w:rPr>
    </w:lvl>
    <w:lvl w:ilvl="8" w:tplc="D79AB29C" w:tentative="1">
      <w:start w:val="1"/>
      <w:numFmt w:val="bullet"/>
      <w:lvlText w:val=""/>
      <w:lvlJc w:val="left"/>
      <w:pPr>
        <w:ind w:left="6480" w:hanging="360"/>
      </w:pPr>
      <w:rPr>
        <w:rFonts w:ascii="Wingdings" w:hAnsi="Wingdings" w:hint="default"/>
      </w:rPr>
    </w:lvl>
  </w:abstractNum>
  <w:abstractNum w:abstractNumId="7" w15:restartNumberingAfterBreak="0">
    <w:nsid w:val="4D630F46"/>
    <w:multiLevelType w:val="hybridMultilevel"/>
    <w:tmpl w:val="4E36E320"/>
    <w:lvl w:ilvl="0" w:tplc="E6FE484A">
      <w:start w:val="1"/>
      <w:numFmt w:val="bullet"/>
      <w:lvlText w:val=""/>
      <w:lvlJc w:val="left"/>
      <w:pPr>
        <w:tabs>
          <w:tab w:val="num" w:pos="720"/>
        </w:tabs>
        <w:ind w:left="720" w:hanging="360"/>
      </w:pPr>
      <w:rPr>
        <w:rFonts w:ascii="Symbol" w:hAnsi="Symbol" w:hint="default"/>
      </w:rPr>
    </w:lvl>
    <w:lvl w:ilvl="1" w:tplc="AF8283F4" w:tentative="1">
      <w:start w:val="1"/>
      <w:numFmt w:val="bullet"/>
      <w:lvlText w:val="o"/>
      <w:lvlJc w:val="left"/>
      <w:pPr>
        <w:ind w:left="1440" w:hanging="360"/>
      </w:pPr>
      <w:rPr>
        <w:rFonts w:ascii="Courier New" w:hAnsi="Courier New" w:cs="Courier New" w:hint="default"/>
      </w:rPr>
    </w:lvl>
    <w:lvl w:ilvl="2" w:tplc="9752C91A" w:tentative="1">
      <w:start w:val="1"/>
      <w:numFmt w:val="bullet"/>
      <w:lvlText w:val=""/>
      <w:lvlJc w:val="left"/>
      <w:pPr>
        <w:ind w:left="2160" w:hanging="360"/>
      </w:pPr>
      <w:rPr>
        <w:rFonts w:ascii="Wingdings" w:hAnsi="Wingdings" w:hint="default"/>
      </w:rPr>
    </w:lvl>
    <w:lvl w:ilvl="3" w:tplc="84204C8E" w:tentative="1">
      <w:start w:val="1"/>
      <w:numFmt w:val="bullet"/>
      <w:lvlText w:val=""/>
      <w:lvlJc w:val="left"/>
      <w:pPr>
        <w:ind w:left="2880" w:hanging="360"/>
      </w:pPr>
      <w:rPr>
        <w:rFonts w:ascii="Symbol" w:hAnsi="Symbol" w:hint="default"/>
      </w:rPr>
    </w:lvl>
    <w:lvl w:ilvl="4" w:tplc="49803280" w:tentative="1">
      <w:start w:val="1"/>
      <w:numFmt w:val="bullet"/>
      <w:lvlText w:val="o"/>
      <w:lvlJc w:val="left"/>
      <w:pPr>
        <w:ind w:left="3600" w:hanging="360"/>
      </w:pPr>
      <w:rPr>
        <w:rFonts w:ascii="Courier New" w:hAnsi="Courier New" w:cs="Courier New" w:hint="default"/>
      </w:rPr>
    </w:lvl>
    <w:lvl w:ilvl="5" w:tplc="E5685E86" w:tentative="1">
      <w:start w:val="1"/>
      <w:numFmt w:val="bullet"/>
      <w:lvlText w:val=""/>
      <w:lvlJc w:val="left"/>
      <w:pPr>
        <w:ind w:left="4320" w:hanging="360"/>
      </w:pPr>
      <w:rPr>
        <w:rFonts w:ascii="Wingdings" w:hAnsi="Wingdings" w:hint="default"/>
      </w:rPr>
    </w:lvl>
    <w:lvl w:ilvl="6" w:tplc="B478F3C4" w:tentative="1">
      <w:start w:val="1"/>
      <w:numFmt w:val="bullet"/>
      <w:lvlText w:val=""/>
      <w:lvlJc w:val="left"/>
      <w:pPr>
        <w:ind w:left="5040" w:hanging="360"/>
      </w:pPr>
      <w:rPr>
        <w:rFonts w:ascii="Symbol" w:hAnsi="Symbol" w:hint="default"/>
      </w:rPr>
    </w:lvl>
    <w:lvl w:ilvl="7" w:tplc="26F848F0" w:tentative="1">
      <w:start w:val="1"/>
      <w:numFmt w:val="bullet"/>
      <w:lvlText w:val="o"/>
      <w:lvlJc w:val="left"/>
      <w:pPr>
        <w:ind w:left="5760" w:hanging="360"/>
      </w:pPr>
      <w:rPr>
        <w:rFonts w:ascii="Courier New" w:hAnsi="Courier New" w:cs="Courier New" w:hint="default"/>
      </w:rPr>
    </w:lvl>
    <w:lvl w:ilvl="8" w:tplc="9C3294E0" w:tentative="1">
      <w:start w:val="1"/>
      <w:numFmt w:val="bullet"/>
      <w:lvlText w:val=""/>
      <w:lvlJc w:val="left"/>
      <w:pPr>
        <w:ind w:left="6480" w:hanging="360"/>
      </w:pPr>
      <w:rPr>
        <w:rFonts w:ascii="Wingdings" w:hAnsi="Wingdings" w:hint="default"/>
      </w:rPr>
    </w:lvl>
  </w:abstractNum>
  <w:abstractNum w:abstractNumId="8" w15:restartNumberingAfterBreak="0">
    <w:nsid w:val="681257BB"/>
    <w:multiLevelType w:val="hybridMultilevel"/>
    <w:tmpl w:val="9FF896AE"/>
    <w:lvl w:ilvl="0" w:tplc="19E4AD4C">
      <w:numFmt w:val="bullet"/>
      <w:lvlText w:val="-"/>
      <w:lvlJc w:val="left"/>
      <w:pPr>
        <w:ind w:left="720" w:hanging="360"/>
      </w:pPr>
      <w:rPr>
        <w:rFonts w:ascii="Times New Roman" w:eastAsia="Times New Roman" w:hAnsi="Times New Roman" w:cs="Times New Roman" w:hint="default"/>
      </w:rPr>
    </w:lvl>
    <w:lvl w:ilvl="1" w:tplc="CA8273E8" w:tentative="1">
      <w:start w:val="1"/>
      <w:numFmt w:val="bullet"/>
      <w:lvlText w:val="o"/>
      <w:lvlJc w:val="left"/>
      <w:pPr>
        <w:ind w:left="1440" w:hanging="360"/>
      </w:pPr>
      <w:rPr>
        <w:rFonts w:ascii="Courier New" w:hAnsi="Courier New" w:cs="Courier New" w:hint="default"/>
      </w:rPr>
    </w:lvl>
    <w:lvl w:ilvl="2" w:tplc="143A5128" w:tentative="1">
      <w:start w:val="1"/>
      <w:numFmt w:val="bullet"/>
      <w:lvlText w:val=""/>
      <w:lvlJc w:val="left"/>
      <w:pPr>
        <w:ind w:left="2160" w:hanging="360"/>
      </w:pPr>
      <w:rPr>
        <w:rFonts w:ascii="Wingdings" w:hAnsi="Wingdings" w:hint="default"/>
      </w:rPr>
    </w:lvl>
    <w:lvl w:ilvl="3" w:tplc="C28AC484" w:tentative="1">
      <w:start w:val="1"/>
      <w:numFmt w:val="bullet"/>
      <w:lvlText w:val=""/>
      <w:lvlJc w:val="left"/>
      <w:pPr>
        <w:ind w:left="2880" w:hanging="360"/>
      </w:pPr>
      <w:rPr>
        <w:rFonts w:ascii="Symbol" w:hAnsi="Symbol" w:hint="default"/>
      </w:rPr>
    </w:lvl>
    <w:lvl w:ilvl="4" w:tplc="9560EBAC" w:tentative="1">
      <w:start w:val="1"/>
      <w:numFmt w:val="bullet"/>
      <w:lvlText w:val="o"/>
      <w:lvlJc w:val="left"/>
      <w:pPr>
        <w:ind w:left="3600" w:hanging="360"/>
      </w:pPr>
      <w:rPr>
        <w:rFonts w:ascii="Courier New" w:hAnsi="Courier New" w:cs="Courier New" w:hint="default"/>
      </w:rPr>
    </w:lvl>
    <w:lvl w:ilvl="5" w:tplc="D1D46670" w:tentative="1">
      <w:start w:val="1"/>
      <w:numFmt w:val="bullet"/>
      <w:lvlText w:val=""/>
      <w:lvlJc w:val="left"/>
      <w:pPr>
        <w:ind w:left="4320" w:hanging="360"/>
      </w:pPr>
      <w:rPr>
        <w:rFonts w:ascii="Wingdings" w:hAnsi="Wingdings" w:hint="default"/>
      </w:rPr>
    </w:lvl>
    <w:lvl w:ilvl="6" w:tplc="696276FE" w:tentative="1">
      <w:start w:val="1"/>
      <w:numFmt w:val="bullet"/>
      <w:lvlText w:val=""/>
      <w:lvlJc w:val="left"/>
      <w:pPr>
        <w:ind w:left="5040" w:hanging="360"/>
      </w:pPr>
      <w:rPr>
        <w:rFonts w:ascii="Symbol" w:hAnsi="Symbol" w:hint="default"/>
      </w:rPr>
    </w:lvl>
    <w:lvl w:ilvl="7" w:tplc="6228F14C" w:tentative="1">
      <w:start w:val="1"/>
      <w:numFmt w:val="bullet"/>
      <w:lvlText w:val="o"/>
      <w:lvlJc w:val="left"/>
      <w:pPr>
        <w:ind w:left="5760" w:hanging="360"/>
      </w:pPr>
      <w:rPr>
        <w:rFonts w:ascii="Courier New" w:hAnsi="Courier New" w:cs="Courier New" w:hint="default"/>
      </w:rPr>
    </w:lvl>
    <w:lvl w:ilvl="8" w:tplc="9CA01364" w:tentative="1">
      <w:start w:val="1"/>
      <w:numFmt w:val="bullet"/>
      <w:lvlText w:val=""/>
      <w:lvlJc w:val="left"/>
      <w:pPr>
        <w:ind w:left="6480" w:hanging="360"/>
      </w:pPr>
      <w:rPr>
        <w:rFonts w:ascii="Wingdings" w:hAnsi="Wingdings" w:hint="default"/>
      </w:rPr>
    </w:lvl>
  </w:abstractNum>
  <w:abstractNum w:abstractNumId="9" w15:restartNumberingAfterBreak="0">
    <w:nsid w:val="69825C0F"/>
    <w:multiLevelType w:val="hybridMultilevel"/>
    <w:tmpl w:val="FC3A0776"/>
    <w:lvl w:ilvl="0" w:tplc="D7B843EE">
      <w:start w:val="1"/>
      <w:numFmt w:val="bullet"/>
      <w:lvlText w:val=""/>
      <w:lvlJc w:val="left"/>
      <w:pPr>
        <w:tabs>
          <w:tab w:val="num" w:pos="720"/>
        </w:tabs>
        <w:ind w:left="720" w:hanging="360"/>
      </w:pPr>
      <w:rPr>
        <w:rFonts w:ascii="Symbol" w:hAnsi="Symbol" w:hint="default"/>
      </w:rPr>
    </w:lvl>
    <w:lvl w:ilvl="1" w:tplc="8238293C">
      <w:start w:val="1"/>
      <w:numFmt w:val="bullet"/>
      <w:lvlText w:val="o"/>
      <w:lvlJc w:val="left"/>
      <w:pPr>
        <w:ind w:left="1440" w:hanging="360"/>
      </w:pPr>
      <w:rPr>
        <w:rFonts w:ascii="Courier New" w:hAnsi="Courier New" w:cs="Courier New" w:hint="default"/>
      </w:rPr>
    </w:lvl>
    <w:lvl w:ilvl="2" w:tplc="334EA092" w:tentative="1">
      <w:start w:val="1"/>
      <w:numFmt w:val="bullet"/>
      <w:lvlText w:val=""/>
      <w:lvlJc w:val="left"/>
      <w:pPr>
        <w:ind w:left="2160" w:hanging="360"/>
      </w:pPr>
      <w:rPr>
        <w:rFonts w:ascii="Wingdings" w:hAnsi="Wingdings" w:hint="default"/>
      </w:rPr>
    </w:lvl>
    <w:lvl w:ilvl="3" w:tplc="B1C2D606" w:tentative="1">
      <w:start w:val="1"/>
      <w:numFmt w:val="bullet"/>
      <w:lvlText w:val=""/>
      <w:lvlJc w:val="left"/>
      <w:pPr>
        <w:ind w:left="2880" w:hanging="360"/>
      </w:pPr>
      <w:rPr>
        <w:rFonts w:ascii="Symbol" w:hAnsi="Symbol" w:hint="default"/>
      </w:rPr>
    </w:lvl>
    <w:lvl w:ilvl="4" w:tplc="46F472B6" w:tentative="1">
      <w:start w:val="1"/>
      <w:numFmt w:val="bullet"/>
      <w:lvlText w:val="o"/>
      <w:lvlJc w:val="left"/>
      <w:pPr>
        <w:ind w:left="3600" w:hanging="360"/>
      </w:pPr>
      <w:rPr>
        <w:rFonts w:ascii="Courier New" w:hAnsi="Courier New" w:cs="Courier New" w:hint="default"/>
      </w:rPr>
    </w:lvl>
    <w:lvl w:ilvl="5" w:tplc="3C7603AA" w:tentative="1">
      <w:start w:val="1"/>
      <w:numFmt w:val="bullet"/>
      <w:lvlText w:val=""/>
      <w:lvlJc w:val="left"/>
      <w:pPr>
        <w:ind w:left="4320" w:hanging="360"/>
      </w:pPr>
      <w:rPr>
        <w:rFonts w:ascii="Wingdings" w:hAnsi="Wingdings" w:hint="default"/>
      </w:rPr>
    </w:lvl>
    <w:lvl w:ilvl="6" w:tplc="CFB2891C" w:tentative="1">
      <w:start w:val="1"/>
      <w:numFmt w:val="bullet"/>
      <w:lvlText w:val=""/>
      <w:lvlJc w:val="left"/>
      <w:pPr>
        <w:ind w:left="5040" w:hanging="360"/>
      </w:pPr>
      <w:rPr>
        <w:rFonts w:ascii="Symbol" w:hAnsi="Symbol" w:hint="default"/>
      </w:rPr>
    </w:lvl>
    <w:lvl w:ilvl="7" w:tplc="906AD24A" w:tentative="1">
      <w:start w:val="1"/>
      <w:numFmt w:val="bullet"/>
      <w:lvlText w:val="o"/>
      <w:lvlJc w:val="left"/>
      <w:pPr>
        <w:ind w:left="5760" w:hanging="360"/>
      </w:pPr>
      <w:rPr>
        <w:rFonts w:ascii="Courier New" w:hAnsi="Courier New" w:cs="Courier New" w:hint="default"/>
      </w:rPr>
    </w:lvl>
    <w:lvl w:ilvl="8" w:tplc="EBBE8474" w:tentative="1">
      <w:start w:val="1"/>
      <w:numFmt w:val="bullet"/>
      <w:lvlText w:val=""/>
      <w:lvlJc w:val="left"/>
      <w:pPr>
        <w:ind w:left="6480" w:hanging="360"/>
      </w:pPr>
      <w:rPr>
        <w:rFonts w:ascii="Wingdings" w:hAnsi="Wingdings" w:hint="default"/>
      </w:rPr>
    </w:lvl>
  </w:abstractNum>
  <w:abstractNum w:abstractNumId="10" w15:restartNumberingAfterBreak="0">
    <w:nsid w:val="6C5A7B28"/>
    <w:multiLevelType w:val="hybridMultilevel"/>
    <w:tmpl w:val="25266996"/>
    <w:lvl w:ilvl="0" w:tplc="47E23432">
      <w:start w:val="1"/>
      <w:numFmt w:val="bullet"/>
      <w:lvlText w:val=""/>
      <w:lvlJc w:val="left"/>
      <w:pPr>
        <w:tabs>
          <w:tab w:val="num" w:pos="720"/>
        </w:tabs>
        <w:ind w:left="720" w:hanging="360"/>
      </w:pPr>
      <w:rPr>
        <w:rFonts w:ascii="Symbol" w:hAnsi="Symbol" w:hint="default"/>
      </w:rPr>
    </w:lvl>
    <w:lvl w:ilvl="1" w:tplc="E3002FCA" w:tentative="1">
      <w:start w:val="1"/>
      <w:numFmt w:val="bullet"/>
      <w:lvlText w:val="o"/>
      <w:lvlJc w:val="left"/>
      <w:pPr>
        <w:ind w:left="1440" w:hanging="360"/>
      </w:pPr>
      <w:rPr>
        <w:rFonts w:ascii="Courier New" w:hAnsi="Courier New" w:cs="Courier New" w:hint="default"/>
      </w:rPr>
    </w:lvl>
    <w:lvl w:ilvl="2" w:tplc="CBFC2474" w:tentative="1">
      <w:start w:val="1"/>
      <w:numFmt w:val="bullet"/>
      <w:lvlText w:val=""/>
      <w:lvlJc w:val="left"/>
      <w:pPr>
        <w:ind w:left="2160" w:hanging="360"/>
      </w:pPr>
      <w:rPr>
        <w:rFonts w:ascii="Wingdings" w:hAnsi="Wingdings" w:hint="default"/>
      </w:rPr>
    </w:lvl>
    <w:lvl w:ilvl="3" w:tplc="DE4CBAA2" w:tentative="1">
      <w:start w:val="1"/>
      <w:numFmt w:val="bullet"/>
      <w:lvlText w:val=""/>
      <w:lvlJc w:val="left"/>
      <w:pPr>
        <w:ind w:left="2880" w:hanging="360"/>
      </w:pPr>
      <w:rPr>
        <w:rFonts w:ascii="Symbol" w:hAnsi="Symbol" w:hint="default"/>
      </w:rPr>
    </w:lvl>
    <w:lvl w:ilvl="4" w:tplc="8D322D86" w:tentative="1">
      <w:start w:val="1"/>
      <w:numFmt w:val="bullet"/>
      <w:lvlText w:val="o"/>
      <w:lvlJc w:val="left"/>
      <w:pPr>
        <w:ind w:left="3600" w:hanging="360"/>
      </w:pPr>
      <w:rPr>
        <w:rFonts w:ascii="Courier New" w:hAnsi="Courier New" w:cs="Courier New" w:hint="default"/>
      </w:rPr>
    </w:lvl>
    <w:lvl w:ilvl="5" w:tplc="E1D67A3E" w:tentative="1">
      <w:start w:val="1"/>
      <w:numFmt w:val="bullet"/>
      <w:lvlText w:val=""/>
      <w:lvlJc w:val="left"/>
      <w:pPr>
        <w:ind w:left="4320" w:hanging="360"/>
      </w:pPr>
      <w:rPr>
        <w:rFonts w:ascii="Wingdings" w:hAnsi="Wingdings" w:hint="default"/>
      </w:rPr>
    </w:lvl>
    <w:lvl w:ilvl="6" w:tplc="2A2AE8B6" w:tentative="1">
      <w:start w:val="1"/>
      <w:numFmt w:val="bullet"/>
      <w:lvlText w:val=""/>
      <w:lvlJc w:val="left"/>
      <w:pPr>
        <w:ind w:left="5040" w:hanging="360"/>
      </w:pPr>
      <w:rPr>
        <w:rFonts w:ascii="Symbol" w:hAnsi="Symbol" w:hint="default"/>
      </w:rPr>
    </w:lvl>
    <w:lvl w:ilvl="7" w:tplc="36E8F276" w:tentative="1">
      <w:start w:val="1"/>
      <w:numFmt w:val="bullet"/>
      <w:lvlText w:val="o"/>
      <w:lvlJc w:val="left"/>
      <w:pPr>
        <w:ind w:left="5760" w:hanging="360"/>
      </w:pPr>
      <w:rPr>
        <w:rFonts w:ascii="Courier New" w:hAnsi="Courier New" w:cs="Courier New" w:hint="default"/>
      </w:rPr>
    </w:lvl>
    <w:lvl w:ilvl="8" w:tplc="2CFC1DB0" w:tentative="1">
      <w:start w:val="1"/>
      <w:numFmt w:val="bullet"/>
      <w:lvlText w:val=""/>
      <w:lvlJc w:val="left"/>
      <w:pPr>
        <w:ind w:left="6480" w:hanging="360"/>
      </w:pPr>
      <w:rPr>
        <w:rFonts w:ascii="Wingdings" w:hAnsi="Wingdings" w:hint="default"/>
      </w:rPr>
    </w:lvl>
  </w:abstractNum>
  <w:abstractNum w:abstractNumId="11" w15:restartNumberingAfterBreak="0">
    <w:nsid w:val="7C4F3F2C"/>
    <w:multiLevelType w:val="hybridMultilevel"/>
    <w:tmpl w:val="6D98DCDC"/>
    <w:lvl w:ilvl="0" w:tplc="475C176C">
      <w:start w:val="1"/>
      <w:numFmt w:val="bullet"/>
      <w:lvlText w:val=""/>
      <w:lvlJc w:val="left"/>
      <w:pPr>
        <w:tabs>
          <w:tab w:val="num" w:pos="720"/>
        </w:tabs>
        <w:ind w:left="720" w:hanging="360"/>
      </w:pPr>
      <w:rPr>
        <w:rFonts w:ascii="Symbol" w:hAnsi="Symbol" w:hint="default"/>
      </w:rPr>
    </w:lvl>
    <w:lvl w:ilvl="1" w:tplc="06BE1B0A" w:tentative="1">
      <w:start w:val="1"/>
      <w:numFmt w:val="bullet"/>
      <w:lvlText w:val="o"/>
      <w:lvlJc w:val="left"/>
      <w:pPr>
        <w:ind w:left="1440" w:hanging="360"/>
      </w:pPr>
      <w:rPr>
        <w:rFonts w:ascii="Courier New" w:hAnsi="Courier New" w:cs="Courier New" w:hint="default"/>
      </w:rPr>
    </w:lvl>
    <w:lvl w:ilvl="2" w:tplc="CBB6882E" w:tentative="1">
      <w:start w:val="1"/>
      <w:numFmt w:val="bullet"/>
      <w:lvlText w:val=""/>
      <w:lvlJc w:val="left"/>
      <w:pPr>
        <w:ind w:left="2160" w:hanging="360"/>
      </w:pPr>
      <w:rPr>
        <w:rFonts w:ascii="Wingdings" w:hAnsi="Wingdings" w:hint="default"/>
      </w:rPr>
    </w:lvl>
    <w:lvl w:ilvl="3" w:tplc="E988C476" w:tentative="1">
      <w:start w:val="1"/>
      <w:numFmt w:val="bullet"/>
      <w:lvlText w:val=""/>
      <w:lvlJc w:val="left"/>
      <w:pPr>
        <w:ind w:left="2880" w:hanging="360"/>
      </w:pPr>
      <w:rPr>
        <w:rFonts w:ascii="Symbol" w:hAnsi="Symbol" w:hint="default"/>
      </w:rPr>
    </w:lvl>
    <w:lvl w:ilvl="4" w:tplc="68FC11A2" w:tentative="1">
      <w:start w:val="1"/>
      <w:numFmt w:val="bullet"/>
      <w:lvlText w:val="o"/>
      <w:lvlJc w:val="left"/>
      <w:pPr>
        <w:ind w:left="3600" w:hanging="360"/>
      </w:pPr>
      <w:rPr>
        <w:rFonts w:ascii="Courier New" w:hAnsi="Courier New" w:cs="Courier New" w:hint="default"/>
      </w:rPr>
    </w:lvl>
    <w:lvl w:ilvl="5" w:tplc="DD4EBCC8" w:tentative="1">
      <w:start w:val="1"/>
      <w:numFmt w:val="bullet"/>
      <w:lvlText w:val=""/>
      <w:lvlJc w:val="left"/>
      <w:pPr>
        <w:ind w:left="4320" w:hanging="360"/>
      </w:pPr>
      <w:rPr>
        <w:rFonts w:ascii="Wingdings" w:hAnsi="Wingdings" w:hint="default"/>
      </w:rPr>
    </w:lvl>
    <w:lvl w:ilvl="6" w:tplc="FE640402" w:tentative="1">
      <w:start w:val="1"/>
      <w:numFmt w:val="bullet"/>
      <w:lvlText w:val=""/>
      <w:lvlJc w:val="left"/>
      <w:pPr>
        <w:ind w:left="5040" w:hanging="360"/>
      </w:pPr>
      <w:rPr>
        <w:rFonts w:ascii="Symbol" w:hAnsi="Symbol" w:hint="default"/>
      </w:rPr>
    </w:lvl>
    <w:lvl w:ilvl="7" w:tplc="047A095E" w:tentative="1">
      <w:start w:val="1"/>
      <w:numFmt w:val="bullet"/>
      <w:lvlText w:val="o"/>
      <w:lvlJc w:val="left"/>
      <w:pPr>
        <w:ind w:left="5760" w:hanging="360"/>
      </w:pPr>
      <w:rPr>
        <w:rFonts w:ascii="Courier New" w:hAnsi="Courier New" w:cs="Courier New" w:hint="default"/>
      </w:rPr>
    </w:lvl>
    <w:lvl w:ilvl="8" w:tplc="A6F21BBE" w:tentative="1">
      <w:start w:val="1"/>
      <w:numFmt w:val="bullet"/>
      <w:lvlText w:val=""/>
      <w:lvlJc w:val="left"/>
      <w:pPr>
        <w:ind w:left="6480" w:hanging="360"/>
      </w:pPr>
      <w:rPr>
        <w:rFonts w:ascii="Wingdings" w:hAnsi="Wingdings" w:hint="default"/>
      </w:rPr>
    </w:lvl>
  </w:abstractNum>
  <w:num w:numId="1" w16cid:durableId="579559539">
    <w:abstractNumId w:val="1"/>
  </w:num>
  <w:num w:numId="2" w16cid:durableId="1532721928">
    <w:abstractNumId w:val="0"/>
  </w:num>
  <w:num w:numId="3" w16cid:durableId="977300221">
    <w:abstractNumId w:val="10"/>
  </w:num>
  <w:num w:numId="4" w16cid:durableId="1259749757">
    <w:abstractNumId w:val="8"/>
  </w:num>
  <w:num w:numId="5" w16cid:durableId="745617742">
    <w:abstractNumId w:val="3"/>
  </w:num>
  <w:num w:numId="6" w16cid:durableId="1690839732">
    <w:abstractNumId w:val="2"/>
  </w:num>
  <w:num w:numId="7" w16cid:durableId="2098285148">
    <w:abstractNumId w:val="11"/>
  </w:num>
  <w:num w:numId="8" w16cid:durableId="617764713">
    <w:abstractNumId w:val="5"/>
  </w:num>
  <w:num w:numId="9" w16cid:durableId="854851788">
    <w:abstractNumId w:val="9"/>
  </w:num>
  <w:num w:numId="10" w16cid:durableId="1373190076">
    <w:abstractNumId w:val="7"/>
  </w:num>
  <w:num w:numId="11" w16cid:durableId="299187905">
    <w:abstractNumId w:val="6"/>
  </w:num>
  <w:num w:numId="12" w16cid:durableId="520126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F0"/>
    <w:rsid w:val="00000A70"/>
    <w:rsid w:val="000032B8"/>
    <w:rsid w:val="00003B06"/>
    <w:rsid w:val="000054B9"/>
    <w:rsid w:val="00007461"/>
    <w:rsid w:val="0001117E"/>
    <w:rsid w:val="0001125F"/>
    <w:rsid w:val="0001338E"/>
    <w:rsid w:val="00013D24"/>
    <w:rsid w:val="00014AF0"/>
    <w:rsid w:val="000155D6"/>
    <w:rsid w:val="00015D4E"/>
    <w:rsid w:val="000178A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893"/>
    <w:rsid w:val="00043B84"/>
    <w:rsid w:val="0004512B"/>
    <w:rsid w:val="000463F0"/>
    <w:rsid w:val="00046BDA"/>
    <w:rsid w:val="0004762E"/>
    <w:rsid w:val="00051283"/>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792"/>
    <w:rsid w:val="00097522"/>
    <w:rsid w:val="00097AAF"/>
    <w:rsid w:val="00097D13"/>
    <w:rsid w:val="000A4893"/>
    <w:rsid w:val="000A54E0"/>
    <w:rsid w:val="000A72C4"/>
    <w:rsid w:val="000B0F30"/>
    <w:rsid w:val="000B1486"/>
    <w:rsid w:val="000B3E61"/>
    <w:rsid w:val="000B54AF"/>
    <w:rsid w:val="000B569A"/>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1F99"/>
    <w:rsid w:val="0011274A"/>
    <w:rsid w:val="00113522"/>
    <w:rsid w:val="0011378D"/>
    <w:rsid w:val="00114F63"/>
    <w:rsid w:val="00115EE9"/>
    <w:rsid w:val="001169F9"/>
    <w:rsid w:val="00120797"/>
    <w:rsid w:val="001218D2"/>
    <w:rsid w:val="0012371B"/>
    <w:rsid w:val="001245C8"/>
    <w:rsid w:val="00124653"/>
    <w:rsid w:val="001247C5"/>
    <w:rsid w:val="0012781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97C59"/>
    <w:rsid w:val="001A0739"/>
    <w:rsid w:val="001A0F00"/>
    <w:rsid w:val="001A2BDD"/>
    <w:rsid w:val="001A3DDF"/>
    <w:rsid w:val="001A4310"/>
    <w:rsid w:val="001B053A"/>
    <w:rsid w:val="001B2041"/>
    <w:rsid w:val="001B26D8"/>
    <w:rsid w:val="001B3BFA"/>
    <w:rsid w:val="001B75B8"/>
    <w:rsid w:val="001C1230"/>
    <w:rsid w:val="001C60B5"/>
    <w:rsid w:val="001C61B0"/>
    <w:rsid w:val="001C7957"/>
    <w:rsid w:val="001C7DB8"/>
    <w:rsid w:val="001C7EA8"/>
    <w:rsid w:val="001D1569"/>
    <w:rsid w:val="001D1711"/>
    <w:rsid w:val="001D2A01"/>
    <w:rsid w:val="001D2EF6"/>
    <w:rsid w:val="001D37A8"/>
    <w:rsid w:val="001D462E"/>
    <w:rsid w:val="001E2CAD"/>
    <w:rsid w:val="001E34DB"/>
    <w:rsid w:val="001E37CD"/>
    <w:rsid w:val="001E4070"/>
    <w:rsid w:val="001E41DE"/>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24D"/>
    <w:rsid w:val="00251ED5"/>
    <w:rsid w:val="00254EAE"/>
    <w:rsid w:val="00255EB6"/>
    <w:rsid w:val="00257429"/>
    <w:rsid w:val="00260FA4"/>
    <w:rsid w:val="00261183"/>
    <w:rsid w:val="00262A66"/>
    <w:rsid w:val="00263140"/>
    <w:rsid w:val="002631C8"/>
    <w:rsid w:val="00265133"/>
    <w:rsid w:val="00265A23"/>
    <w:rsid w:val="00267841"/>
    <w:rsid w:val="002710C3"/>
    <w:rsid w:val="002734D6"/>
    <w:rsid w:val="00274C45"/>
    <w:rsid w:val="00275000"/>
    <w:rsid w:val="00275109"/>
    <w:rsid w:val="00275BEE"/>
    <w:rsid w:val="00277434"/>
    <w:rsid w:val="002778C3"/>
    <w:rsid w:val="00280123"/>
    <w:rsid w:val="00281238"/>
    <w:rsid w:val="00281343"/>
    <w:rsid w:val="00281883"/>
    <w:rsid w:val="002874E3"/>
    <w:rsid w:val="00287656"/>
    <w:rsid w:val="00291518"/>
    <w:rsid w:val="00296FF0"/>
    <w:rsid w:val="002A17C0"/>
    <w:rsid w:val="002A32F6"/>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EBF"/>
    <w:rsid w:val="002D305A"/>
    <w:rsid w:val="002E21B8"/>
    <w:rsid w:val="002E7DF9"/>
    <w:rsid w:val="002F097B"/>
    <w:rsid w:val="002F2147"/>
    <w:rsid w:val="002F3111"/>
    <w:rsid w:val="002F4AEC"/>
    <w:rsid w:val="002F71B6"/>
    <w:rsid w:val="002F795D"/>
    <w:rsid w:val="00300823"/>
    <w:rsid w:val="00300D7F"/>
    <w:rsid w:val="00301638"/>
    <w:rsid w:val="00303B0C"/>
    <w:rsid w:val="0030459C"/>
    <w:rsid w:val="00313DFE"/>
    <w:rsid w:val="003143B2"/>
    <w:rsid w:val="00314821"/>
    <w:rsid w:val="0031483F"/>
    <w:rsid w:val="00315CA3"/>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AC1"/>
    <w:rsid w:val="00347A04"/>
    <w:rsid w:val="00347B4A"/>
    <w:rsid w:val="003500C3"/>
    <w:rsid w:val="003523BD"/>
    <w:rsid w:val="00352681"/>
    <w:rsid w:val="003536AA"/>
    <w:rsid w:val="003544CE"/>
    <w:rsid w:val="00355A98"/>
    <w:rsid w:val="00355C17"/>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66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394"/>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DF9"/>
    <w:rsid w:val="004101E4"/>
    <w:rsid w:val="00410661"/>
    <w:rsid w:val="004108C3"/>
    <w:rsid w:val="00410B33"/>
    <w:rsid w:val="004120CC"/>
    <w:rsid w:val="00412ED2"/>
    <w:rsid w:val="00412F0F"/>
    <w:rsid w:val="004134CE"/>
    <w:rsid w:val="004136A8"/>
    <w:rsid w:val="00415139"/>
    <w:rsid w:val="004166BB"/>
    <w:rsid w:val="004174CD"/>
    <w:rsid w:val="00420BCE"/>
    <w:rsid w:val="004219F8"/>
    <w:rsid w:val="00422039"/>
    <w:rsid w:val="004236E9"/>
    <w:rsid w:val="00423FBC"/>
    <w:rsid w:val="004241AA"/>
    <w:rsid w:val="0042422E"/>
    <w:rsid w:val="0042607A"/>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0798"/>
    <w:rsid w:val="00474927"/>
    <w:rsid w:val="00475913"/>
    <w:rsid w:val="00480080"/>
    <w:rsid w:val="004824A7"/>
    <w:rsid w:val="00483AF0"/>
    <w:rsid w:val="00484167"/>
    <w:rsid w:val="00486810"/>
    <w:rsid w:val="00492211"/>
    <w:rsid w:val="00492325"/>
    <w:rsid w:val="00492A6D"/>
    <w:rsid w:val="00494303"/>
    <w:rsid w:val="0049682B"/>
    <w:rsid w:val="004977A3"/>
    <w:rsid w:val="004A03F7"/>
    <w:rsid w:val="004A081C"/>
    <w:rsid w:val="004A123F"/>
    <w:rsid w:val="004A2172"/>
    <w:rsid w:val="004A239F"/>
    <w:rsid w:val="004A7AFF"/>
    <w:rsid w:val="004B138F"/>
    <w:rsid w:val="004B1E2F"/>
    <w:rsid w:val="004B412A"/>
    <w:rsid w:val="004B576C"/>
    <w:rsid w:val="004B6BF1"/>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E72"/>
    <w:rsid w:val="00555034"/>
    <w:rsid w:val="005570D2"/>
    <w:rsid w:val="00561528"/>
    <w:rsid w:val="0056153F"/>
    <w:rsid w:val="00561B14"/>
    <w:rsid w:val="00562C87"/>
    <w:rsid w:val="005636BD"/>
    <w:rsid w:val="00563FFF"/>
    <w:rsid w:val="005666D5"/>
    <w:rsid w:val="005669A7"/>
    <w:rsid w:val="005725F7"/>
    <w:rsid w:val="005731C1"/>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62C3"/>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092"/>
    <w:rsid w:val="006249CB"/>
    <w:rsid w:val="006272DD"/>
    <w:rsid w:val="00630963"/>
    <w:rsid w:val="00631897"/>
    <w:rsid w:val="00632928"/>
    <w:rsid w:val="006330DA"/>
    <w:rsid w:val="00633262"/>
    <w:rsid w:val="00633460"/>
    <w:rsid w:val="00634C43"/>
    <w:rsid w:val="006402E7"/>
    <w:rsid w:val="00640CB6"/>
    <w:rsid w:val="00641B42"/>
    <w:rsid w:val="0064200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0F4"/>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32AF"/>
    <w:rsid w:val="006B54C5"/>
    <w:rsid w:val="006B5E80"/>
    <w:rsid w:val="006B7A2E"/>
    <w:rsid w:val="006C4709"/>
    <w:rsid w:val="006C6EBD"/>
    <w:rsid w:val="006D3005"/>
    <w:rsid w:val="006D504F"/>
    <w:rsid w:val="006E0CAC"/>
    <w:rsid w:val="006E1CFB"/>
    <w:rsid w:val="006E1F94"/>
    <w:rsid w:val="006E26C1"/>
    <w:rsid w:val="006E30A8"/>
    <w:rsid w:val="006E45B0"/>
    <w:rsid w:val="006E5692"/>
    <w:rsid w:val="006F24A4"/>
    <w:rsid w:val="006F365D"/>
    <w:rsid w:val="006F4BB0"/>
    <w:rsid w:val="00702538"/>
    <w:rsid w:val="007031BD"/>
    <w:rsid w:val="00703E80"/>
    <w:rsid w:val="00705276"/>
    <w:rsid w:val="007066A0"/>
    <w:rsid w:val="007075FB"/>
    <w:rsid w:val="0070787B"/>
    <w:rsid w:val="0071131D"/>
    <w:rsid w:val="00711E3D"/>
    <w:rsid w:val="00711E85"/>
    <w:rsid w:val="00712DDA"/>
    <w:rsid w:val="00717067"/>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A8D"/>
    <w:rsid w:val="0075287B"/>
    <w:rsid w:val="00754C20"/>
    <w:rsid w:val="00755C7B"/>
    <w:rsid w:val="0076027A"/>
    <w:rsid w:val="00764786"/>
    <w:rsid w:val="00766E12"/>
    <w:rsid w:val="00767EFD"/>
    <w:rsid w:val="0077098E"/>
    <w:rsid w:val="00771287"/>
    <w:rsid w:val="0077149E"/>
    <w:rsid w:val="00777518"/>
    <w:rsid w:val="0077764B"/>
    <w:rsid w:val="0077779E"/>
    <w:rsid w:val="00780FB6"/>
    <w:rsid w:val="0078362E"/>
    <w:rsid w:val="0078552A"/>
    <w:rsid w:val="00785729"/>
    <w:rsid w:val="00786058"/>
    <w:rsid w:val="0079487D"/>
    <w:rsid w:val="007966D4"/>
    <w:rsid w:val="00796A0A"/>
    <w:rsid w:val="0079792C"/>
    <w:rsid w:val="007A0989"/>
    <w:rsid w:val="007A331F"/>
    <w:rsid w:val="007A3844"/>
    <w:rsid w:val="007A4381"/>
    <w:rsid w:val="007A5466"/>
    <w:rsid w:val="007A7EC1"/>
    <w:rsid w:val="007B0CB6"/>
    <w:rsid w:val="007B4FCA"/>
    <w:rsid w:val="007B7B85"/>
    <w:rsid w:val="007C462E"/>
    <w:rsid w:val="007C496B"/>
    <w:rsid w:val="007C6803"/>
    <w:rsid w:val="007D2892"/>
    <w:rsid w:val="007D2DCC"/>
    <w:rsid w:val="007D47E1"/>
    <w:rsid w:val="007D7FCB"/>
    <w:rsid w:val="007E33B6"/>
    <w:rsid w:val="007E3D3B"/>
    <w:rsid w:val="007E59E8"/>
    <w:rsid w:val="007F3861"/>
    <w:rsid w:val="007F4162"/>
    <w:rsid w:val="007F5441"/>
    <w:rsid w:val="007F7668"/>
    <w:rsid w:val="00800C63"/>
    <w:rsid w:val="00802243"/>
    <w:rsid w:val="008023D4"/>
    <w:rsid w:val="00804124"/>
    <w:rsid w:val="00805402"/>
    <w:rsid w:val="0080765F"/>
    <w:rsid w:val="00812BE3"/>
    <w:rsid w:val="0081447A"/>
    <w:rsid w:val="00814516"/>
    <w:rsid w:val="00815C9D"/>
    <w:rsid w:val="00816CBF"/>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44C"/>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41EA"/>
    <w:rsid w:val="008A6418"/>
    <w:rsid w:val="008B05D8"/>
    <w:rsid w:val="008B0B3D"/>
    <w:rsid w:val="008B2B1A"/>
    <w:rsid w:val="008B3428"/>
    <w:rsid w:val="008B3A22"/>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8F70A8"/>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824"/>
    <w:rsid w:val="009329FB"/>
    <w:rsid w:val="00932C77"/>
    <w:rsid w:val="0093417F"/>
    <w:rsid w:val="00934AC2"/>
    <w:rsid w:val="00936C84"/>
    <w:rsid w:val="009375BB"/>
    <w:rsid w:val="00937BED"/>
    <w:rsid w:val="009418E9"/>
    <w:rsid w:val="00942FD6"/>
    <w:rsid w:val="00946044"/>
    <w:rsid w:val="0094653B"/>
    <w:rsid w:val="009465AB"/>
    <w:rsid w:val="009466C8"/>
    <w:rsid w:val="00946DEE"/>
    <w:rsid w:val="00953499"/>
    <w:rsid w:val="00954A16"/>
    <w:rsid w:val="0095696D"/>
    <w:rsid w:val="00960F2D"/>
    <w:rsid w:val="0096482F"/>
    <w:rsid w:val="00964E3A"/>
    <w:rsid w:val="00967126"/>
    <w:rsid w:val="00970EAE"/>
    <w:rsid w:val="00971627"/>
    <w:rsid w:val="00972797"/>
    <w:rsid w:val="0097279D"/>
    <w:rsid w:val="0097489F"/>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6D3"/>
    <w:rsid w:val="009D5A41"/>
    <w:rsid w:val="009E13BF"/>
    <w:rsid w:val="009E1CB8"/>
    <w:rsid w:val="009E2292"/>
    <w:rsid w:val="009E3631"/>
    <w:rsid w:val="009E3EB9"/>
    <w:rsid w:val="009E69C2"/>
    <w:rsid w:val="009E70AF"/>
    <w:rsid w:val="009E7AEB"/>
    <w:rsid w:val="009F1B37"/>
    <w:rsid w:val="009F25F0"/>
    <w:rsid w:val="009F3D95"/>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3F6"/>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15BA"/>
    <w:rsid w:val="00A720DC"/>
    <w:rsid w:val="00A756C5"/>
    <w:rsid w:val="00A776E4"/>
    <w:rsid w:val="00A803CF"/>
    <w:rsid w:val="00A8133F"/>
    <w:rsid w:val="00A82CB4"/>
    <w:rsid w:val="00A837A8"/>
    <w:rsid w:val="00A83C36"/>
    <w:rsid w:val="00A932BB"/>
    <w:rsid w:val="00A93579"/>
    <w:rsid w:val="00A93934"/>
    <w:rsid w:val="00A95D51"/>
    <w:rsid w:val="00AA07A9"/>
    <w:rsid w:val="00AA170E"/>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49D"/>
    <w:rsid w:val="00AD7780"/>
    <w:rsid w:val="00AE2263"/>
    <w:rsid w:val="00AE248E"/>
    <w:rsid w:val="00AE2D12"/>
    <w:rsid w:val="00AE2F06"/>
    <w:rsid w:val="00AE4F1C"/>
    <w:rsid w:val="00AF1433"/>
    <w:rsid w:val="00AF48B4"/>
    <w:rsid w:val="00AF4923"/>
    <w:rsid w:val="00AF7C74"/>
    <w:rsid w:val="00B000AF"/>
    <w:rsid w:val="00B007EF"/>
    <w:rsid w:val="00B04E79"/>
    <w:rsid w:val="00B07488"/>
    <w:rsid w:val="00B075A2"/>
    <w:rsid w:val="00B10DD2"/>
    <w:rsid w:val="00B115DC"/>
    <w:rsid w:val="00B11952"/>
    <w:rsid w:val="00B1413D"/>
    <w:rsid w:val="00B149AC"/>
    <w:rsid w:val="00B14BD2"/>
    <w:rsid w:val="00B1557F"/>
    <w:rsid w:val="00B15626"/>
    <w:rsid w:val="00B1668D"/>
    <w:rsid w:val="00B17981"/>
    <w:rsid w:val="00B233BB"/>
    <w:rsid w:val="00B24C67"/>
    <w:rsid w:val="00B25612"/>
    <w:rsid w:val="00B26437"/>
    <w:rsid w:val="00B2678E"/>
    <w:rsid w:val="00B30647"/>
    <w:rsid w:val="00B31F0E"/>
    <w:rsid w:val="00B34F25"/>
    <w:rsid w:val="00B43672"/>
    <w:rsid w:val="00B44608"/>
    <w:rsid w:val="00B473D8"/>
    <w:rsid w:val="00B5165A"/>
    <w:rsid w:val="00B524C1"/>
    <w:rsid w:val="00B52C8D"/>
    <w:rsid w:val="00B564BF"/>
    <w:rsid w:val="00B6104E"/>
    <w:rsid w:val="00B610C7"/>
    <w:rsid w:val="00B62106"/>
    <w:rsid w:val="00B624E6"/>
    <w:rsid w:val="00B626A8"/>
    <w:rsid w:val="00B65695"/>
    <w:rsid w:val="00B66441"/>
    <w:rsid w:val="00B66526"/>
    <w:rsid w:val="00B665A3"/>
    <w:rsid w:val="00B73BB4"/>
    <w:rsid w:val="00B80532"/>
    <w:rsid w:val="00B82039"/>
    <w:rsid w:val="00B82454"/>
    <w:rsid w:val="00B90097"/>
    <w:rsid w:val="00B90999"/>
    <w:rsid w:val="00B91AD7"/>
    <w:rsid w:val="00B92D23"/>
    <w:rsid w:val="00B930FB"/>
    <w:rsid w:val="00B95BC8"/>
    <w:rsid w:val="00B96E87"/>
    <w:rsid w:val="00BA146A"/>
    <w:rsid w:val="00BA32EE"/>
    <w:rsid w:val="00BB5B36"/>
    <w:rsid w:val="00BC027B"/>
    <w:rsid w:val="00BC30A6"/>
    <w:rsid w:val="00BC36D0"/>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89E"/>
    <w:rsid w:val="00BF1DE6"/>
    <w:rsid w:val="00BF4949"/>
    <w:rsid w:val="00BF4D7C"/>
    <w:rsid w:val="00BF5085"/>
    <w:rsid w:val="00C013F4"/>
    <w:rsid w:val="00C040AB"/>
    <w:rsid w:val="00C0499B"/>
    <w:rsid w:val="00C05406"/>
    <w:rsid w:val="00C05CF0"/>
    <w:rsid w:val="00C119AC"/>
    <w:rsid w:val="00C14EE6"/>
    <w:rsid w:val="00C151DA"/>
    <w:rsid w:val="00C152A1"/>
    <w:rsid w:val="00C15FC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9AA"/>
    <w:rsid w:val="00C74DD8"/>
    <w:rsid w:val="00C75C5E"/>
    <w:rsid w:val="00C7669F"/>
    <w:rsid w:val="00C76DFF"/>
    <w:rsid w:val="00C80B8F"/>
    <w:rsid w:val="00C8237A"/>
    <w:rsid w:val="00C82743"/>
    <w:rsid w:val="00C834CE"/>
    <w:rsid w:val="00C875CE"/>
    <w:rsid w:val="00C9047F"/>
    <w:rsid w:val="00C91F65"/>
    <w:rsid w:val="00C92310"/>
    <w:rsid w:val="00C92C1E"/>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BB3"/>
    <w:rsid w:val="00CD4F2C"/>
    <w:rsid w:val="00CD731C"/>
    <w:rsid w:val="00CE08E8"/>
    <w:rsid w:val="00CE1FFB"/>
    <w:rsid w:val="00CE2133"/>
    <w:rsid w:val="00CE245D"/>
    <w:rsid w:val="00CE300F"/>
    <w:rsid w:val="00CE3582"/>
    <w:rsid w:val="00CE3795"/>
    <w:rsid w:val="00CE3E20"/>
    <w:rsid w:val="00CF4827"/>
    <w:rsid w:val="00CF4C69"/>
    <w:rsid w:val="00CF581C"/>
    <w:rsid w:val="00CF71E0"/>
    <w:rsid w:val="00D001B1"/>
    <w:rsid w:val="00D0138D"/>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E9B"/>
    <w:rsid w:val="00D91B92"/>
    <w:rsid w:val="00D926B3"/>
    <w:rsid w:val="00D92F63"/>
    <w:rsid w:val="00D937C4"/>
    <w:rsid w:val="00D947B6"/>
    <w:rsid w:val="00D94A53"/>
    <w:rsid w:val="00D97E00"/>
    <w:rsid w:val="00DA00BC"/>
    <w:rsid w:val="00DA0E22"/>
    <w:rsid w:val="00DA1EFA"/>
    <w:rsid w:val="00DA25E7"/>
    <w:rsid w:val="00DA3687"/>
    <w:rsid w:val="00DA39F2"/>
    <w:rsid w:val="00DA564B"/>
    <w:rsid w:val="00DA6A5C"/>
    <w:rsid w:val="00DA7302"/>
    <w:rsid w:val="00DB311F"/>
    <w:rsid w:val="00DB53C6"/>
    <w:rsid w:val="00DB59E3"/>
    <w:rsid w:val="00DB6CB6"/>
    <w:rsid w:val="00DB758F"/>
    <w:rsid w:val="00DC1F1B"/>
    <w:rsid w:val="00DC3D8F"/>
    <w:rsid w:val="00DC42E8"/>
    <w:rsid w:val="00DC6DBB"/>
    <w:rsid w:val="00DC7761"/>
    <w:rsid w:val="00DC7EBD"/>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106"/>
    <w:rsid w:val="00DF2707"/>
    <w:rsid w:val="00DF4D90"/>
    <w:rsid w:val="00DF5EBD"/>
    <w:rsid w:val="00DF6BA8"/>
    <w:rsid w:val="00DF78EA"/>
    <w:rsid w:val="00DF7CA3"/>
    <w:rsid w:val="00DF7F0D"/>
    <w:rsid w:val="00E00D5A"/>
    <w:rsid w:val="00E01462"/>
    <w:rsid w:val="00E01A76"/>
    <w:rsid w:val="00E02C2F"/>
    <w:rsid w:val="00E04B30"/>
    <w:rsid w:val="00E05FB7"/>
    <w:rsid w:val="00E066E6"/>
    <w:rsid w:val="00E06807"/>
    <w:rsid w:val="00E06C5E"/>
    <w:rsid w:val="00E0752B"/>
    <w:rsid w:val="00E07B8C"/>
    <w:rsid w:val="00E11856"/>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2A0"/>
    <w:rsid w:val="00E55DA0"/>
    <w:rsid w:val="00E56033"/>
    <w:rsid w:val="00E61159"/>
    <w:rsid w:val="00E625DA"/>
    <w:rsid w:val="00E634DC"/>
    <w:rsid w:val="00E667F3"/>
    <w:rsid w:val="00E67794"/>
    <w:rsid w:val="00E70CC6"/>
    <w:rsid w:val="00E71254"/>
    <w:rsid w:val="00E73CCD"/>
    <w:rsid w:val="00E76453"/>
    <w:rsid w:val="00E772F7"/>
    <w:rsid w:val="00E77353"/>
    <w:rsid w:val="00E775AE"/>
    <w:rsid w:val="00E8272C"/>
    <w:rsid w:val="00E827C7"/>
    <w:rsid w:val="00E85DBD"/>
    <w:rsid w:val="00E87A99"/>
    <w:rsid w:val="00E90702"/>
    <w:rsid w:val="00E9241E"/>
    <w:rsid w:val="00E93DEF"/>
    <w:rsid w:val="00E94169"/>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3DF8"/>
    <w:rsid w:val="00F0417E"/>
    <w:rsid w:val="00F05397"/>
    <w:rsid w:val="00F0638C"/>
    <w:rsid w:val="00F064CB"/>
    <w:rsid w:val="00F11E04"/>
    <w:rsid w:val="00F129E5"/>
    <w:rsid w:val="00F12B24"/>
    <w:rsid w:val="00F12BC7"/>
    <w:rsid w:val="00F14E43"/>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76C"/>
    <w:rsid w:val="00F45AFC"/>
    <w:rsid w:val="00F462F4"/>
    <w:rsid w:val="00F50130"/>
    <w:rsid w:val="00F512D9"/>
    <w:rsid w:val="00F52402"/>
    <w:rsid w:val="00F53C51"/>
    <w:rsid w:val="00F54E8A"/>
    <w:rsid w:val="00F5605D"/>
    <w:rsid w:val="00F6514B"/>
    <w:rsid w:val="00F6533E"/>
    <w:rsid w:val="00F6587F"/>
    <w:rsid w:val="00F67981"/>
    <w:rsid w:val="00F706CA"/>
    <w:rsid w:val="00F70F8D"/>
    <w:rsid w:val="00F71C5A"/>
    <w:rsid w:val="00F733A4"/>
    <w:rsid w:val="00F756C3"/>
    <w:rsid w:val="00F7758F"/>
    <w:rsid w:val="00F82811"/>
    <w:rsid w:val="00F84153"/>
    <w:rsid w:val="00F85661"/>
    <w:rsid w:val="00F96602"/>
    <w:rsid w:val="00F9735A"/>
    <w:rsid w:val="00FA32FC"/>
    <w:rsid w:val="00FA59FD"/>
    <w:rsid w:val="00FA5D8C"/>
    <w:rsid w:val="00FA6403"/>
    <w:rsid w:val="00FB16CD"/>
    <w:rsid w:val="00FB73AE"/>
    <w:rsid w:val="00FC5388"/>
    <w:rsid w:val="00FC6647"/>
    <w:rsid w:val="00FC726C"/>
    <w:rsid w:val="00FD0FCB"/>
    <w:rsid w:val="00FD13D6"/>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04048-9D6C-48C7-BC3F-2F58301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F25F0"/>
    <w:rPr>
      <w:sz w:val="16"/>
      <w:szCs w:val="16"/>
    </w:rPr>
  </w:style>
  <w:style w:type="paragraph" w:styleId="CommentText">
    <w:name w:val="annotation text"/>
    <w:basedOn w:val="Normal"/>
    <w:link w:val="CommentTextChar"/>
    <w:semiHidden/>
    <w:unhideWhenUsed/>
    <w:rsid w:val="009F25F0"/>
    <w:rPr>
      <w:sz w:val="20"/>
      <w:szCs w:val="20"/>
    </w:rPr>
  </w:style>
  <w:style w:type="character" w:customStyle="1" w:styleId="CommentTextChar">
    <w:name w:val="Comment Text Char"/>
    <w:basedOn w:val="DefaultParagraphFont"/>
    <w:link w:val="CommentText"/>
    <w:semiHidden/>
    <w:rsid w:val="009F25F0"/>
  </w:style>
  <w:style w:type="paragraph" w:styleId="CommentSubject">
    <w:name w:val="annotation subject"/>
    <w:basedOn w:val="CommentText"/>
    <w:next w:val="CommentText"/>
    <w:link w:val="CommentSubjectChar"/>
    <w:semiHidden/>
    <w:unhideWhenUsed/>
    <w:rsid w:val="009F25F0"/>
    <w:rPr>
      <w:b/>
      <w:bCs/>
    </w:rPr>
  </w:style>
  <w:style w:type="character" w:customStyle="1" w:styleId="CommentSubjectChar">
    <w:name w:val="Comment Subject Char"/>
    <w:basedOn w:val="CommentTextChar"/>
    <w:link w:val="CommentSubject"/>
    <w:semiHidden/>
    <w:rsid w:val="009F25F0"/>
    <w:rPr>
      <w:b/>
      <w:bCs/>
    </w:rPr>
  </w:style>
  <w:style w:type="paragraph" w:styleId="ListParagraph">
    <w:name w:val="List Paragraph"/>
    <w:basedOn w:val="Normal"/>
    <w:uiPriority w:val="34"/>
    <w:qFormat/>
    <w:rsid w:val="00420BCE"/>
    <w:pPr>
      <w:ind w:left="720"/>
      <w:contextualSpacing/>
    </w:pPr>
  </w:style>
  <w:style w:type="paragraph" w:styleId="Revision">
    <w:name w:val="Revision"/>
    <w:hidden/>
    <w:uiPriority w:val="99"/>
    <w:semiHidden/>
    <w:rsid w:val="0097489F"/>
    <w:rPr>
      <w:sz w:val="24"/>
      <w:szCs w:val="24"/>
    </w:rPr>
  </w:style>
  <w:style w:type="paragraph" w:customStyle="1" w:styleId="TableParagraph">
    <w:name w:val="Table Paragraph"/>
    <w:basedOn w:val="Normal"/>
    <w:uiPriority w:val="1"/>
    <w:qFormat/>
    <w:rsid w:val="00932824"/>
    <w:pPr>
      <w:widowControl w:val="0"/>
      <w:autoSpaceDE w:val="0"/>
      <w:autoSpaceDN w:val="0"/>
      <w:ind w:left="5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1960</Words>
  <Characters>10693</Characters>
  <Application>Microsoft Office Word</Application>
  <DocSecurity>4</DocSecurity>
  <Lines>198</Lines>
  <Paragraphs>57</Paragraphs>
  <ScaleCrop>false</ScaleCrop>
  <HeadingPairs>
    <vt:vector size="2" baseType="variant">
      <vt:variant>
        <vt:lpstr>Title</vt:lpstr>
      </vt:variant>
      <vt:variant>
        <vt:i4>1</vt:i4>
      </vt:variant>
    </vt:vector>
  </HeadingPairs>
  <TitlesOfParts>
    <vt:vector size="1" baseType="lpstr">
      <vt:lpstr>BA - HB02127 (Committee Report (Substituted))</vt:lpstr>
    </vt:vector>
  </TitlesOfParts>
  <Company>State of Texas</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23363</dc:subject>
  <dc:creator>State of Texas</dc:creator>
  <dc:description>HB 2127 by Burrows-(H)State Affairs (Substitute Document Number: 88R 20373)</dc:description>
  <cp:lastModifiedBy>Damian Duarte</cp:lastModifiedBy>
  <cp:revision>2</cp:revision>
  <cp:lastPrinted>2003-11-26T17:21:00Z</cp:lastPrinted>
  <dcterms:created xsi:type="dcterms:W3CDTF">2023-04-14T16:21:00Z</dcterms:created>
  <dcterms:modified xsi:type="dcterms:W3CDTF">2023-04-14T16:21:00Z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23.102.1836</vt:lpwstr>
  </property>
</Properties>
</file>