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53693D" w14:paraId="6A1DEF1F" w14:textId="77777777" w:rsidTr="00345119">
        <w:tc>
          <w:tcPr>
            <w:tcW w:w="9576" w:type="dxa"/>
            <w:noWrap/>
          </w:tcPr>
          <w:p w14:paraId="50ABCE80" w14:textId="77777777" w:rsidR="008423E4" w:rsidRPr="0022177D" w:rsidRDefault="00656207" w:rsidP="00174AC2">
            <w:pPr>
              <w:pStyle w:val="Heading1"/>
            </w:pPr>
            <w:r w:rsidRPr="00631897">
              <w:t>BILL ANALYSIS</w:t>
            </w:r>
          </w:p>
        </w:tc>
      </w:tr>
    </w:tbl>
    <w:p w14:paraId="196B6450" w14:textId="77777777" w:rsidR="008423E4" w:rsidRPr="0022177D" w:rsidRDefault="008423E4" w:rsidP="00174AC2">
      <w:pPr>
        <w:jc w:val="center"/>
      </w:pPr>
    </w:p>
    <w:p w14:paraId="47F401B1" w14:textId="77777777" w:rsidR="008423E4" w:rsidRPr="00B31F0E" w:rsidRDefault="008423E4" w:rsidP="00174AC2"/>
    <w:p w14:paraId="76F1B8B7" w14:textId="77777777" w:rsidR="008423E4" w:rsidRPr="00742794" w:rsidRDefault="008423E4" w:rsidP="00174AC2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3693D" w14:paraId="19E73AAB" w14:textId="77777777" w:rsidTr="00345119">
        <w:tc>
          <w:tcPr>
            <w:tcW w:w="9576" w:type="dxa"/>
          </w:tcPr>
          <w:p w14:paraId="32484762" w14:textId="52200D7C" w:rsidR="008423E4" w:rsidRPr="00861995" w:rsidRDefault="00656207" w:rsidP="00174AC2">
            <w:pPr>
              <w:jc w:val="right"/>
            </w:pPr>
            <w:r>
              <w:t>C.S.H.B. 2134</w:t>
            </w:r>
          </w:p>
        </w:tc>
      </w:tr>
      <w:tr w:rsidR="0053693D" w14:paraId="7C7DFC34" w14:textId="77777777" w:rsidTr="00345119">
        <w:tc>
          <w:tcPr>
            <w:tcW w:w="9576" w:type="dxa"/>
          </w:tcPr>
          <w:p w14:paraId="56C27136" w14:textId="32B23274" w:rsidR="008423E4" w:rsidRPr="00861995" w:rsidRDefault="00656207" w:rsidP="00174AC2">
            <w:pPr>
              <w:jc w:val="right"/>
            </w:pPr>
            <w:r>
              <w:t xml:space="preserve">By: </w:t>
            </w:r>
            <w:r w:rsidR="00195CF6">
              <w:t>Thimesch</w:t>
            </w:r>
          </w:p>
        </w:tc>
      </w:tr>
      <w:tr w:rsidR="0053693D" w14:paraId="4FA84F04" w14:textId="77777777" w:rsidTr="00345119">
        <w:tc>
          <w:tcPr>
            <w:tcW w:w="9576" w:type="dxa"/>
          </w:tcPr>
          <w:p w14:paraId="0841640F" w14:textId="794665E7" w:rsidR="008423E4" w:rsidRPr="00861995" w:rsidRDefault="00656207" w:rsidP="00174AC2">
            <w:pPr>
              <w:jc w:val="right"/>
            </w:pPr>
            <w:r>
              <w:t>Licensing &amp; Administrative Procedures</w:t>
            </w:r>
          </w:p>
        </w:tc>
      </w:tr>
      <w:tr w:rsidR="0053693D" w14:paraId="2ED8E226" w14:textId="77777777" w:rsidTr="00345119">
        <w:tc>
          <w:tcPr>
            <w:tcW w:w="9576" w:type="dxa"/>
          </w:tcPr>
          <w:p w14:paraId="06EC35CE" w14:textId="1CC03FFD" w:rsidR="008423E4" w:rsidRDefault="00656207" w:rsidP="00174AC2">
            <w:pPr>
              <w:jc w:val="right"/>
            </w:pPr>
            <w:r>
              <w:t>Committee Report (Substituted)</w:t>
            </w:r>
          </w:p>
        </w:tc>
      </w:tr>
    </w:tbl>
    <w:p w14:paraId="51689C21" w14:textId="77777777" w:rsidR="008423E4" w:rsidRDefault="008423E4" w:rsidP="00174AC2">
      <w:pPr>
        <w:tabs>
          <w:tab w:val="right" w:pos="9360"/>
        </w:tabs>
      </w:pPr>
    </w:p>
    <w:p w14:paraId="353A6D0A" w14:textId="77777777" w:rsidR="008423E4" w:rsidRDefault="008423E4" w:rsidP="00174AC2"/>
    <w:p w14:paraId="1D75E450" w14:textId="77777777" w:rsidR="008423E4" w:rsidRDefault="008423E4" w:rsidP="00174AC2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53693D" w14:paraId="555CE5B5" w14:textId="77777777" w:rsidTr="00C26844">
        <w:tc>
          <w:tcPr>
            <w:tcW w:w="9360" w:type="dxa"/>
          </w:tcPr>
          <w:p w14:paraId="4EC49612" w14:textId="77777777" w:rsidR="008423E4" w:rsidRPr="00A8133F" w:rsidRDefault="00656207" w:rsidP="00174AC2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6BE158A" w14:textId="77777777" w:rsidR="008423E4" w:rsidRDefault="008423E4" w:rsidP="00174AC2"/>
          <w:p w14:paraId="5E2698F1" w14:textId="77777777" w:rsidR="008423E4" w:rsidRDefault="00656207" w:rsidP="00174AC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</w:t>
            </w:r>
            <w:r w:rsidR="0082095F">
              <w:t xml:space="preserve"> U.S. Department of Justice</w:t>
            </w:r>
            <w:r>
              <w:t xml:space="preserve"> has </w:t>
            </w:r>
            <w:r w:rsidR="008436C7">
              <w:t>name</w:t>
            </w:r>
            <w:r w:rsidR="00263738">
              <w:t>d</w:t>
            </w:r>
            <w:r w:rsidR="0082095F">
              <w:t xml:space="preserve"> h</w:t>
            </w:r>
            <w:r w:rsidR="003F4484" w:rsidRPr="003F4484">
              <w:t>uman trafficking among the world's fastest growing criminal enterprises. It is a form of modern</w:t>
            </w:r>
            <w:r w:rsidR="000307E9">
              <w:t>-</w:t>
            </w:r>
            <w:r w:rsidR="003F4484" w:rsidRPr="003F4484">
              <w:t xml:space="preserve">day slavery that profits from the exploitation of our most vulnerable populations. </w:t>
            </w:r>
            <w:r w:rsidR="000307E9">
              <w:t>A</w:t>
            </w:r>
            <w:r w:rsidR="008436C7">
              <w:t>ccording to a</w:t>
            </w:r>
            <w:r w:rsidR="000307E9">
              <w:t xml:space="preserve"> 2020 report by the Texas Human Trafficking Prevention Task Force</w:t>
            </w:r>
            <w:r w:rsidR="008436C7">
              <w:t xml:space="preserve">, </w:t>
            </w:r>
            <w:r w:rsidR="003F4484" w:rsidRPr="003F4484">
              <w:t xml:space="preserve">Texas consistently ranks second </w:t>
            </w:r>
            <w:r w:rsidR="008436C7">
              <w:t xml:space="preserve">worst </w:t>
            </w:r>
            <w:r w:rsidR="003F4484" w:rsidRPr="003F4484">
              <w:t xml:space="preserve">in the nation for the number of reported human trafficking cases, </w:t>
            </w:r>
            <w:r w:rsidR="00263738">
              <w:t xml:space="preserve">and </w:t>
            </w:r>
            <w:r w:rsidR="003F4484" w:rsidRPr="003F4484">
              <w:t xml:space="preserve">illicit massage businesses are frequently a front for this horrific crime. </w:t>
            </w:r>
            <w:r w:rsidR="0082095F" w:rsidRPr="00CF5ABF">
              <w:t xml:space="preserve">The City of Lewisville </w:t>
            </w:r>
            <w:r w:rsidR="006063D9">
              <w:t xml:space="preserve">in particular </w:t>
            </w:r>
            <w:r w:rsidR="00795804">
              <w:t>has</w:t>
            </w:r>
            <w:r w:rsidR="0082095F" w:rsidRPr="00CF5ABF">
              <w:t xml:space="preserve"> seen an uptick in cases of human trafficking coming from massage establishments in the city. Many of these establishments </w:t>
            </w:r>
            <w:r w:rsidR="00795804">
              <w:t>stay</w:t>
            </w:r>
            <w:r w:rsidR="0082095F" w:rsidRPr="00CF5ABF">
              <w:t xml:space="preserve"> open until the early hours of the morning</w:t>
            </w:r>
            <w:r w:rsidR="00795804">
              <w:t>,</w:t>
            </w:r>
            <w:r w:rsidR="0082095F" w:rsidRPr="00CF5ABF">
              <w:t xml:space="preserve"> and cities and local law enforcement agencies </w:t>
            </w:r>
            <w:r w:rsidR="00795804">
              <w:t>have</w:t>
            </w:r>
            <w:r w:rsidR="0082095F" w:rsidRPr="00CF5ABF">
              <w:t xml:space="preserve"> limited </w:t>
            </w:r>
            <w:r w:rsidR="00795804">
              <w:t>options for addressing</w:t>
            </w:r>
            <w:r w:rsidR="0082095F" w:rsidRPr="00CF5ABF">
              <w:t xml:space="preserve"> these situations.</w:t>
            </w:r>
            <w:r w:rsidR="0082095F">
              <w:t xml:space="preserve"> </w:t>
            </w:r>
            <w:r w:rsidR="00795804">
              <w:t>C.S.H.B.</w:t>
            </w:r>
            <w:r w:rsidR="003F4484" w:rsidRPr="003F4484">
              <w:t xml:space="preserve"> 2134 </w:t>
            </w:r>
            <w:r w:rsidR="00795804">
              <w:t>seeks</w:t>
            </w:r>
            <w:r w:rsidR="003F4484" w:rsidRPr="003F4484">
              <w:t xml:space="preserve"> to provide more flexibility in </w:t>
            </w:r>
            <w:r w:rsidR="008E5458">
              <w:t>local</w:t>
            </w:r>
            <w:r w:rsidR="008E5458" w:rsidRPr="003F4484">
              <w:t xml:space="preserve"> </w:t>
            </w:r>
            <w:r w:rsidR="003F4484" w:rsidRPr="003F4484">
              <w:t>efforts to curtail human trafficking</w:t>
            </w:r>
            <w:r w:rsidR="00795804">
              <w:t xml:space="preserve"> by</w:t>
            </w:r>
            <w:r w:rsidR="003F4484">
              <w:t xml:space="preserve"> </w:t>
            </w:r>
            <w:r w:rsidR="008E5458">
              <w:t xml:space="preserve">providing for the authority of </w:t>
            </w:r>
            <w:r w:rsidR="003F4484" w:rsidRPr="003F4484">
              <w:t>political subdivision</w:t>
            </w:r>
            <w:r w:rsidR="008E5458">
              <w:t>s</w:t>
            </w:r>
            <w:r w:rsidR="003F4484" w:rsidRPr="003F4484">
              <w:t xml:space="preserve"> to </w:t>
            </w:r>
            <w:r w:rsidR="008E5458">
              <w:t xml:space="preserve">regulate </w:t>
            </w:r>
            <w:r w:rsidR="003F4484" w:rsidRPr="003F4484">
              <w:t xml:space="preserve">massage establishments.  </w:t>
            </w:r>
          </w:p>
          <w:p w14:paraId="210EF1BF" w14:textId="07FF09C6" w:rsidR="00EC1620" w:rsidRPr="00E26B13" w:rsidRDefault="00EC1620" w:rsidP="00174AC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53693D" w14:paraId="6D1BE361" w14:textId="77777777" w:rsidTr="00C26844">
        <w:tc>
          <w:tcPr>
            <w:tcW w:w="9360" w:type="dxa"/>
          </w:tcPr>
          <w:p w14:paraId="67E528DE" w14:textId="77777777" w:rsidR="0017725B" w:rsidRDefault="00656207" w:rsidP="00174AC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D5DBDDD" w14:textId="77777777" w:rsidR="0017725B" w:rsidRDefault="0017725B" w:rsidP="00174AC2">
            <w:pPr>
              <w:rPr>
                <w:b/>
                <w:u w:val="single"/>
              </w:rPr>
            </w:pPr>
          </w:p>
          <w:p w14:paraId="6C4EB78D" w14:textId="22E48726" w:rsidR="008B712A" w:rsidRPr="008B712A" w:rsidRDefault="00656207" w:rsidP="00174AC2">
            <w:pPr>
              <w:jc w:val="both"/>
            </w:pPr>
            <w:r>
              <w:t>It is the committee's opinion that this bill does not expressly create a criminal offense, increase the puni</w:t>
            </w:r>
            <w:r>
              <w:t>shment for an existing criminal offense or category of offenses, or change the eligibility of a person for community supervision, parole, or mandatory supervision.</w:t>
            </w:r>
          </w:p>
          <w:p w14:paraId="565A9BE7" w14:textId="77777777" w:rsidR="0017725B" w:rsidRPr="0017725B" w:rsidRDefault="0017725B" w:rsidP="00174AC2">
            <w:pPr>
              <w:rPr>
                <w:b/>
                <w:u w:val="single"/>
              </w:rPr>
            </w:pPr>
          </w:p>
        </w:tc>
      </w:tr>
      <w:tr w:rsidR="0053693D" w14:paraId="287D44DF" w14:textId="77777777" w:rsidTr="00C26844">
        <w:tc>
          <w:tcPr>
            <w:tcW w:w="9360" w:type="dxa"/>
          </w:tcPr>
          <w:p w14:paraId="61EEE0BF" w14:textId="77777777" w:rsidR="008423E4" w:rsidRPr="00A8133F" w:rsidRDefault="00656207" w:rsidP="00174AC2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430D76E" w14:textId="77777777" w:rsidR="008423E4" w:rsidRDefault="008423E4" w:rsidP="00174AC2"/>
          <w:p w14:paraId="3FF64678" w14:textId="65FA38B7" w:rsidR="008B712A" w:rsidRDefault="00656207" w:rsidP="00174AC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</w:t>
            </w:r>
            <w:r>
              <w:t>nt any additional rulemaking authority to a state officer, department, agency, or institution.</w:t>
            </w:r>
          </w:p>
          <w:p w14:paraId="2E3B000A" w14:textId="77777777" w:rsidR="008423E4" w:rsidRPr="00E21FDC" w:rsidRDefault="008423E4" w:rsidP="00174AC2">
            <w:pPr>
              <w:rPr>
                <w:b/>
              </w:rPr>
            </w:pPr>
          </w:p>
        </w:tc>
      </w:tr>
      <w:tr w:rsidR="0053693D" w14:paraId="6CCEB4F2" w14:textId="77777777" w:rsidTr="00C26844">
        <w:tc>
          <w:tcPr>
            <w:tcW w:w="9360" w:type="dxa"/>
          </w:tcPr>
          <w:p w14:paraId="68C7D7B1" w14:textId="77777777" w:rsidR="008423E4" w:rsidRPr="00A8133F" w:rsidRDefault="00656207" w:rsidP="00174AC2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5AA9E18" w14:textId="77777777" w:rsidR="008423E4" w:rsidRDefault="008423E4" w:rsidP="00174AC2"/>
          <w:p w14:paraId="04D9CB8D" w14:textId="1BC42E92" w:rsidR="004311C6" w:rsidRDefault="00656207" w:rsidP="00174AC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771864">
              <w:t>H.B. 2134 amends the Occupations Code t</w:t>
            </w:r>
            <w:r w:rsidR="00313113">
              <w:t xml:space="preserve">o </w:t>
            </w:r>
            <w:r w:rsidR="005431EC">
              <w:t>establish that</w:t>
            </w:r>
            <w:r w:rsidR="002B5189">
              <w:t xml:space="preserve"> regulations</w:t>
            </w:r>
            <w:r w:rsidR="002B5189" w:rsidRPr="002B5189">
              <w:t xml:space="preserve"> </w:t>
            </w:r>
            <w:r w:rsidR="005431EC">
              <w:t xml:space="preserve">adopted </w:t>
            </w:r>
            <w:r w:rsidR="005431EC" w:rsidRPr="002B5189">
              <w:t xml:space="preserve">by </w:t>
            </w:r>
            <w:r w:rsidR="005431EC">
              <w:t xml:space="preserve">a </w:t>
            </w:r>
            <w:r w:rsidR="005431EC" w:rsidRPr="002B5189">
              <w:t>political subdivision</w:t>
            </w:r>
            <w:r w:rsidR="005431EC">
              <w:t xml:space="preserve"> relating to </w:t>
            </w:r>
            <w:r w:rsidR="002B5189" w:rsidRPr="002B5189">
              <w:t xml:space="preserve">conditional use permits </w:t>
            </w:r>
            <w:r w:rsidR="002B5189">
              <w:t xml:space="preserve">and hours of operation </w:t>
            </w:r>
            <w:r w:rsidR="005431EC">
              <w:t xml:space="preserve">for </w:t>
            </w:r>
            <w:r w:rsidR="005431EC" w:rsidRPr="005431EC">
              <w:t xml:space="preserve">massage therapists and massage establishments </w:t>
            </w:r>
            <w:r w:rsidR="005431EC">
              <w:t>are not affected by</w:t>
            </w:r>
            <w:r w:rsidR="00466541">
              <w:t xml:space="preserve"> stat</w:t>
            </w:r>
            <w:r w:rsidR="005431EC">
              <w:t>utory regulations of massage therapy</w:t>
            </w:r>
            <w:r w:rsidR="0041781E">
              <w:t>, subject to the bill's provisions</w:t>
            </w:r>
            <w:r>
              <w:t>.</w:t>
            </w:r>
            <w:r w:rsidR="00466541" w:rsidRPr="002B5189">
              <w:t xml:space="preserve"> </w:t>
            </w:r>
            <w:r>
              <w:t xml:space="preserve">The </w:t>
            </w:r>
            <w:r w:rsidR="00921683">
              <w:t xml:space="preserve">bill </w:t>
            </w:r>
            <w:r w:rsidR="00A17886">
              <w:t xml:space="preserve">authorizes </w:t>
            </w:r>
            <w:r w:rsidR="00131641">
              <w:t xml:space="preserve">a political subdivision to </w:t>
            </w:r>
            <w:r w:rsidR="00A17886">
              <w:t>adopt a</w:t>
            </w:r>
            <w:r w:rsidR="00131641">
              <w:t xml:space="preserve"> permitted local</w:t>
            </w:r>
            <w:r w:rsidR="00A17886">
              <w:t xml:space="preserve"> regulation</w:t>
            </w:r>
            <w:r w:rsidR="00131641">
              <w:t xml:space="preserve"> of massage therapy</w:t>
            </w:r>
            <w:r w:rsidR="00A17886">
              <w:t xml:space="preserve"> that is more restrictive for massage establishments</w:t>
            </w:r>
            <w:r w:rsidR="004412EB" w:rsidRPr="004412EB">
              <w:t xml:space="preserve"> </w:t>
            </w:r>
            <w:r w:rsidR="00A17886">
              <w:t>than f</w:t>
            </w:r>
            <w:r w:rsidR="004412EB" w:rsidRPr="004412EB">
              <w:t xml:space="preserve">or </w:t>
            </w:r>
            <w:r w:rsidR="00A17886">
              <w:t xml:space="preserve">other health care </w:t>
            </w:r>
            <w:r w:rsidR="004412EB" w:rsidRPr="004412EB">
              <w:t>establishments</w:t>
            </w:r>
            <w:r w:rsidR="004412EB">
              <w:t xml:space="preserve"> </w:t>
            </w:r>
            <w:r w:rsidR="00921683">
              <w:t>under</w:t>
            </w:r>
            <w:r w:rsidR="00762E73">
              <w:t xml:space="preserve"> the following</w:t>
            </w:r>
            <w:r w:rsidR="00921683">
              <w:t xml:space="preserve"> conditions</w:t>
            </w:r>
            <w:r>
              <w:t>:</w:t>
            </w:r>
          </w:p>
          <w:p w14:paraId="6FE464D0" w14:textId="645764F9" w:rsidR="00921683" w:rsidRDefault="00656207" w:rsidP="00174AC2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the local regulation is adopted as provided by mu</w:t>
            </w:r>
            <w:r>
              <w:t>nicipal and county authority to regulate</w:t>
            </w:r>
            <w:r w:rsidR="00131641">
              <w:t xml:space="preserve"> a</w:t>
            </w:r>
            <w:r>
              <w:t xml:space="preserve"> sexually oriented business;</w:t>
            </w:r>
          </w:p>
          <w:p w14:paraId="0438E427" w14:textId="6BB8C82D" w:rsidR="00762E73" w:rsidRDefault="00656207" w:rsidP="00174AC2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if the local regulation is regulating </w:t>
            </w:r>
            <w:r w:rsidR="004412EB">
              <w:t xml:space="preserve">the hours of operation of </w:t>
            </w:r>
            <w:r w:rsidR="0081206D">
              <w:t xml:space="preserve">a </w:t>
            </w:r>
            <w:r w:rsidR="004412EB">
              <w:t>massage establishment</w:t>
            </w:r>
            <w:r>
              <w:t>;</w:t>
            </w:r>
            <w:r w:rsidR="004412EB">
              <w:t xml:space="preserve"> or</w:t>
            </w:r>
          </w:p>
          <w:p w14:paraId="61D761D8" w14:textId="1C694048" w:rsidR="004412EB" w:rsidRDefault="00656207" w:rsidP="00174AC2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if the local regulation relates to the</w:t>
            </w:r>
            <w:r w:rsidR="0081206D">
              <w:t xml:space="preserve"> location,</w:t>
            </w:r>
            <w:r>
              <w:t xml:space="preserve"> ownership</w:t>
            </w:r>
            <w:r w:rsidR="0081206D">
              <w:t>,</w:t>
            </w:r>
            <w:r>
              <w:t xml:space="preserve"> or operation of </w:t>
            </w:r>
            <w:r w:rsidR="0081206D">
              <w:t>a</w:t>
            </w:r>
            <w:r>
              <w:t xml:space="preserve"> massage establi</w:t>
            </w:r>
            <w:r>
              <w:t>shment</w:t>
            </w:r>
            <w:r w:rsidR="0081206D">
              <w:t xml:space="preserve"> with one of the following characteristics</w:t>
            </w:r>
            <w:r w:rsidR="008B712A">
              <w:t>:</w:t>
            </w:r>
          </w:p>
          <w:p w14:paraId="6759E92B" w14:textId="18A2E8BB" w:rsidR="004412EB" w:rsidRDefault="00656207" w:rsidP="00174AC2">
            <w:pPr>
              <w:pStyle w:val="Header"/>
              <w:numPr>
                <w:ilvl w:val="1"/>
                <w:numId w:val="1"/>
              </w:numPr>
              <w:jc w:val="both"/>
            </w:pPr>
            <w:r>
              <w:t xml:space="preserve">where three or more arrests have occurred or citations in lieu of arrest </w:t>
            </w:r>
            <w:r w:rsidR="001177FE">
              <w:t xml:space="preserve">have been issued </w:t>
            </w:r>
            <w:r>
              <w:t xml:space="preserve">for </w:t>
            </w:r>
            <w:r w:rsidR="009A0679">
              <w:t>certain prostitution</w:t>
            </w:r>
            <w:r w:rsidR="001177FE">
              <w:t>-related</w:t>
            </w:r>
            <w:r w:rsidR="009A0679">
              <w:t xml:space="preserve"> </w:t>
            </w:r>
            <w:r>
              <w:t>offense</w:t>
            </w:r>
            <w:r w:rsidR="009A0679">
              <w:t>s</w:t>
            </w:r>
            <w:r>
              <w:t xml:space="preserve"> or </w:t>
            </w:r>
            <w:r w:rsidR="009A0679">
              <w:t xml:space="preserve">for the offense of </w:t>
            </w:r>
            <w:r w:rsidR="00313113">
              <w:t>engaging in organized criminal activity</w:t>
            </w:r>
            <w:r>
              <w:t>;</w:t>
            </w:r>
          </w:p>
          <w:p w14:paraId="2D4140A2" w14:textId="25FC7026" w:rsidR="004412EB" w:rsidRDefault="00656207" w:rsidP="00174AC2">
            <w:pPr>
              <w:pStyle w:val="Header"/>
              <w:numPr>
                <w:ilvl w:val="1"/>
                <w:numId w:val="1"/>
              </w:numPr>
              <w:jc w:val="both"/>
            </w:pPr>
            <w:r>
              <w:t xml:space="preserve">where </w:t>
            </w:r>
            <w:r w:rsidR="009A0679">
              <w:t xml:space="preserve">those offenses, </w:t>
            </w:r>
            <w:r w:rsidR="00364561">
              <w:t>a trafficking</w:t>
            </w:r>
            <w:r w:rsidR="001177FE">
              <w:t xml:space="preserve"> of persons</w:t>
            </w:r>
            <w:r w:rsidR="00364561">
              <w:t xml:space="preserve"> offense, </w:t>
            </w:r>
            <w:r w:rsidR="009A0679">
              <w:t xml:space="preserve">or </w:t>
            </w:r>
            <w:r>
              <w:t xml:space="preserve">an offense </w:t>
            </w:r>
            <w:r w:rsidR="009A0679">
              <w:t xml:space="preserve">of </w:t>
            </w:r>
            <w:r w:rsidR="00950F7F">
              <w:t>money laundering</w:t>
            </w:r>
            <w:r>
              <w:t xml:space="preserve"> occurred </w:t>
            </w:r>
            <w:r w:rsidR="001177FE">
              <w:t>that</w:t>
            </w:r>
            <w:r>
              <w:t xml:space="preserve"> resulted in a conviction;</w:t>
            </w:r>
          </w:p>
          <w:p w14:paraId="6D9786B7" w14:textId="53D25412" w:rsidR="004412EB" w:rsidRDefault="00656207" w:rsidP="00174AC2">
            <w:pPr>
              <w:pStyle w:val="Header"/>
              <w:numPr>
                <w:ilvl w:val="1"/>
                <w:numId w:val="1"/>
              </w:numPr>
              <w:jc w:val="both"/>
            </w:pPr>
            <w:r>
              <w:t xml:space="preserve">that is operating at </w:t>
            </w:r>
            <w:r w:rsidR="001177FE">
              <w:t xml:space="preserve">a location where </w:t>
            </w:r>
            <w:r>
              <w:t xml:space="preserve">another massage establishment against which </w:t>
            </w:r>
            <w:r w:rsidR="00950F7F">
              <w:t xml:space="preserve">the executive director of the </w:t>
            </w:r>
            <w:r w:rsidR="00950F7F" w:rsidRPr="00950F7F">
              <w:t>Texas Department of Licensing and Regulation</w:t>
            </w:r>
            <w:r w:rsidR="00950F7F">
              <w:t xml:space="preserve"> has imposed </w:t>
            </w:r>
            <w:r>
              <w:t>a sanction</w:t>
            </w:r>
            <w:r w:rsidR="00364561">
              <w:t xml:space="preserve"> </w:t>
            </w:r>
            <w:r>
              <w:t xml:space="preserve">for a violation of </w:t>
            </w:r>
            <w:r w:rsidR="00205D0A">
              <w:t>state law</w:t>
            </w:r>
            <w:r w:rsidR="00364561">
              <w:t xml:space="preserve"> regulating massage therapy</w:t>
            </w:r>
            <w:r w:rsidR="001177FE">
              <w:t xml:space="preserve"> previously operated</w:t>
            </w:r>
            <w:r>
              <w:t>; or</w:t>
            </w:r>
          </w:p>
          <w:p w14:paraId="5267EC79" w14:textId="3EC20ABC" w:rsidR="008423E4" w:rsidRDefault="00656207" w:rsidP="00174AC2">
            <w:pPr>
              <w:pStyle w:val="Header"/>
              <w:numPr>
                <w:ilvl w:val="1"/>
                <w:numId w:val="1"/>
              </w:numPr>
              <w:jc w:val="both"/>
            </w:pPr>
            <w:r>
              <w:t xml:space="preserve">that is operating at </w:t>
            </w:r>
            <w:r w:rsidR="001177FE">
              <w:t>a</w:t>
            </w:r>
            <w:r>
              <w:t xml:space="preserve"> location </w:t>
            </w:r>
            <w:r w:rsidR="001177FE">
              <w:t xml:space="preserve">where </w:t>
            </w:r>
            <w:r>
              <w:t xml:space="preserve">another massage establishment </w:t>
            </w:r>
            <w:r w:rsidR="004412EB">
              <w:t xml:space="preserve">owned or operated </w:t>
            </w:r>
            <w:r w:rsidR="00B95125">
              <w:t xml:space="preserve">by </w:t>
            </w:r>
            <w:r w:rsidR="001177FE">
              <w:t>an individual</w:t>
            </w:r>
            <w:r w:rsidR="004412EB">
              <w:t xml:space="preserve"> against </w:t>
            </w:r>
            <w:r w:rsidR="00B95125">
              <w:t xml:space="preserve">whom </w:t>
            </w:r>
            <w:r w:rsidR="00950F7F">
              <w:t xml:space="preserve">such </w:t>
            </w:r>
            <w:r w:rsidR="004412EB">
              <w:t>a sanction has been imposed</w:t>
            </w:r>
            <w:r w:rsidR="00E5440D">
              <w:t xml:space="preserve"> previously operated</w:t>
            </w:r>
            <w:r w:rsidR="00862C2F">
              <w:t>.</w:t>
            </w:r>
            <w:r w:rsidR="002B5189">
              <w:t xml:space="preserve"> </w:t>
            </w:r>
          </w:p>
          <w:p w14:paraId="7CC35632" w14:textId="3BB0991B" w:rsidR="002B5189" w:rsidRPr="008B712A" w:rsidRDefault="002B5189" w:rsidP="00174AC2">
            <w:pPr>
              <w:pStyle w:val="Header"/>
              <w:jc w:val="both"/>
            </w:pPr>
          </w:p>
        </w:tc>
      </w:tr>
      <w:tr w:rsidR="0053693D" w14:paraId="54B9D07E" w14:textId="77777777" w:rsidTr="00C26844">
        <w:tc>
          <w:tcPr>
            <w:tcW w:w="9360" w:type="dxa"/>
          </w:tcPr>
          <w:p w14:paraId="5100A09F" w14:textId="77777777" w:rsidR="008423E4" w:rsidRPr="00A8133F" w:rsidRDefault="00656207" w:rsidP="00174AC2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01EE594" w14:textId="77777777" w:rsidR="008423E4" w:rsidRDefault="008423E4" w:rsidP="00174AC2"/>
          <w:p w14:paraId="5C5A353B" w14:textId="4199451F" w:rsidR="008423E4" w:rsidRPr="003624F2" w:rsidRDefault="00656207" w:rsidP="00174AC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0BB909CE" w14:textId="77777777" w:rsidR="008423E4" w:rsidRPr="00233FDB" w:rsidRDefault="008423E4" w:rsidP="00174AC2">
            <w:pPr>
              <w:rPr>
                <w:b/>
              </w:rPr>
            </w:pPr>
          </w:p>
        </w:tc>
      </w:tr>
      <w:tr w:rsidR="0053693D" w14:paraId="0038C99E" w14:textId="77777777" w:rsidTr="00C26844">
        <w:tc>
          <w:tcPr>
            <w:tcW w:w="9360" w:type="dxa"/>
          </w:tcPr>
          <w:p w14:paraId="36BD5D98" w14:textId="4002BE2B" w:rsidR="00195CF6" w:rsidRDefault="00656207" w:rsidP="00174AC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3B49D518" w14:textId="77777777" w:rsidR="006575FE" w:rsidRDefault="006575FE" w:rsidP="00174AC2">
            <w:pPr>
              <w:jc w:val="both"/>
            </w:pPr>
          </w:p>
          <w:p w14:paraId="59F095C0" w14:textId="1AF958C9" w:rsidR="006575FE" w:rsidRDefault="00656207" w:rsidP="00174AC2">
            <w:pPr>
              <w:jc w:val="both"/>
            </w:pPr>
            <w:r>
              <w:t>While C.S.H.B</w:t>
            </w:r>
            <w:r>
              <w:t>. 2134 may differ from the introduced in minor or nonsubstantive ways, the following summarizes the substantial differences between the introduced and committee substitute versions of the bill.</w:t>
            </w:r>
          </w:p>
          <w:p w14:paraId="3F2F5157" w14:textId="5C776267" w:rsidR="00C26844" w:rsidRDefault="00C26844" w:rsidP="00174AC2">
            <w:pPr>
              <w:jc w:val="both"/>
              <w:rPr>
                <w:bCs/>
              </w:rPr>
            </w:pPr>
          </w:p>
          <w:p w14:paraId="17706E1C" w14:textId="06094175" w:rsidR="0090147B" w:rsidRDefault="00656207" w:rsidP="00174AC2">
            <w:pPr>
              <w:jc w:val="both"/>
            </w:pPr>
            <w:r>
              <w:rPr>
                <w:bCs/>
              </w:rPr>
              <w:t>Whereas the introduced established conditions under which a p</w:t>
            </w:r>
            <w:r>
              <w:rPr>
                <w:bCs/>
              </w:rPr>
              <w:t xml:space="preserve">olitical subdivision </w:t>
            </w:r>
            <w:r w:rsidR="0041781E">
              <w:rPr>
                <w:bCs/>
              </w:rPr>
              <w:t>i</w:t>
            </w:r>
            <w:r>
              <w:rPr>
                <w:bCs/>
              </w:rPr>
              <w:t xml:space="preserve">s authorized to adopt </w:t>
            </w:r>
            <w:r w:rsidR="00770760">
              <w:rPr>
                <w:bCs/>
              </w:rPr>
              <w:t xml:space="preserve">a regulation on </w:t>
            </w:r>
            <w:r w:rsidR="00770760" w:rsidRPr="00441346">
              <w:rPr>
                <w:bCs/>
              </w:rPr>
              <w:t xml:space="preserve">the </w:t>
            </w:r>
            <w:r w:rsidR="00770760">
              <w:rPr>
                <w:bCs/>
              </w:rPr>
              <w:t xml:space="preserve">hours of operation, </w:t>
            </w:r>
            <w:r w:rsidR="00770760" w:rsidRPr="00441346">
              <w:rPr>
                <w:bCs/>
              </w:rPr>
              <w:t xml:space="preserve">ownership, or operation of a massage </w:t>
            </w:r>
            <w:r w:rsidR="00770760">
              <w:rPr>
                <w:bCs/>
              </w:rPr>
              <w:t xml:space="preserve">therapist or massage </w:t>
            </w:r>
            <w:r w:rsidR="00770760" w:rsidRPr="00441346">
              <w:rPr>
                <w:bCs/>
              </w:rPr>
              <w:t>establishment</w:t>
            </w:r>
            <w:r w:rsidR="00770760">
              <w:rPr>
                <w:bCs/>
              </w:rPr>
              <w:t xml:space="preserve">, as applicable, </w:t>
            </w:r>
            <w:r w:rsidR="00770760" w:rsidRPr="006575FE">
              <w:rPr>
                <w:bCs/>
              </w:rPr>
              <w:t xml:space="preserve">that is </w:t>
            </w:r>
            <w:r>
              <w:rPr>
                <w:bCs/>
              </w:rPr>
              <w:t xml:space="preserve">more restrictive for </w:t>
            </w:r>
            <w:r>
              <w:t xml:space="preserve">massage therapists or massage </w:t>
            </w:r>
            <w:r>
              <w:t>establishments than for other health care professionals or establishments, the substitute does the following instead:</w:t>
            </w:r>
          </w:p>
          <w:p w14:paraId="0AD7C4C6" w14:textId="2C20DD2D" w:rsidR="0090147B" w:rsidRPr="0090147B" w:rsidRDefault="00656207" w:rsidP="00174AC2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  <w:rPr>
                <w:bCs/>
              </w:rPr>
            </w:pPr>
            <w:r>
              <w:t xml:space="preserve">establishes those conditions only with respect to </w:t>
            </w:r>
            <w:r w:rsidR="00CF5ABF">
              <w:t>regulations for massage establishments</w:t>
            </w:r>
            <w:r>
              <w:t>;</w:t>
            </w:r>
          </w:p>
          <w:p w14:paraId="3EA1FE2B" w14:textId="5A3765A1" w:rsidR="0090147B" w:rsidRPr="0090147B" w:rsidRDefault="00656207" w:rsidP="00174AC2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  <w:rPr>
                <w:bCs/>
              </w:rPr>
            </w:pPr>
            <w:r>
              <w:t>includes regulations relating to the location of</w:t>
            </w:r>
            <w:r>
              <w:t xml:space="preserve"> such an establishment in the authorization, which were not included in the introduced;</w:t>
            </w:r>
            <w:r w:rsidR="00770760">
              <w:t xml:space="preserve"> </w:t>
            </w:r>
          </w:p>
          <w:p w14:paraId="1944EA62" w14:textId="2FE81BDC" w:rsidR="00B95125" w:rsidRPr="0090147B" w:rsidRDefault="00656207" w:rsidP="00174AC2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  <w:rPr>
                <w:bCs/>
              </w:rPr>
            </w:pPr>
            <w:r>
              <w:t xml:space="preserve">retains the prohibition in </w:t>
            </w:r>
            <w:r w:rsidR="0090147B">
              <w:t>current law</w:t>
            </w:r>
            <w:r>
              <w:t xml:space="preserve"> against a political subdivision adopting a permitted local regulation that is more restrictive for massage therapists than for o</w:t>
            </w:r>
            <w:r>
              <w:t>ther health care professionals</w:t>
            </w:r>
            <w:r w:rsidR="0090147B">
              <w:t>; and</w:t>
            </w:r>
          </w:p>
          <w:p w14:paraId="33C13318" w14:textId="5A8D6876" w:rsidR="0090147B" w:rsidRPr="0090147B" w:rsidRDefault="00656207" w:rsidP="00174AC2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  <w:rPr>
                <w:bCs/>
              </w:rPr>
            </w:pPr>
            <w:r>
              <w:rPr>
                <w:bCs/>
              </w:rPr>
              <w:t>includes a specification absent from the introduced that the authorized regulations relating to the location, ownership, or operation of a massage establishment against which a sanction has been imposed apply with respec</w:t>
            </w:r>
            <w:r>
              <w:rPr>
                <w:bCs/>
              </w:rPr>
              <w:t>t to such an establishment that is operating at a location where another massage establishment against which a sanction was imposed previously operated or that is operating at a location where another massage establishment owne</w:t>
            </w:r>
            <w:r w:rsidR="00A012DE">
              <w:rPr>
                <w:bCs/>
              </w:rPr>
              <w:t>d</w:t>
            </w:r>
            <w:r>
              <w:rPr>
                <w:bCs/>
              </w:rPr>
              <w:t xml:space="preserve"> or operated by an individua</w:t>
            </w:r>
            <w:r>
              <w:rPr>
                <w:bCs/>
              </w:rPr>
              <w:t xml:space="preserve">l against whom such a sanction was imposed previously operated. </w:t>
            </w:r>
          </w:p>
          <w:p w14:paraId="247D9138" w14:textId="2AE1E28F" w:rsidR="00195CF6" w:rsidRPr="00195CF6" w:rsidRDefault="00195CF6" w:rsidP="00174AC2">
            <w:pPr>
              <w:jc w:val="both"/>
              <w:rPr>
                <w:b/>
                <w:u w:val="single"/>
              </w:rPr>
            </w:pPr>
          </w:p>
        </w:tc>
      </w:tr>
    </w:tbl>
    <w:p w14:paraId="77805580" w14:textId="1E220873" w:rsidR="008423E4" w:rsidRPr="00BE0E75" w:rsidRDefault="008423E4" w:rsidP="00174AC2">
      <w:pPr>
        <w:jc w:val="both"/>
        <w:rPr>
          <w:rFonts w:ascii="Arial" w:hAnsi="Arial"/>
          <w:sz w:val="16"/>
          <w:szCs w:val="16"/>
        </w:rPr>
      </w:pPr>
    </w:p>
    <w:p w14:paraId="115D06A4" w14:textId="77777777" w:rsidR="004108C3" w:rsidRPr="008423E4" w:rsidRDefault="004108C3" w:rsidP="00174AC2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F67DE" w14:textId="77777777" w:rsidR="00000000" w:rsidRDefault="00656207">
      <w:r>
        <w:separator/>
      </w:r>
    </w:p>
  </w:endnote>
  <w:endnote w:type="continuationSeparator" w:id="0">
    <w:p w14:paraId="568AD970" w14:textId="77777777" w:rsidR="00000000" w:rsidRDefault="00656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F3CDB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3693D" w14:paraId="3D0519A5" w14:textId="77777777" w:rsidTr="009C1E9A">
      <w:trPr>
        <w:cantSplit/>
      </w:trPr>
      <w:tc>
        <w:tcPr>
          <w:tcW w:w="0" w:type="pct"/>
        </w:tcPr>
        <w:p w14:paraId="5D89625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A8ECF4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3B242DC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8BBE62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B789BF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3693D" w14:paraId="15D14366" w14:textId="77777777" w:rsidTr="009C1E9A">
      <w:trPr>
        <w:cantSplit/>
      </w:trPr>
      <w:tc>
        <w:tcPr>
          <w:tcW w:w="0" w:type="pct"/>
        </w:tcPr>
        <w:p w14:paraId="07B5958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C361390" w14:textId="41821BFA" w:rsidR="00EC379B" w:rsidRPr="009C1E9A" w:rsidRDefault="00656207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22488-D</w:t>
          </w:r>
        </w:p>
      </w:tc>
      <w:tc>
        <w:tcPr>
          <w:tcW w:w="2453" w:type="pct"/>
        </w:tcPr>
        <w:p w14:paraId="21996C02" w14:textId="7DCEBEC4" w:rsidR="00EC379B" w:rsidRDefault="0065620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EC1620">
            <w:t>23.97.364</w:t>
          </w:r>
          <w:r>
            <w:fldChar w:fldCharType="end"/>
          </w:r>
        </w:p>
      </w:tc>
    </w:tr>
    <w:tr w:rsidR="0053693D" w14:paraId="7DF7F829" w14:textId="77777777" w:rsidTr="009C1E9A">
      <w:trPr>
        <w:cantSplit/>
      </w:trPr>
      <w:tc>
        <w:tcPr>
          <w:tcW w:w="0" w:type="pct"/>
        </w:tcPr>
        <w:p w14:paraId="18135C26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9C2EB35" w14:textId="0C852692" w:rsidR="00EC379B" w:rsidRPr="009C1E9A" w:rsidRDefault="00656207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20144</w:t>
          </w:r>
        </w:p>
      </w:tc>
      <w:tc>
        <w:tcPr>
          <w:tcW w:w="2453" w:type="pct"/>
        </w:tcPr>
        <w:p w14:paraId="05C61C16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C30249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3693D" w14:paraId="0E5A8D98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CF83827" w14:textId="77777777" w:rsidR="00EC379B" w:rsidRDefault="00656207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98F025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2F6B199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212AF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28E8C" w14:textId="77777777" w:rsidR="00000000" w:rsidRDefault="00656207">
      <w:r>
        <w:separator/>
      </w:r>
    </w:p>
  </w:footnote>
  <w:footnote w:type="continuationSeparator" w:id="0">
    <w:p w14:paraId="2CCF241F" w14:textId="77777777" w:rsidR="00000000" w:rsidRDefault="00656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8292C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1C718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C78B2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74724"/>
    <w:multiLevelType w:val="hybridMultilevel"/>
    <w:tmpl w:val="01DA6E3A"/>
    <w:lvl w:ilvl="0" w:tplc="6FCA1D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1E14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0261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E4B0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60A9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D05F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3683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3C43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AA1A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C0E20"/>
    <w:multiLevelType w:val="hybridMultilevel"/>
    <w:tmpl w:val="0A1AD760"/>
    <w:lvl w:ilvl="0" w:tplc="6EA2BB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C620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C2CD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42BF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AA03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76AD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2C7E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8A18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3C19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3A71A6"/>
    <w:multiLevelType w:val="hybridMultilevel"/>
    <w:tmpl w:val="78CCB48E"/>
    <w:lvl w:ilvl="0" w:tplc="9640B02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54301CC4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E46475D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755CB41E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8752ED50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B52C04F8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EFAC3EEE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85D48E6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96B05F32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842"/>
    <w:rsid w:val="00000A70"/>
    <w:rsid w:val="000032B8"/>
    <w:rsid w:val="00003B06"/>
    <w:rsid w:val="0000433D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7E9"/>
    <w:rsid w:val="00030AD8"/>
    <w:rsid w:val="00030E87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6D07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2F55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177FE"/>
    <w:rsid w:val="00120797"/>
    <w:rsid w:val="001218D2"/>
    <w:rsid w:val="0012371B"/>
    <w:rsid w:val="001245C8"/>
    <w:rsid w:val="00124653"/>
    <w:rsid w:val="001247C5"/>
    <w:rsid w:val="00127893"/>
    <w:rsid w:val="001312BB"/>
    <w:rsid w:val="00131641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4AC2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5CF6"/>
    <w:rsid w:val="00195DAC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5D0A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2B8A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373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189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0480F"/>
    <w:rsid w:val="00313113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2BBA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64561"/>
    <w:rsid w:val="00370155"/>
    <w:rsid w:val="003712D5"/>
    <w:rsid w:val="003747DF"/>
    <w:rsid w:val="00377E3D"/>
    <w:rsid w:val="00383CB5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4484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1781E"/>
    <w:rsid w:val="00422039"/>
    <w:rsid w:val="00423FBC"/>
    <w:rsid w:val="004241AA"/>
    <w:rsid w:val="0042422E"/>
    <w:rsid w:val="004311C6"/>
    <w:rsid w:val="0043190E"/>
    <w:rsid w:val="004324E9"/>
    <w:rsid w:val="004350F3"/>
    <w:rsid w:val="00436980"/>
    <w:rsid w:val="00441016"/>
    <w:rsid w:val="004412EB"/>
    <w:rsid w:val="0044134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66541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1D86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2A12"/>
    <w:rsid w:val="005336BD"/>
    <w:rsid w:val="00534A49"/>
    <w:rsid w:val="005363BB"/>
    <w:rsid w:val="0053693D"/>
    <w:rsid w:val="00541B98"/>
    <w:rsid w:val="005431EC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1A06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63D9"/>
    <w:rsid w:val="00607E64"/>
    <w:rsid w:val="006106E9"/>
    <w:rsid w:val="0061118C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751"/>
    <w:rsid w:val="00641B42"/>
    <w:rsid w:val="00645750"/>
    <w:rsid w:val="00650692"/>
    <w:rsid w:val="006508D3"/>
    <w:rsid w:val="00650AFA"/>
    <w:rsid w:val="00656207"/>
    <w:rsid w:val="006575FE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C6483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E5A25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6B8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2D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2E73"/>
    <w:rsid w:val="00764786"/>
    <w:rsid w:val="00766E12"/>
    <w:rsid w:val="00770760"/>
    <w:rsid w:val="0077098E"/>
    <w:rsid w:val="00771287"/>
    <w:rsid w:val="0077149E"/>
    <w:rsid w:val="00771864"/>
    <w:rsid w:val="00777518"/>
    <w:rsid w:val="0077779E"/>
    <w:rsid w:val="00780FB6"/>
    <w:rsid w:val="0078552A"/>
    <w:rsid w:val="00785729"/>
    <w:rsid w:val="00786058"/>
    <w:rsid w:val="0079487D"/>
    <w:rsid w:val="00795804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1E75"/>
    <w:rsid w:val="007B4FCA"/>
    <w:rsid w:val="007B7B85"/>
    <w:rsid w:val="007C462E"/>
    <w:rsid w:val="007C496B"/>
    <w:rsid w:val="007C6803"/>
    <w:rsid w:val="007C7842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5D36"/>
    <w:rsid w:val="007F7668"/>
    <w:rsid w:val="00800C63"/>
    <w:rsid w:val="00802243"/>
    <w:rsid w:val="008023D4"/>
    <w:rsid w:val="00804124"/>
    <w:rsid w:val="00805402"/>
    <w:rsid w:val="0080765F"/>
    <w:rsid w:val="0081206D"/>
    <w:rsid w:val="00812BE3"/>
    <w:rsid w:val="00814516"/>
    <w:rsid w:val="00815C9D"/>
    <w:rsid w:val="008170E2"/>
    <w:rsid w:val="0082095F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36C7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2C2F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20E6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12A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E5458"/>
    <w:rsid w:val="008F09DF"/>
    <w:rsid w:val="008F3053"/>
    <w:rsid w:val="008F3136"/>
    <w:rsid w:val="008F40DF"/>
    <w:rsid w:val="008F5E16"/>
    <w:rsid w:val="008F5EFC"/>
    <w:rsid w:val="0090147B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683"/>
    <w:rsid w:val="00921A1E"/>
    <w:rsid w:val="0092252C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0F7F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0679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C7EF8"/>
    <w:rsid w:val="009D002B"/>
    <w:rsid w:val="009D37C7"/>
    <w:rsid w:val="009D38E0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03"/>
    <w:rsid w:val="00A00C33"/>
    <w:rsid w:val="00A01103"/>
    <w:rsid w:val="00A012C0"/>
    <w:rsid w:val="00A012DE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17886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1EA5"/>
    <w:rsid w:val="00A62638"/>
    <w:rsid w:val="00A6344D"/>
    <w:rsid w:val="00A644B8"/>
    <w:rsid w:val="00A70E35"/>
    <w:rsid w:val="00A712EE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7C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13C6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084C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125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E7EA3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6608"/>
    <w:rsid w:val="00C26844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5ABF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586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440D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B6EBF"/>
    <w:rsid w:val="00EC02A2"/>
    <w:rsid w:val="00EC1620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859EF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FAB9B00-51BA-41FA-8CFC-133B6ED5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B712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B71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B712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B71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B712A"/>
    <w:rPr>
      <w:b/>
      <w:bCs/>
    </w:rPr>
  </w:style>
  <w:style w:type="paragraph" w:styleId="Revision">
    <w:name w:val="Revision"/>
    <w:hidden/>
    <w:uiPriority w:val="99"/>
    <w:semiHidden/>
    <w:rsid w:val="00736F2D"/>
    <w:rPr>
      <w:sz w:val="24"/>
      <w:szCs w:val="24"/>
    </w:rPr>
  </w:style>
  <w:style w:type="character" w:styleId="Hyperlink">
    <w:name w:val="Hyperlink"/>
    <w:basedOn w:val="DefaultParagraphFont"/>
    <w:unhideWhenUsed/>
    <w:rsid w:val="0082095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095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01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721</Words>
  <Characters>4207</Characters>
  <Application>Microsoft Office Word</Application>
  <DocSecurity>4</DocSecurity>
  <Lines>93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HB02134 (Committee Report (Substituted))</vt:lpstr>
    </vt:vector>
  </TitlesOfParts>
  <Company>State of Texas</Company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22488</dc:subject>
  <dc:creator>State of Texas</dc:creator>
  <dc:description>HB 2134 by Thimesch-(H)Licensing &amp; Administrative Procedures (Substitute Document Number: 88R 20144)</dc:description>
  <cp:lastModifiedBy>Thomas Weis</cp:lastModifiedBy>
  <cp:revision>2</cp:revision>
  <cp:lastPrinted>2003-11-26T17:21:00Z</cp:lastPrinted>
  <dcterms:created xsi:type="dcterms:W3CDTF">2023-04-12T23:01:00Z</dcterms:created>
  <dcterms:modified xsi:type="dcterms:W3CDTF">2023-04-12T23:01:00Z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23.97.364</vt:lpwstr>
  </property>
</Properties>
</file>