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A3ABD" w14:paraId="4F1E9250" w14:textId="77777777" w:rsidTr="00345119">
        <w:tc>
          <w:tcPr>
            <w:tcW w:w="9576" w:type="dxa"/>
            <w:noWrap/>
          </w:tcPr>
          <w:p w14:paraId="29DAEF64" w14:textId="77777777" w:rsidR="008423E4" w:rsidRPr="0022177D" w:rsidRDefault="00737C1F" w:rsidP="008A14BC">
            <w:pPr>
              <w:pStyle w:val="Heading1"/>
            </w:pPr>
            <w:r w:rsidRPr="00631897">
              <w:t>BILL ANALYSIS</w:t>
            </w:r>
          </w:p>
        </w:tc>
      </w:tr>
    </w:tbl>
    <w:p w14:paraId="62DFEFBC" w14:textId="77777777" w:rsidR="008423E4" w:rsidRPr="0022177D" w:rsidRDefault="008423E4" w:rsidP="008A14BC">
      <w:pPr>
        <w:jc w:val="center"/>
      </w:pPr>
    </w:p>
    <w:p w14:paraId="43FCF5FC" w14:textId="77777777" w:rsidR="008423E4" w:rsidRPr="00B31F0E" w:rsidRDefault="008423E4" w:rsidP="008A14BC"/>
    <w:p w14:paraId="5A759398" w14:textId="77777777" w:rsidR="008423E4" w:rsidRPr="00742794" w:rsidRDefault="008423E4" w:rsidP="008A14B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A3ABD" w14:paraId="455E6F59" w14:textId="77777777" w:rsidTr="00345119">
        <w:tc>
          <w:tcPr>
            <w:tcW w:w="9576" w:type="dxa"/>
          </w:tcPr>
          <w:p w14:paraId="6BAC2042" w14:textId="60C99E8B" w:rsidR="008423E4" w:rsidRPr="00861995" w:rsidRDefault="00737C1F" w:rsidP="008A14BC">
            <w:pPr>
              <w:jc w:val="right"/>
            </w:pPr>
            <w:r>
              <w:t>C.S.H.B. 2158</w:t>
            </w:r>
          </w:p>
        </w:tc>
      </w:tr>
      <w:tr w:rsidR="00EA3ABD" w14:paraId="587E2D42" w14:textId="77777777" w:rsidTr="00345119">
        <w:tc>
          <w:tcPr>
            <w:tcW w:w="9576" w:type="dxa"/>
          </w:tcPr>
          <w:p w14:paraId="52E28E69" w14:textId="1DE55517" w:rsidR="008423E4" w:rsidRPr="00861995" w:rsidRDefault="00737C1F" w:rsidP="008A14BC">
            <w:pPr>
              <w:jc w:val="right"/>
            </w:pPr>
            <w:r>
              <w:t xml:space="preserve">By: </w:t>
            </w:r>
            <w:r w:rsidR="002A7617">
              <w:t>Ashby</w:t>
            </w:r>
          </w:p>
        </w:tc>
      </w:tr>
      <w:tr w:rsidR="00EA3ABD" w14:paraId="070F29E1" w14:textId="77777777" w:rsidTr="00345119">
        <w:tc>
          <w:tcPr>
            <w:tcW w:w="9576" w:type="dxa"/>
          </w:tcPr>
          <w:p w14:paraId="7B9B1204" w14:textId="50787451" w:rsidR="008423E4" w:rsidRPr="00861995" w:rsidRDefault="00737C1F" w:rsidP="008A14BC">
            <w:pPr>
              <w:jc w:val="right"/>
            </w:pPr>
            <w:r>
              <w:t>Higher Education</w:t>
            </w:r>
          </w:p>
        </w:tc>
      </w:tr>
      <w:tr w:rsidR="00EA3ABD" w14:paraId="313CA873" w14:textId="77777777" w:rsidTr="00345119">
        <w:tc>
          <w:tcPr>
            <w:tcW w:w="9576" w:type="dxa"/>
          </w:tcPr>
          <w:p w14:paraId="6BC64B1E" w14:textId="7C27FCD5" w:rsidR="008423E4" w:rsidRDefault="00737C1F" w:rsidP="008A14BC">
            <w:pPr>
              <w:jc w:val="right"/>
            </w:pPr>
            <w:r>
              <w:t>Committee Report (Substituted)</w:t>
            </w:r>
          </w:p>
        </w:tc>
      </w:tr>
    </w:tbl>
    <w:p w14:paraId="7F1702A3" w14:textId="77777777" w:rsidR="008423E4" w:rsidRDefault="008423E4" w:rsidP="008A14BC">
      <w:pPr>
        <w:tabs>
          <w:tab w:val="right" w:pos="9360"/>
        </w:tabs>
      </w:pPr>
    </w:p>
    <w:p w14:paraId="30CD36A1" w14:textId="77777777" w:rsidR="008423E4" w:rsidRDefault="008423E4" w:rsidP="008A14BC"/>
    <w:p w14:paraId="4BB58B70" w14:textId="77777777" w:rsidR="008423E4" w:rsidRDefault="008423E4" w:rsidP="008A14B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A3ABD" w14:paraId="08BAB6F1" w14:textId="77777777" w:rsidTr="00345119">
        <w:tc>
          <w:tcPr>
            <w:tcW w:w="9576" w:type="dxa"/>
          </w:tcPr>
          <w:p w14:paraId="0EB3366F" w14:textId="77777777" w:rsidR="008423E4" w:rsidRPr="00A8133F" w:rsidRDefault="00737C1F" w:rsidP="008A14B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C3C05A3" w14:textId="77777777" w:rsidR="008423E4" w:rsidRDefault="008423E4" w:rsidP="008A14BC"/>
          <w:p w14:paraId="75B0F25D" w14:textId="41E0D5BD" w:rsidR="008423E4" w:rsidRDefault="00737C1F" w:rsidP="008A14BC">
            <w:pPr>
              <w:jc w:val="both"/>
            </w:pPr>
            <w:r>
              <w:t>There is a nationwide shortage of volunteer firefighters, and f</w:t>
            </w:r>
            <w:r w:rsidRPr="00A1390D">
              <w:t xml:space="preserve">ire departments and local communities </w:t>
            </w:r>
            <w:r>
              <w:t xml:space="preserve">in Texas have </w:t>
            </w:r>
            <w:r w:rsidR="00A20800">
              <w:t>reported</w:t>
            </w:r>
            <w:r w:rsidRPr="00A1390D">
              <w:t xml:space="preserve"> </w:t>
            </w:r>
            <w:r w:rsidR="00A20800">
              <w:t>having a difficult time</w:t>
            </w:r>
            <w:r w:rsidRPr="00A1390D">
              <w:t xml:space="preserve"> in attracting volunteer firefighters</w:t>
            </w:r>
            <w:r w:rsidR="00A20800">
              <w:t>.</w:t>
            </w:r>
            <w:r w:rsidRPr="00A1390D">
              <w:t xml:space="preserve"> </w:t>
            </w:r>
            <w:r w:rsidR="00A20800">
              <w:t>Given this, the state needs to step in and p</w:t>
            </w:r>
            <w:r w:rsidRPr="00A1390D">
              <w:t>rovid</w:t>
            </w:r>
            <w:r w:rsidR="00A20800">
              <w:t>e</w:t>
            </w:r>
            <w:r w:rsidRPr="00A1390D">
              <w:t xml:space="preserve"> volunteer firefighters with an additional incentive to join volunteer fire departm</w:t>
            </w:r>
            <w:r w:rsidRPr="00A1390D">
              <w:t>ents.</w:t>
            </w:r>
            <w:r>
              <w:t xml:space="preserve"> </w:t>
            </w:r>
            <w:r w:rsidRPr="00A1390D">
              <w:t>C.S.H.B</w:t>
            </w:r>
            <w:r w:rsidR="005B75E6">
              <w:t>.</w:t>
            </w:r>
            <w:r w:rsidR="00B60BF7">
              <w:t> </w:t>
            </w:r>
            <w:r w:rsidRPr="00A1390D">
              <w:t xml:space="preserve">2158 </w:t>
            </w:r>
            <w:r w:rsidR="00A20800">
              <w:t xml:space="preserve">seeks to do </w:t>
            </w:r>
            <w:r w:rsidR="00AB5BBA">
              <w:t>so</w:t>
            </w:r>
            <w:r w:rsidR="00A20800">
              <w:t xml:space="preserve"> by</w:t>
            </w:r>
            <w:r w:rsidRPr="00A1390D">
              <w:t xml:space="preserve"> </w:t>
            </w:r>
            <w:r w:rsidR="00AB5BBA">
              <w:t>making</w:t>
            </w:r>
            <w:r w:rsidR="00AB5BBA" w:rsidRPr="00A1390D">
              <w:t xml:space="preserve"> </w:t>
            </w:r>
            <w:r w:rsidR="00AB5BBA">
              <w:t>the</w:t>
            </w:r>
            <w:r w:rsidRPr="00A1390D">
              <w:t xml:space="preserve"> tuition </w:t>
            </w:r>
            <w:r w:rsidR="00AB5BBA">
              <w:t xml:space="preserve">and laboratory </w:t>
            </w:r>
            <w:r w:rsidRPr="00A1390D">
              <w:t>fee</w:t>
            </w:r>
            <w:r w:rsidR="00AB5BBA">
              <w:t>s</w:t>
            </w:r>
            <w:r w:rsidRPr="00A1390D">
              <w:t xml:space="preserve"> exemption for certain volunteer firefighters enrolled in courses offered as part of a fire science curriculum</w:t>
            </w:r>
            <w:r w:rsidR="00A20800">
              <w:t xml:space="preserve"> at public universities</w:t>
            </w:r>
            <w:r w:rsidR="00AB5BBA">
              <w:t xml:space="preserve"> more widely available</w:t>
            </w:r>
            <w:r w:rsidRPr="00A1390D">
              <w:t>.</w:t>
            </w:r>
          </w:p>
          <w:p w14:paraId="204EC3D0" w14:textId="77777777" w:rsidR="008423E4" w:rsidRPr="00E26B13" w:rsidRDefault="008423E4" w:rsidP="008A14BC">
            <w:pPr>
              <w:rPr>
                <w:b/>
              </w:rPr>
            </w:pPr>
          </w:p>
        </w:tc>
      </w:tr>
      <w:tr w:rsidR="00EA3ABD" w14:paraId="27C36108" w14:textId="77777777" w:rsidTr="00345119">
        <w:tc>
          <w:tcPr>
            <w:tcW w:w="9576" w:type="dxa"/>
          </w:tcPr>
          <w:p w14:paraId="7E08EDC0" w14:textId="77777777" w:rsidR="0017725B" w:rsidRDefault="00737C1F" w:rsidP="008A14B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</w:t>
            </w:r>
            <w:r>
              <w:rPr>
                <w:b/>
                <w:u w:val="single"/>
              </w:rPr>
              <w:t>CT</w:t>
            </w:r>
          </w:p>
          <w:p w14:paraId="3795D36A" w14:textId="77777777" w:rsidR="0017725B" w:rsidRDefault="0017725B" w:rsidP="008A14BC">
            <w:pPr>
              <w:rPr>
                <w:b/>
                <w:u w:val="single"/>
              </w:rPr>
            </w:pPr>
          </w:p>
          <w:p w14:paraId="33D9DAB6" w14:textId="47A85062" w:rsidR="00746D89" w:rsidRPr="00746D89" w:rsidRDefault="00737C1F" w:rsidP="008A14BC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supervision, parole, or </w:t>
            </w:r>
            <w:r>
              <w:t>mandatory supervision.</w:t>
            </w:r>
          </w:p>
          <w:p w14:paraId="65CDEB29" w14:textId="77777777" w:rsidR="0017725B" w:rsidRPr="0017725B" w:rsidRDefault="0017725B" w:rsidP="008A14BC">
            <w:pPr>
              <w:rPr>
                <w:b/>
                <w:u w:val="single"/>
              </w:rPr>
            </w:pPr>
          </w:p>
        </w:tc>
      </w:tr>
      <w:tr w:rsidR="00EA3ABD" w14:paraId="096B4BF0" w14:textId="77777777" w:rsidTr="00345119">
        <w:tc>
          <w:tcPr>
            <w:tcW w:w="9576" w:type="dxa"/>
          </w:tcPr>
          <w:p w14:paraId="0D6E4148" w14:textId="77777777" w:rsidR="008423E4" w:rsidRPr="00A8133F" w:rsidRDefault="00737C1F" w:rsidP="008A14B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9CB24AC" w14:textId="77777777" w:rsidR="008423E4" w:rsidRDefault="008423E4" w:rsidP="008A14BC"/>
          <w:p w14:paraId="002AA922" w14:textId="7FA71FF7" w:rsidR="00746D89" w:rsidRDefault="00737C1F" w:rsidP="008A14B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AAF7D6C" w14:textId="77777777" w:rsidR="008423E4" w:rsidRPr="00E21FDC" w:rsidRDefault="008423E4" w:rsidP="008A14BC">
            <w:pPr>
              <w:rPr>
                <w:b/>
              </w:rPr>
            </w:pPr>
          </w:p>
        </w:tc>
      </w:tr>
      <w:tr w:rsidR="00EA3ABD" w14:paraId="66317D37" w14:textId="77777777" w:rsidTr="00345119">
        <w:tc>
          <w:tcPr>
            <w:tcW w:w="9576" w:type="dxa"/>
          </w:tcPr>
          <w:p w14:paraId="744CF666" w14:textId="77777777" w:rsidR="008423E4" w:rsidRPr="00A8133F" w:rsidRDefault="00737C1F" w:rsidP="008A14B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7959A72" w14:textId="77777777" w:rsidR="008423E4" w:rsidRDefault="008423E4" w:rsidP="008A14BC"/>
          <w:p w14:paraId="5152D6C3" w14:textId="2F01FC72" w:rsidR="009C36CD" w:rsidRDefault="00737C1F" w:rsidP="008A14B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A75F7">
              <w:t>C.S.</w:t>
            </w:r>
            <w:r w:rsidR="00746D89">
              <w:t xml:space="preserve">H.B. 2158 amends the </w:t>
            </w:r>
            <w:r w:rsidR="00746D89" w:rsidRPr="00746D89">
              <w:t>Education Code</w:t>
            </w:r>
            <w:r w:rsidR="00746D89">
              <w:t xml:space="preserve"> to </w:t>
            </w:r>
            <w:r w:rsidR="00B7106A">
              <w:t xml:space="preserve">revise </w:t>
            </w:r>
            <w:r w:rsidR="007642BA">
              <w:t xml:space="preserve">the </w:t>
            </w:r>
            <w:r w:rsidR="00B7106A">
              <w:t xml:space="preserve">eligibility </w:t>
            </w:r>
            <w:r w:rsidR="007642BA">
              <w:t xml:space="preserve">requirements </w:t>
            </w:r>
            <w:r w:rsidR="00B7106A">
              <w:t>for the</w:t>
            </w:r>
            <w:r w:rsidR="00BF223F" w:rsidRPr="00BF223F">
              <w:t xml:space="preserve"> tuition and laboratory fees</w:t>
            </w:r>
            <w:r w:rsidR="00835CA6">
              <w:t xml:space="preserve"> </w:t>
            </w:r>
            <w:r w:rsidR="00B7106A">
              <w:t xml:space="preserve">exemption for </w:t>
            </w:r>
            <w:r w:rsidR="00CB79D3">
              <w:t xml:space="preserve">a </w:t>
            </w:r>
            <w:r w:rsidR="00B7106A">
              <w:t>firefighter</w:t>
            </w:r>
            <w:r w:rsidR="00915F88">
              <w:t xml:space="preserve"> </w:t>
            </w:r>
            <w:r w:rsidR="00B7106A">
              <w:t xml:space="preserve">enrolled in </w:t>
            </w:r>
            <w:r w:rsidR="00915F88">
              <w:t xml:space="preserve">a </w:t>
            </w:r>
            <w:r w:rsidR="00B7106A">
              <w:t>fire</w:t>
            </w:r>
            <w:r w:rsidR="00915F88">
              <w:t xml:space="preserve"> science</w:t>
            </w:r>
            <w:r w:rsidR="00B7106A">
              <w:t xml:space="preserve"> course </w:t>
            </w:r>
            <w:r w:rsidR="00835CA6">
              <w:t xml:space="preserve">at </w:t>
            </w:r>
            <w:r w:rsidR="00915F88">
              <w:t xml:space="preserve">a </w:t>
            </w:r>
            <w:r w:rsidR="00835CA6">
              <w:t>public</w:t>
            </w:r>
            <w:r w:rsidR="00835CA6" w:rsidRPr="00835CA6">
              <w:t xml:space="preserve"> institution of higher education</w:t>
            </w:r>
            <w:r w:rsidR="00CB79D3">
              <w:t xml:space="preserve"> who is not employed as </w:t>
            </w:r>
            <w:r w:rsidR="00CD41DA">
              <w:t>a firefighter</w:t>
            </w:r>
            <w:r w:rsidR="00CB79D3">
              <w:t xml:space="preserve"> by a political subdivision</w:t>
            </w:r>
            <w:r w:rsidR="00BF223F">
              <w:t xml:space="preserve">, </w:t>
            </w:r>
            <w:r w:rsidR="00B12E63">
              <w:t xml:space="preserve">as </w:t>
            </w:r>
            <w:r w:rsidR="00030795">
              <w:t>follows:</w:t>
            </w:r>
          </w:p>
          <w:p w14:paraId="355C85A2" w14:textId="7048702E" w:rsidR="00B7106A" w:rsidRDefault="00737C1F" w:rsidP="008A14B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removes </w:t>
            </w:r>
            <w:r w:rsidR="007642BA">
              <w:t>the requirement</w:t>
            </w:r>
            <w:r>
              <w:t xml:space="preserve"> that </w:t>
            </w:r>
            <w:r w:rsidR="00915F88">
              <w:t>the</w:t>
            </w:r>
            <w:r>
              <w:t xml:space="preserve"> firefighter </w:t>
            </w:r>
            <w:r w:rsidR="00034D7E">
              <w:t>is currently</w:t>
            </w:r>
            <w:r w:rsidR="007642BA">
              <w:t>,</w:t>
            </w:r>
            <w:r w:rsidR="00034D7E">
              <w:t xml:space="preserve"> and </w:t>
            </w:r>
            <w:r w:rsidR="00034D7E" w:rsidRPr="00034D7E">
              <w:t xml:space="preserve">has been for at least one year, an active member of an organized volunteer fire department participating in the Texas Emergency Services Retirement </w:t>
            </w:r>
            <w:r w:rsidR="00ED5185" w:rsidRPr="00034D7E">
              <w:t>System</w:t>
            </w:r>
            <w:r w:rsidR="00034D7E" w:rsidRPr="00034D7E">
              <w:t xml:space="preserve"> or a retirement system established under the Texas Local Fire Fighters Retirement Act</w:t>
            </w:r>
            <w:r w:rsidR="00034D7E">
              <w:t>;</w:t>
            </w:r>
          </w:p>
          <w:p w14:paraId="7F679813" w14:textId="176D36CB" w:rsidR="00034D7E" w:rsidRDefault="00737C1F" w:rsidP="008A14B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requires </w:t>
            </w:r>
            <w:r w:rsidR="00A1390D">
              <w:t>that the</w:t>
            </w:r>
            <w:r>
              <w:t xml:space="preserve"> firefighter instead be a member </w:t>
            </w:r>
            <w:r w:rsidRPr="00034D7E">
              <w:t>in good standing of a volunteer fire department that is registered with the Texas A&amp;M Forest Service and responds to 9-1-1 emergency calls in a designated area</w:t>
            </w:r>
            <w:r>
              <w:t>; and</w:t>
            </w:r>
          </w:p>
          <w:p w14:paraId="4DA3BA91" w14:textId="032373B4" w:rsidR="00034D7E" w:rsidRDefault="00737C1F" w:rsidP="008A14B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additionally requires such a firefighter to do the foll</w:t>
            </w:r>
            <w:r>
              <w:t>owing:</w:t>
            </w:r>
          </w:p>
          <w:p w14:paraId="18151066" w14:textId="4DFC5095" w:rsidR="00030795" w:rsidRDefault="00737C1F" w:rsidP="008A14BC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attend </w:t>
            </w:r>
            <w:r w:rsidRPr="00B12E63">
              <w:t xml:space="preserve">at least 20 hours of annual training </w:t>
            </w:r>
            <w:r w:rsidR="00B206DB">
              <w:t>approved</w:t>
            </w:r>
            <w:r w:rsidR="00B206DB" w:rsidRPr="00B12E63">
              <w:t xml:space="preserve"> </w:t>
            </w:r>
            <w:r w:rsidRPr="00B12E63">
              <w:t xml:space="preserve">by the State </w:t>
            </w:r>
            <w:r w:rsidR="00B206DB" w:rsidRPr="00B206DB">
              <w:t>Firefighters'</w:t>
            </w:r>
            <w:r w:rsidR="00B206DB">
              <w:t xml:space="preserve"> and </w:t>
            </w:r>
            <w:r w:rsidRPr="00B12E63">
              <w:t>Fire Marshals' Association</w:t>
            </w:r>
            <w:r w:rsidR="00B206DB">
              <w:t xml:space="preserve"> of</w:t>
            </w:r>
            <w:r w:rsidRPr="00B12E63">
              <w:t xml:space="preserve"> Texas; </w:t>
            </w:r>
            <w:r w:rsidR="00253AA2">
              <w:t>and</w:t>
            </w:r>
          </w:p>
          <w:p w14:paraId="63971973" w14:textId="30C83F0F" w:rsidR="00BF223F" w:rsidRDefault="00737C1F" w:rsidP="008A14BC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B12E63">
              <w:t>attend or provide support services for at least 25 percent of the department's emergencies in a calendar year</w:t>
            </w:r>
            <w:r w:rsidR="00034D7E">
              <w:t>.</w:t>
            </w:r>
          </w:p>
          <w:p w14:paraId="21BA0EF7" w14:textId="1A806BD9" w:rsidR="00B12E63" w:rsidRDefault="00737C1F" w:rsidP="008A14B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Pr="00B12E63">
              <w:t>appl</w:t>
            </w:r>
            <w:r w:rsidRPr="00B12E63">
              <w:t>ies beginning with tuition and laboratory fees charged for the 2023 fall semester.</w:t>
            </w:r>
          </w:p>
          <w:p w14:paraId="7205DE63" w14:textId="77777777" w:rsidR="008423E4" w:rsidRPr="00835628" w:rsidRDefault="008423E4" w:rsidP="008A14BC">
            <w:pPr>
              <w:rPr>
                <w:b/>
              </w:rPr>
            </w:pPr>
          </w:p>
        </w:tc>
      </w:tr>
      <w:tr w:rsidR="00EA3ABD" w14:paraId="1CCDFD06" w14:textId="77777777" w:rsidTr="00345119">
        <w:tc>
          <w:tcPr>
            <w:tcW w:w="9576" w:type="dxa"/>
          </w:tcPr>
          <w:p w14:paraId="139D8D8F" w14:textId="77777777" w:rsidR="008423E4" w:rsidRPr="00A8133F" w:rsidRDefault="00737C1F" w:rsidP="008A14B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E4C73FA" w14:textId="77777777" w:rsidR="008423E4" w:rsidRDefault="008423E4" w:rsidP="008A14BC"/>
          <w:p w14:paraId="760A0D2B" w14:textId="3779A7C1" w:rsidR="008423E4" w:rsidRPr="003624F2" w:rsidRDefault="00737C1F" w:rsidP="008A14B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7AA8122B" w14:textId="77777777" w:rsidR="008423E4" w:rsidRPr="00233FDB" w:rsidRDefault="008423E4" w:rsidP="008A14BC">
            <w:pPr>
              <w:rPr>
                <w:b/>
              </w:rPr>
            </w:pPr>
          </w:p>
        </w:tc>
      </w:tr>
      <w:tr w:rsidR="00EA3ABD" w14:paraId="3EC1F1BB" w14:textId="77777777" w:rsidTr="00345119">
        <w:tc>
          <w:tcPr>
            <w:tcW w:w="9576" w:type="dxa"/>
          </w:tcPr>
          <w:p w14:paraId="01BB5B85" w14:textId="77777777" w:rsidR="002A7617" w:rsidRDefault="00737C1F" w:rsidP="008A14BC">
            <w:pPr>
              <w:keepNext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9F7EECD" w14:textId="77777777" w:rsidR="00ED5185" w:rsidRDefault="00ED5185" w:rsidP="008A14BC">
            <w:pPr>
              <w:keepNext/>
              <w:jc w:val="both"/>
            </w:pPr>
          </w:p>
          <w:p w14:paraId="3603882E" w14:textId="5A375E5B" w:rsidR="00ED5185" w:rsidRDefault="00737C1F" w:rsidP="008A14BC">
            <w:pPr>
              <w:jc w:val="both"/>
            </w:pPr>
            <w:r>
              <w:t xml:space="preserve">While C.S.H.B. 2158 may </w:t>
            </w:r>
            <w:r>
              <w:t>differ from the introduced in minor or nonsubstantive ways, the following summarizes the substantial differences between the introduced and committee substitute versions of the bill.</w:t>
            </w:r>
          </w:p>
          <w:p w14:paraId="192BAAB1" w14:textId="77777777" w:rsidR="00CB79D3" w:rsidRDefault="00CB79D3" w:rsidP="008A14BC">
            <w:pPr>
              <w:jc w:val="both"/>
            </w:pPr>
          </w:p>
          <w:p w14:paraId="1D3CC0EC" w14:textId="68B7A85D" w:rsidR="00ED5185" w:rsidRPr="00ED5185" w:rsidRDefault="00737C1F" w:rsidP="008A14BC">
            <w:pPr>
              <w:jc w:val="both"/>
            </w:pPr>
            <w:r w:rsidRPr="00ED5185">
              <w:t xml:space="preserve">Whereas the introduced </w:t>
            </w:r>
            <w:r w:rsidR="00943F1C">
              <w:t>required the</w:t>
            </w:r>
            <w:r w:rsidR="005931FD">
              <w:t xml:space="preserve"> </w:t>
            </w:r>
            <w:r>
              <w:t>annual training</w:t>
            </w:r>
            <w:r w:rsidR="00943F1C">
              <w:t xml:space="preserve"> </w:t>
            </w:r>
            <w:r w:rsidR="00C85815">
              <w:t>attended by</w:t>
            </w:r>
            <w:r w:rsidR="00943F1C">
              <w:t xml:space="preserve"> a volunteer firefighter for </w:t>
            </w:r>
            <w:r w:rsidR="00C85815">
              <w:t>purposes of eligibility for the tuition and fees</w:t>
            </w:r>
            <w:r>
              <w:t xml:space="preserve"> </w:t>
            </w:r>
            <w:r w:rsidR="00943F1C">
              <w:t xml:space="preserve">exemption to be </w:t>
            </w:r>
            <w:r w:rsidR="005931FD">
              <w:t>provided by the Texas State Association of Fire Fighters, the Texas Fire Marshals' Association, or the Texas Commission on Fire Protection</w:t>
            </w:r>
            <w:r w:rsidRPr="00ED5185">
              <w:t xml:space="preserve">, the substitute </w:t>
            </w:r>
            <w:r w:rsidR="005931FD">
              <w:t xml:space="preserve">requires </w:t>
            </w:r>
            <w:r w:rsidR="00A1390D">
              <w:t>the</w:t>
            </w:r>
            <w:r w:rsidR="005931FD">
              <w:t xml:space="preserve"> </w:t>
            </w:r>
            <w:r w:rsidR="00751055">
              <w:t>annual training</w:t>
            </w:r>
            <w:r w:rsidR="00943F1C">
              <w:t xml:space="preserve"> instead to be</w:t>
            </w:r>
            <w:r w:rsidR="00751055">
              <w:t xml:space="preserve"> approved by the State Firefighters' and Fire Marshals' Association of Texas.</w:t>
            </w:r>
          </w:p>
        </w:tc>
      </w:tr>
      <w:tr w:rsidR="00EA3ABD" w14:paraId="0A4A79A9" w14:textId="77777777" w:rsidTr="00345119">
        <w:tc>
          <w:tcPr>
            <w:tcW w:w="9576" w:type="dxa"/>
          </w:tcPr>
          <w:p w14:paraId="4C2032D2" w14:textId="77777777" w:rsidR="002A7617" w:rsidRPr="009C1E9A" w:rsidRDefault="002A7617" w:rsidP="008A14BC">
            <w:pPr>
              <w:rPr>
                <w:b/>
                <w:u w:val="single"/>
              </w:rPr>
            </w:pPr>
          </w:p>
        </w:tc>
      </w:tr>
      <w:tr w:rsidR="00EA3ABD" w14:paraId="28F8198E" w14:textId="77777777" w:rsidTr="00345119">
        <w:tc>
          <w:tcPr>
            <w:tcW w:w="9576" w:type="dxa"/>
          </w:tcPr>
          <w:p w14:paraId="727FB964" w14:textId="77777777" w:rsidR="002A7617" w:rsidRPr="002A7617" w:rsidRDefault="002A7617" w:rsidP="008A14BC">
            <w:pPr>
              <w:jc w:val="both"/>
            </w:pPr>
          </w:p>
        </w:tc>
      </w:tr>
    </w:tbl>
    <w:p w14:paraId="25709D55" w14:textId="77777777" w:rsidR="008423E4" w:rsidRPr="00BE0E75" w:rsidRDefault="008423E4" w:rsidP="008A14BC">
      <w:pPr>
        <w:jc w:val="both"/>
        <w:rPr>
          <w:rFonts w:ascii="Arial" w:hAnsi="Arial"/>
          <w:sz w:val="16"/>
          <w:szCs w:val="16"/>
        </w:rPr>
      </w:pPr>
    </w:p>
    <w:p w14:paraId="6C508AA9" w14:textId="77777777" w:rsidR="004108C3" w:rsidRPr="008423E4" w:rsidRDefault="004108C3" w:rsidP="008A14B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7469" w14:textId="77777777" w:rsidR="00000000" w:rsidRDefault="00737C1F">
      <w:r>
        <w:separator/>
      </w:r>
    </w:p>
  </w:endnote>
  <w:endnote w:type="continuationSeparator" w:id="0">
    <w:p w14:paraId="58EF239B" w14:textId="77777777" w:rsidR="00000000" w:rsidRDefault="0073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286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A3ABD" w14:paraId="238C2EC1" w14:textId="77777777" w:rsidTr="009C1E9A">
      <w:trPr>
        <w:cantSplit/>
      </w:trPr>
      <w:tc>
        <w:tcPr>
          <w:tcW w:w="0" w:type="pct"/>
        </w:tcPr>
        <w:p w14:paraId="1FCEE42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F141CC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1A0483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CFE7A7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9ACC19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A3ABD" w14:paraId="0133CCEB" w14:textId="77777777" w:rsidTr="009C1E9A">
      <w:trPr>
        <w:cantSplit/>
      </w:trPr>
      <w:tc>
        <w:tcPr>
          <w:tcW w:w="0" w:type="pct"/>
        </w:tcPr>
        <w:p w14:paraId="53EA549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FBCF535" w14:textId="2081F97B" w:rsidR="00EC379B" w:rsidRPr="009C1E9A" w:rsidRDefault="00737C1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23773-D</w:t>
          </w:r>
        </w:p>
      </w:tc>
      <w:tc>
        <w:tcPr>
          <w:tcW w:w="2453" w:type="pct"/>
        </w:tcPr>
        <w:p w14:paraId="6F17DADA" w14:textId="69749D02" w:rsidR="00EC379B" w:rsidRDefault="00737C1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60BF7">
            <w:t>23.105.508</w:t>
          </w:r>
          <w:r>
            <w:fldChar w:fldCharType="end"/>
          </w:r>
        </w:p>
      </w:tc>
    </w:tr>
    <w:tr w:rsidR="00EA3ABD" w14:paraId="29253567" w14:textId="77777777" w:rsidTr="009C1E9A">
      <w:trPr>
        <w:cantSplit/>
      </w:trPr>
      <w:tc>
        <w:tcPr>
          <w:tcW w:w="0" w:type="pct"/>
        </w:tcPr>
        <w:p w14:paraId="3B49004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A9B8FE2" w14:textId="381318B9" w:rsidR="00EC379B" w:rsidRPr="009C1E9A" w:rsidRDefault="00737C1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17139</w:t>
          </w:r>
        </w:p>
      </w:tc>
      <w:tc>
        <w:tcPr>
          <w:tcW w:w="2453" w:type="pct"/>
        </w:tcPr>
        <w:p w14:paraId="3CEBC75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C4B205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A3ABD" w14:paraId="7286EE6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37E6AF1" w14:textId="77777777" w:rsidR="00EC379B" w:rsidRDefault="00737C1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3D94DB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D748A3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B08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E8088" w14:textId="77777777" w:rsidR="00000000" w:rsidRDefault="00737C1F">
      <w:r>
        <w:separator/>
      </w:r>
    </w:p>
  </w:footnote>
  <w:footnote w:type="continuationSeparator" w:id="0">
    <w:p w14:paraId="6686B26D" w14:textId="77777777" w:rsidR="00000000" w:rsidRDefault="00737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A86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0B1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76F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D15DE"/>
    <w:multiLevelType w:val="hybridMultilevel"/>
    <w:tmpl w:val="55B2E1EA"/>
    <w:lvl w:ilvl="0" w:tplc="71E02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A00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6E1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088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61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8C70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0D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A2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E2F7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89"/>
    <w:rsid w:val="00000A70"/>
    <w:rsid w:val="000032B8"/>
    <w:rsid w:val="00003B06"/>
    <w:rsid w:val="000054B9"/>
    <w:rsid w:val="00007461"/>
    <w:rsid w:val="0001117E"/>
    <w:rsid w:val="0001125F"/>
    <w:rsid w:val="00012CD4"/>
    <w:rsid w:val="0001338E"/>
    <w:rsid w:val="00013D24"/>
    <w:rsid w:val="00014AF0"/>
    <w:rsid w:val="000155D6"/>
    <w:rsid w:val="00015D4E"/>
    <w:rsid w:val="00016938"/>
    <w:rsid w:val="00020C1E"/>
    <w:rsid w:val="00020E9B"/>
    <w:rsid w:val="000236C1"/>
    <w:rsid w:val="000236EC"/>
    <w:rsid w:val="0002413D"/>
    <w:rsid w:val="000249F2"/>
    <w:rsid w:val="00027E81"/>
    <w:rsid w:val="00030795"/>
    <w:rsid w:val="00030AD8"/>
    <w:rsid w:val="0003107A"/>
    <w:rsid w:val="00031C95"/>
    <w:rsid w:val="000330D4"/>
    <w:rsid w:val="00034D7E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93E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3B9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3AA2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617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1FD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75E6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160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37C1F"/>
    <w:rsid w:val="007404BC"/>
    <w:rsid w:val="00740D13"/>
    <w:rsid w:val="00740F5F"/>
    <w:rsid w:val="00742794"/>
    <w:rsid w:val="00743C4C"/>
    <w:rsid w:val="007445B7"/>
    <w:rsid w:val="00744920"/>
    <w:rsid w:val="00746D89"/>
    <w:rsid w:val="007509BE"/>
    <w:rsid w:val="00751055"/>
    <w:rsid w:val="0075287B"/>
    <w:rsid w:val="00755C7B"/>
    <w:rsid w:val="007642BA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CA6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14BC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5F1F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5F8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3F1C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C67"/>
    <w:rsid w:val="009A5EA5"/>
    <w:rsid w:val="009A75F7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390D"/>
    <w:rsid w:val="00A1446F"/>
    <w:rsid w:val="00A151B5"/>
    <w:rsid w:val="00A20800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6061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BBA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2E63"/>
    <w:rsid w:val="00B149AC"/>
    <w:rsid w:val="00B14BD2"/>
    <w:rsid w:val="00B1557F"/>
    <w:rsid w:val="00B1668D"/>
    <w:rsid w:val="00B17981"/>
    <w:rsid w:val="00B206DB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0BF7"/>
    <w:rsid w:val="00B6104E"/>
    <w:rsid w:val="00B610C7"/>
    <w:rsid w:val="00B62106"/>
    <w:rsid w:val="00B626A8"/>
    <w:rsid w:val="00B65695"/>
    <w:rsid w:val="00B66526"/>
    <w:rsid w:val="00B665A3"/>
    <w:rsid w:val="00B7106A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223F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5AE3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5815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9D3"/>
    <w:rsid w:val="00CB7E04"/>
    <w:rsid w:val="00CC24B7"/>
    <w:rsid w:val="00CC7131"/>
    <w:rsid w:val="00CC7B9E"/>
    <w:rsid w:val="00CD06CA"/>
    <w:rsid w:val="00CD076A"/>
    <w:rsid w:val="00CD180C"/>
    <w:rsid w:val="00CD37DA"/>
    <w:rsid w:val="00CD41DA"/>
    <w:rsid w:val="00CD4F2C"/>
    <w:rsid w:val="00CD731C"/>
    <w:rsid w:val="00CE08E8"/>
    <w:rsid w:val="00CE2133"/>
    <w:rsid w:val="00CE245D"/>
    <w:rsid w:val="00CE300F"/>
    <w:rsid w:val="00CE32EA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C30"/>
    <w:rsid w:val="00D64DC5"/>
    <w:rsid w:val="00D66BA6"/>
    <w:rsid w:val="00D700B1"/>
    <w:rsid w:val="00D730FA"/>
    <w:rsid w:val="00D76631"/>
    <w:rsid w:val="00D768B7"/>
    <w:rsid w:val="00D77492"/>
    <w:rsid w:val="00D811E8"/>
    <w:rsid w:val="00D812A6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292E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3ABD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5185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21AEDC-0AFA-4E64-94D9-BB737515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46D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6D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6D8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6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6D89"/>
    <w:rPr>
      <w:b/>
      <w:bCs/>
    </w:rPr>
  </w:style>
  <w:style w:type="paragraph" w:styleId="Revision">
    <w:name w:val="Revision"/>
    <w:hidden/>
    <w:uiPriority w:val="99"/>
    <w:semiHidden/>
    <w:rsid w:val="00B7106A"/>
    <w:rPr>
      <w:sz w:val="24"/>
      <w:szCs w:val="24"/>
    </w:rPr>
  </w:style>
  <w:style w:type="character" w:styleId="Hyperlink">
    <w:name w:val="Hyperlink"/>
    <w:basedOn w:val="DefaultParagraphFont"/>
    <w:unhideWhenUsed/>
    <w:rsid w:val="00AB5BB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2670</Characters>
  <Application>Microsoft Office Word</Application>
  <DocSecurity>4</DocSecurity>
  <Lines>69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HB02158 (Committee Report (Substituted))</vt:lpstr>
    </vt:vector>
  </TitlesOfParts>
  <Company>State of Texas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23773</dc:subject>
  <dc:creator>State of Texas</dc:creator>
  <dc:description>HB 2158 by Ashby-(H)Higher Education (Substitute Document Number: 88R 17139)</dc:description>
  <cp:lastModifiedBy>Matthew Lee</cp:lastModifiedBy>
  <cp:revision>2</cp:revision>
  <cp:lastPrinted>2003-11-26T17:21:00Z</cp:lastPrinted>
  <dcterms:created xsi:type="dcterms:W3CDTF">2023-04-18T21:05:00Z</dcterms:created>
  <dcterms:modified xsi:type="dcterms:W3CDTF">2023-04-18T21:05:00Z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23.105.508</vt:lpwstr>
  </property>
</Properties>
</file>