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A2A21" w14:paraId="757FF6F3" w14:textId="77777777" w:rsidTr="00345119">
        <w:tc>
          <w:tcPr>
            <w:tcW w:w="9576" w:type="dxa"/>
            <w:noWrap/>
          </w:tcPr>
          <w:p w14:paraId="124ED64D" w14:textId="77777777" w:rsidR="008423E4" w:rsidRPr="0022177D" w:rsidRDefault="0051779F" w:rsidP="00894D4F">
            <w:pPr>
              <w:pStyle w:val="Heading1"/>
            </w:pPr>
            <w:r w:rsidRPr="00631897">
              <w:t>BILL ANALYSIS</w:t>
            </w:r>
          </w:p>
        </w:tc>
      </w:tr>
    </w:tbl>
    <w:p w14:paraId="4931C435" w14:textId="77777777" w:rsidR="008423E4" w:rsidRPr="0022177D" w:rsidRDefault="008423E4" w:rsidP="00894D4F">
      <w:pPr>
        <w:jc w:val="center"/>
      </w:pPr>
    </w:p>
    <w:p w14:paraId="15410FE1" w14:textId="77777777" w:rsidR="008423E4" w:rsidRPr="00B31F0E" w:rsidRDefault="008423E4" w:rsidP="00894D4F"/>
    <w:p w14:paraId="7C0AF06B" w14:textId="77777777" w:rsidR="008423E4" w:rsidRPr="00742794" w:rsidRDefault="008423E4" w:rsidP="00894D4F">
      <w:pPr>
        <w:tabs>
          <w:tab w:val="right" w:pos="9360"/>
        </w:tabs>
      </w:pPr>
    </w:p>
    <w:tbl>
      <w:tblPr>
        <w:tblW w:w="0" w:type="auto"/>
        <w:tblLayout w:type="fixed"/>
        <w:tblLook w:val="01E0" w:firstRow="1" w:lastRow="1" w:firstColumn="1" w:lastColumn="1" w:noHBand="0" w:noVBand="0"/>
      </w:tblPr>
      <w:tblGrid>
        <w:gridCol w:w="9576"/>
      </w:tblGrid>
      <w:tr w:rsidR="004A2A21" w14:paraId="4B4B2490" w14:textId="77777777" w:rsidTr="00345119">
        <w:tc>
          <w:tcPr>
            <w:tcW w:w="9576" w:type="dxa"/>
          </w:tcPr>
          <w:p w14:paraId="4AB6363A" w14:textId="74457750" w:rsidR="008423E4" w:rsidRPr="00861995" w:rsidRDefault="0051779F" w:rsidP="00894D4F">
            <w:pPr>
              <w:jc w:val="right"/>
            </w:pPr>
            <w:r>
              <w:t>C.S.H.B. 2190</w:t>
            </w:r>
          </w:p>
        </w:tc>
      </w:tr>
      <w:tr w:rsidR="004A2A21" w14:paraId="07EEB329" w14:textId="77777777" w:rsidTr="00345119">
        <w:tc>
          <w:tcPr>
            <w:tcW w:w="9576" w:type="dxa"/>
          </w:tcPr>
          <w:p w14:paraId="1CC68BD2" w14:textId="1D6E1B2A" w:rsidR="008423E4" w:rsidRPr="00861995" w:rsidRDefault="0051779F" w:rsidP="00894D4F">
            <w:pPr>
              <w:jc w:val="right"/>
            </w:pPr>
            <w:r>
              <w:t xml:space="preserve">By: </w:t>
            </w:r>
            <w:r w:rsidR="00026D54">
              <w:t>Canales</w:t>
            </w:r>
          </w:p>
        </w:tc>
      </w:tr>
      <w:tr w:rsidR="004A2A21" w14:paraId="3F55A885" w14:textId="77777777" w:rsidTr="00345119">
        <w:tc>
          <w:tcPr>
            <w:tcW w:w="9576" w:type="dxa"/>
          </w:tcPr>
          <w:p w14:paraId="6B5BE463" w14:textId="12FFE78B" w:rsidR="008423E4" w:rsidRPr="00861995" w:rsidRDefault="0051779F" w:rsidP="00894D4F">
            <w:pPr>
              <w:jc w:val="right"/>
            </w:pPr>
            <w:r>
              <w:t>Transportation</w:t>
            </w:r>
          </w:p>
        </w:tc>
      </w:tr>
      <w:tr w:rsidR="004A2A21" w14:paraId="21C3ADEA" w14:textId="77777777" w:rsidTr="00345119">
        <w:tc>
          <w:tcPr>
            <w:tcW w:w="9576" w:type="dxa"/>
          </w:tcPr>
          <w:p w14:paraId="542EC836" w14:textId="0AF92DA1" w:rsidR="008423E4" w:rsidRDefault="0051779F" w:rsidP="00894D4F">
            <w:pPr>
              <w:jc w:val="right"/>
            </w:pPr>
            <w:r>
              <w:t>Committee Report (Substituted)</w:t>
            </w:r>
          </w:p>
        </w:tc>
      </w:tr>
    </w:tbl>
    <w:p w14:paraId="6AF3ABDE" w14:textId="77777777" w:rsidR="008423E4" w:rsidRDefault="008423E4" w:rsidP="00894D4F">
      <w:pPr>
        <w:tabs>
          <w:tab w:val="right" w:pos="9360"/>
        </w:tabs>
      </w:pPr>
    </w:p>
    <w:p w14:paraId="211556E4" w14:textId="77777777" w:rsidR="008423E4" w:rsidRDefault="008423E4" w:rsidP="00894D4F"/>
    <w:p w14:paraId="4AB32A64" w14:textId="77777777" w:rsidR="008423E4" w:rsidRDefault="008423E4" w:rsidP="00894D4F"/>
    <w:tbl>
      <w:tblPr>
        <w:tblW w:w="0" w:type="auto"/>
        <w:tblCellMar>
          <w:left w:w="115" w:type="dxa"/>
          <w:right w:w="115" w:type="dxa"/>
        </w:tblCellMar>
        <w:tblLook w:val="01E0" w:firstRow="1" w:lastRow="1" w:firstColumn="1" w:lastColumn="1" w:noHBand="0" w:noVBand="0"/>
      </w:tblPr>
      <w:tblGrid>
        <w:gridCol w:w="9360"/>
      </w:tblGrid>
      <w:tr w:rsidR="004A2A21" w14:paraId="441393A0" w14:textId="77777777" w:rsidTr="00345119">
        <w:tc>
          <w:tcPr>
            <w:tcW w:w="9576" w:type="dxa"/>
          </w:tcPr>
          <w:p w14:paraId="566E15B2" w14:textId="77777777" w:rsidR="008423E4" w:rsidRPr="00A8133F" w:rsidRDefault="0051779F" w:rsidP="00894D4F">
            <w:pPr>
              <w:rPr>
                <w:b/>
              </w:rPr>
            </w:pPr>
            <w:r w:rsidRPr="009C1E9A">
              <w:rPr>
                <w:b/>
                <w:u w:val="single"/>
              </w:rPr>
              <w:t>BACKGROUND AND PURPOSE</w:t>
            </w:r>
            <w:r>
              <w:rPr>
                <w:b/>
              </w:rPr>
              <w:t xml:space="preserve"> </w:t>
            </w:r>
          </w:p>
          <w:p w14:paraId="58431F8F" w14:textId="77777777" w:rsidR="008423E4" w:rsidRDefault="008423E4" w:rsidP="00894D4F"/>
          <w:p w14:paraId="221E9F3F" w14:textId="0045EC34" w:rsidR="008423E4" w:rsidRDefault="0051779F" w:rsidP="00894D4F">
            <w:pPr>
              <w:pStyle w:val="Header"/>
              <w:tabs>
                <w:tab w:val="clear" w:pos="4320"/>
                <w:tab w:val="clear" w:pos="8640"/>
              </w:tabs>
              <w:jc w:val="both"/>
            </w:pPr>
            <w:r w:rsidRPr="00981D93">
              <w:t>According to the Texas Department of Transportation</w:t>
            </w:r>
            <w:r>
              <w:t xml:space="preserve"> </w:t>
            </w:r>
            <w:r w:rsidRPr="00981D93">
              <w:t>(TxDOT)</w:t>
            </w:r>
            <w:r>
              <w:t xml:space="preserve"> </w:t>
            </w:r>
            <w:r w:rsidRPr="00981D93">
              <w:t xml:space="preserve">in their TxDOT glossary, highway safety advocates have raised concerns regarding the use of terminology in state law that refers to traffic crashes as traffic "accidents." According to TxDOT in this aforementioned document, these advocates believe </w:t>
            </w:r>
            <w:r w:rsidR="00135C8A">
              <w:t>"</w:t>
            </w:r>
            <w:r w:rsidRPr="00981D93">
              <w:t>crash</w:t>
            </w:r>
            <w:r w:rsidR="00135C8A">
              <w:t>"</w:t>
            </w:r>
            <w:r w:rsidRPr="00981D93">
              <w:t xml:space="preserve"> more accurately reflects the potential and actual seriousness of incidents. This terminology is already in use by TxDOT and the U.S. Department of Transportation.</w:t>
            </w:r>
            <w:r>
              <w:t xml:space="preserve"> </w:t>
            </w:r>
            <w:r w:rsidRPr="00981D93">
              <w:t xml:space="preserve">This bill seeks to ensure our language in statute reflects the truth about </w:t>
            </w:r>
            <w:r w:rsidR="00135C8A">
              <w:t xml:space="preserve">how </w:t>
            </w:r>
            <w:r w:rsidRPr="00981D93">
              <w:t xml:space="preserve">crashes are </w:t>
            </w:r>
            <w:r w:rsidR="00135C8A">
              <w:t>mostly</w:t>
            </w:r>
            <w:r w:rsidR="00135C8A" w:rsidRPr="00981D93">
              <w:t xml:space="preserve"> </w:t>
            </w:r>
            <w:r w:rsidRPr="00981D93">
              <w:t>preventable.</w:t>
            </w:r>
            <w:r>
              <w:t xml:space="preserve"> C.S.H.B.</w:t>
            </w:r>
            <w:r w:rsidR="0066229C">
              <w:t> </w:t>
            </w:r>
            <w:r w:rsidRPr="00981D93">
              <w:t>2190 seeks to address this issue by updating the terminology in state law used to describe transportation-related crashes.</w:t>
            </w:r>
          </w:p>
          <w:p w14:paraId="0BCFF5C1" w14:textId="77777777" w:rsidR="008423E4" w:rsidRPr="00E26B13" w:rsidRDefault="008423E4" w:rsidP="00894D4F">
            <w:pPr>
              <w:rPr>
                <w:b/>
              </w:rPr>
            </w:pPr>
          </w:p>
        </w:tc>
      </w:tr>
      <w:tr w:rsidR="004A2A21" w14:paraId="5DFD4DFB" w14:textId="77777777" w:rsidTr="00345119">
        <w:tc>
          <w:tcPr>
            <w:tcW w:w="9576" w:type="dxa"/>
          </w:tcPr>
          <w:p w14:paraId="3E1348E7" w14:textId="77777777" w:rsidR="0017725B" w:rsidRDefault="0051779F" w:rsidP="00894D4F">
            <w:pPr>
              <w:rPr>
                <w:b/>
                <w:u w:val="single"/>
              </w:rPr>
            </w:pPr>
            <w:r>
              <w:rPr>
                <w:b/>
                <w:u w:val="single"/>
              </w:rPr>
              <w:t>CRIMINAL JUSTICE IMPACT</w:t>
            </w:r>
          </w:p>
          <w:p w14:paraId="04E08F5A" w14:textId="77777777" w:rsidR="0017725B" w:rsidRDefault="0017725B" w:rsidP="00894D4F">
            <w:pPr>
              <w:rPr>
                <w:b/>
                <w:u w:val="single"/>
              </w:rPr>
            </w:pPr>
          </w:p>
          <w:p w14:paraId="13D74D00" w14:textId="45B1A967" w:rsidR="004D28FE" w:rsidRPr="004D28FE" w:rsidRDefault="0051779F" w:rsidP="00894D4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5A5A024" w14:textId="77777777" w:rsidR="0017725B" w:rsidRPr="0017725B" w:rsidRDefault="0017725B" w:rsidP="00894D4F">
            <w:pPr>
              <w:rPr>
                <w:b/>
                <w:u w:val="single"/>
              </w:rPr>
            </w:pPr>
          </w:p>
        </w:tc>
      </w:tr>
      <w:tr w:rsidR="004A2A21" w14:paraId="371457C9" w14:textId="77777777" w:rsidTr="00345119">
        <w:tc>
          <w:tcPr>
            <w:tcW w:w="9576" w:type="dxa"/>
          </w:tcPr>
          <w:p w14:paraId="59A58C45" w14:textId="77777777" w:rsidR="008423E4" w:rsidRPr="00A8133F" w:rsidRDefault="0051779F" w:rsidP="00894D4F">
            <w:pPr>
              <w:rPr>
                <w:b/>
              </w:rPr>
            </w:pPr>
            <w:r w:rsidRPr="009C1E9A">
              <w:rPr>
                <w:b/>
                <w:u w:val="single"/>
              </w:rPr>
              <w:t>RULEMAKING AUTHORITY</w:t>
            </w:r>
            <w:r>
              <w:rPr>
                <w:b/>
              </w:rPr>
              <w:t xml:space="preserve"> </w:t>
            </w:r>
          </w:p>
          <w:p w14:paraId="3F031719" w14:textId="77777777" w:rsidR="008423E4" w:rsidRDefault="008423E4" w:rsidP="00894D4F"/>
          <w:p w14:paraId="5ACF4C79" w14:textId="5DB5A761" w:rsidR="004D28FE" w:rsidRDefault="0051779F" w:rsidP="00894D4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E413829" w14:textId="77777777" w:rsidR="008423E4" w:rsidRPr="00E21FDC" w:rsidRDefault="008423E4" w:rsidP="00894D4F">
            <w:pPr>
              <w:rPr>
                <w:b/>
              </w:rPr>
            </w:pPr>
          </w:p>
        </w:tc>
      </w:tr>
      <w:tr w:rsidR="004A2A21" w14:paraId="704210BE" w14:textId="77777777" w:rsidTr="00345119">
        <w:tc>
          <w:tcPr>
            <w:tcW w:w="9576" w:type="dxa"/>
          </w:tcPr>
          <w:p w14:paraId="22787A29" w14:textId="77777777" w:rsidR="008423E4" w:rsidRPr="00A8133F" w:rsidRDefault="0051779F" w:rsidP="00894D4F">
            <w:pPr>
              <w:rPr>
                <w:b/>
              </w:rPr>
            </w:pPr>
            <w:r w:rsidRPr="009C1E9A">
              <w:rPr>
                <w:b/>
                <w:u w:val="single"/>
              </w:rPr>
              <w:t>ANALYSIS</w:t>
            </w:r>
            <w:r>
              <w:rPr>
                <w:b/>
              </w:rPr>
              <w:t xml:space="preserve"> </w:t>
            </w:r>
          </w:p>
          <w:p w14:paraId="02F33CF5" w14:textId="77777777" w:rsidR="008423E4" w:rsidRDefault="008423E4" w:rsidP="00894D4F"/>
          <w:p w14:paraId="0F05BBFC" w14:textId="7B50C078" w:rsidR="00343BC6" w:rsidRDefault="0051779F" w:rsidP="00894D4F">
            <w:pPr>
              <w:pStyle w:val="Header"/>
              <w:jc w:val="both"/>
            </w:pPr>
            <w:r>
              <w:t>C.S.</w:t>
            </w:r>
            <w:r w:rsidR="006525F3" w:rsidRPr="006525F3">
              <w:t xml:space="preserve">H.B. </w:t>
            </w:r>
            <w:r w:rsidR="006525F3">
              <w:t>2190</w:t>
            </w:r>
            <w:r w:rsidR="006525F3" w:rsidRPr="006525F3">
              <w:t xml:space="preserve"> amends the</w:t>
            </w:r>
            <w:r w:rsidR="00395C9B">
              <w:t xml:space="preserve"> following codes</w:t>
            </w:r>
            <w:r w:rsidR="000F685F">
              <w:t xml:space="preserve"> and</w:t>
            </w:r>
            <w:r w:rsidR="006525F3" w:rsidRPr="006525F3">
              <w:t xml:space="preserve"> </w:t>
            </w:r>
            <w:r w:rsidR="000F685F" w:rsidRPr="00176CD3">
              <w:t>Vernon's Texas Civil Statutes</w:t>
            </w:r>
            <w:r w:rsidR="000F685F">
              <w:t xml:space="preserve"> </w:t>
            </w:r>
            <w:r w:rsidR="006525F3" w:rsidRPr="006525F3">
              <w:t xml:space="preserve">to </w:t>
            </w:r>
            <w:r>
              <w:t>change the</w:t>
            </w:r>
          </w:p>
          <w:p w14:paraId="1D6D2CE3" w14:textId="090F9CD3" w:rsidR="00391A4D" w:rsidRDefault="0051779F" w:rsidP="00894D4F">
            <w:pPr>
              <w:pStyle w:val="Header"/>
              <w:tabs>
                <w:tab w:val="clear" w:pos="4320"/>
                <w:tab w:val="clear" w:pos="8640"/>
              </w:tabs>
              <w:jc w:val="both"/>
            </w:pPr>
            <w:r>
              <w:t>terminology used to describe transportation-related accidents from "accident" to "crash":</w:t>
            </w:r>
          </w:p>
          <w:p w14:paraId="47236E20" w14:textId="111A5C77" w:rsidR="00391A4D" w:rsidRDefault="0051779F" w:rsidP="00894D4F">
            <w:pPr>
              <w:pStyle w:val="Header"/>
              <w:numPr>
                <w:ilvl w:val="0"/>
                <w:numId w:val="1"/>
              </w:numPr>
              <w:tabs>
                <w:tab w:val="clear" w:pos="4320"/>
                <w:tab w:val="clear" w:pos="8640"/>
              </w:tabs>
              <w:jc w:val="both"/>
            </w:pPr>
            <w:r>
              <w:t>Transportation Code;</w:t>
            </w:r>
          </w:p>
          <w:p w14:paraId="0880EE3F" w14:textId="3B5A09C3" w:rsidR="00391A4D" w:rsidRDefault="0051779F" w:rsidP="00894D4F">
            <w:pPr>
              <w:pStyle w:val="Header"/>
              <w:numPr>
                <w:ilvl w:val="0"/>
                <w:numId w:val="1"/>
              </w:numPr>
              <w:tabs>
                <w:tab w:val="clear" w:pos="4320"/>
                <w:tab w:val="clear" w:pos="8640"/>
              </w:tabs>
              <w:jc w:val="both"/>
            </w:pPr>
            <w:r w:rsidRPr="006525F3">
              <w:t>Business &amp; Commerce Code</w:t>
            </w:r>
            <w:r>
              <w:t>;</w:t>
            </w:r>
          </w:p>
          <w:p w14:paraId="328BB12B" w14:textId="4F22D2A6" w:rsidR="00391A4D" w:rsidRDefault="0051779F" w:rsidP="00894D4F">
            <w:pPr>
              <w:pStyle w:val="Header"/>
              <w:numPr>
                <w:ilvl w:val="0"/>
                <w:numId w:val="1"/>
              </w:numPr>
              <w:tabs>
                <w:tab w:val="clear" w:pos="4320"/>
                <w:tab w:val="clear" w:pos="8640"/>
              </w:tabs>
              <w:jc w:val="both"/>
            </w:pPr>
            <w:r>
              <w:t>Civil Practice and Remedies Code;</w:t>
            </w:r>
          </w:p>
          <w:p w14:paraId="1155513D" w14:textId="120F741E" w:rsidR="00391A4D" w:rsidRDefault="0051779F" w:rsidP="00894D4F">
            <w:pPr>
              <w:pStyle w:val="Header"/>
              <w:numPr>
                <w:ilvl w:val="0"/>
                <w:numId w:val="1"/>
              </w:numPr>
              <w:tabs>
                <w:tab w:val="clear" w:pos="4320"/>
                <w:tab w:val="clear" w:pos="8640"/>
              </w:tabs>
              <w:jc w:val="both"/>
            </w:pPr>
            <w:r>
              <w:t>Code of Criminal Procedure;</w:t>
            </w:r>
          </w:p>
          <w:p w14:paraId="55C6B8AB" w14:textId="77777777" w:rsidR="00391A4D" w:rsidRDefault="0051779F" w:rsidP="00894D4F">
            <w:pPr>
              <w:pStyle w:val="Header"/>
              <w:numPr>
                <w:ilvl w:val="0"/>
                <w:numId w:val="1"/>
              </w:numPr>
              <w:tabs>
                <w:tab w:val="clear" w:pos="4320"/>
                <w:tab w:val="clear" w:pos="8640"/>
              </w:tabs>
              <w:jc w:val="both"/>
            </w:pPr>
            <w:r w:rsidRPr="006525F3">
              <w:t>Education Code</w:t>
            </w:r>
            <w:r>
              <w:t>;</w:t>
            </w:r>
            <w:r w:rsidRPr="006525F3">
              <w:t xml:space="preserve"> </w:t>
            </w:r>
          </w:p>
          <w:p w14:paraId="0DF26EBC" w14:textId="77777777" w:rsidR="00391A4D" w:rsidRDefault="0051779F" w:rsidP="00894D4F">
            <w:pPr>
              <w:pStyle w:val="Header"/>
              <w:numPr>
                <w:ilvl w:val="0"/>
                <w:numId w:val="1"/>
              </w:numPr>
              <w:tabs>
                <w:tab w:val="clear" w:pos="4320"/>
                <w:tab w:val="clear" w:pos="8640"/>
              </w:tabs>
              <w:jc w:val="both"/>
            </w:pPr>
            <w:r w:rsidRPr="00176CD3">
              <w:t>Family Code</w:t>
            </w:r>
            <w:r>
              <w:t xml:space="preserve">; </w:t>
            </w:r>
          </w:p>
          <w:p w14:paraId="66C5E30C" w14:textId="77777777" w:rsidR="00391A4D" w:rsidRDefault="0051779F" w:rsidP="00894D4F">
            <w:pPr>
              <w:pStyle w:val="Header"/>
              <w:numPr>
                <w:ilvl w:val="0"/>
                <w:numId w:val="1"/>
              </w:numPr>
              <w:tabs>
                <w:tab w:val="clear" w:pos="4320"/>
                <w:tab w:val="clear" w:pos="8640"/>
              </w:tabs>
              <w:jc w:val="both"/>
            </w:pPr>
            <w:r>
              <w:t xml:space="preserve">Government Code; </w:t>
            </w:r>
          </w:p>
          <w:p w14:paraId="42740355" w14:textId="4EA3AD6C" w:rsidR="00391A4D" w:rsidRDefault="0051779F" w:rsidP="00894D4F">
            <w:pPr>
              <w:pStyle w:val="Header"/>
              <w:numPr>
                <w:ilvl w:val="0"/>
                <w:numId w:val="1"/>
              </w:numPr>
              <w:tabs>
                <w:tab w:val="clear" w:pos="4320"/>
                <w:tab w:val="clear" w:pos="8640"/>
              </w:tabs>
              <w:jc w:val="both"/>
            </w:pPr>
            <w:r>
              <w:t>Insurance Code;</w:t>
            </w:r>
          </w:p>
          <w:p w14:paraId="7F761991" w14:textId="0A3226B7" w:rsidR="00391A4D" w:rsidRDefault="0051779F" w:rsidP="00894D4F">
            <w:pPr>
              <w:pStyle w:val="Header"/>
              <w:numPr>
                <w:ilvl w:val="0"/>
                <w:numId w:val="1"/>
              </w:numPr>
              <w:tabs>
                <w:tab w:val="clear" w:pos="4320"/>
                <w:tab w:val="clear" w:pos="8640"/>
              </w:tabs>
              <w:jc w:val="both"/>
            </w:pPr>
            <w:r w:rsidRPr="00176CD3">
              <w:t>Occupations Cod</w:t>
            </w:r>
            <w:r w:rsidR="0004278C">
              <w:t xml:space="preserve">e; </w:t>
            </w:r>
            <w:r w:rsidR="000F685F">
              <w:t>and</w:t>
            </w:r>
          </w:p>
          <w:p w14:paraId="769A6746" w14:textId="61F477F2" w:rsidR="00391A4D" w:rsidRDefault="0051779F" w:rsidP="00894D4F">
            <w:pPr>
              <w:pStyle w:val="Header"/>
              <w:numPr>
                <w:ilvl w:val="0"/>
                <w:numId w:val="1"/>
              </w:numPr>
              <w:tabs>
                <w:tab w:val="clear" w:pos="4320"/>
                <w:tab w:val="clear" w:pos="8640"/>
              </w:tabs>
              <w:jc w:val="both"/>
            </w:pPr>
            <w:r w:rsidRPr="00176CD3">
              <w:t>Penal Code</w:t>
            </w:r>
            <w:r w:rsidR="003640CB">
              <w:t>.</w:t>
            </w:r>
          </w:p>
          <w:p w14:paraId="73CC73F5" w14:textId="7DA6ECDA" w:rsidR="00176CD3" w:rsidRDefault="0051779F" w:rsidP="00894D4F">
            <w:pPr>
              <w:pStyle w:val="Header"/>
              <w:tabs>
                <w:tab w:val="clear" w:pos="4320"/>
                <w:tab w:val="clear" w:pos="8640"/>
              </w:tabs>
              <w:jc w:val="both"/>
            </w:pPr>
            <w:r>
              <w:t>The bill repeals</w:t>
            </w:r>
            <w:r w:rsidR="0004278C">
              <w:t xml:space="preserve"> a</w:t>
            </w:r>
            <w:r w:rsidR="00F242EA">
              <w:t xml:space="preserve"> </w:t>
            </w:r>
            <w:r w:rsidR="00FA0285">
              <w:t>provision defining</w:t>
            </w:r>
            <w:r w:rsidR="00E01AF8">
              <w:t xml:space="preserve"> an</w:t>
            </w:r>
            <w:r w:rsidR="00FA0285">
              <w:t xml:space="preserve"> </w:t>
            </w:r>
            <w:r w:rsidR="00FA0285" w:rsidRPr="00FA0285">
              <w:t>"</w:t>
            </w:r>
            <w:r w:rsidR="00956784">
              <w:t>a</w:t>
            </w:r>
            <w:r w:rsidR="00FA0285" w:rsidRPr="00FA0285">
              <w:t xml:space="preserve">ccident" </w:t>
            </w:r>
            <w:r w:rsidR="00FA0285">
              <w:t>as</w:t>
            </w:r>
            <w:r w:rsidR="00FA0285" w:rsidRPr="00FA0285">
              <w:t xml:space="preserve"> an event in which operating a commercial motor vehicle causes bodily injury or death</w:t>
            </w:r>
            <w:r>
              <w:t xml:space="preserve"> and </w:t>
            </w:r>
            <w:r w:rsidR="00F242EA">
              <w:t xml:space="preserve">instead defines </w:t>
            </w:r>
            <w:r>
              <w:t>such an event as a "crash."</w:t>
            </w:r>
          </w:p>
          <w:p w14:paraId="42A22760" w14:textId="158691B6" w:rsidR="00F242EA" w:rsidRDefault="00F242EA" w:rsidP="00894D4F">
            <w:pPr>
              <w:pStyle w:val="Header"/>
              <w:tabs>
                <w:tab w:val="clear" w:pos="4320"/>
                <w:tab w:val="clear" w:pos="8640"/>
              </w:tabs>
              <w:jc w:val="both"/>
            </w:pPr>
          </w:p>
          <w:p w14:paraId="6690B7C0" w14:textId="154F7BC9" w:rsidR="0060601E" w:rsidRDefault="0051779F" w:rsidP="00894D4F">
            <w:pPr>
              <w:pStyle w:val="Header"/>
              <w:tabs>
                <w:tab w:val="clear" w:pos="4320"/>
                <w:tab w:val="clear" w:pos="8640"/>
              </w:tabs>
              <w:jc w:val="both"/>
            </w:pPr>
            <w:r>
              <w:t>C.S.H.B. 2190 establishes that its</w:t>
            </w:r>
            <w:r w:rsidRPr="0060601E">
              <w:t xml:space="preserve"> provisions are nonsubstantive and are intended to clarify rather than change existing law</w:t>
            </w:r>
            <w:r>
              <w:t>.</w:t>
            </w:r>
          </w:p>
          <w:p w14:paraId="1DEA7606" w14:textId="77777777" w:rsidR="0060601E" w:rsidRDefault="0060601E" w:rsidP="00894D4F">
            <w:pPr>
              <w:pStyle w:val="Header"/>
              <w:tabs>
                <w:tab w:val="clear" w:pos="4320"/>
                <w:tab w:val="clear" w:pos="8640"/>
              </w:tabs>
              <w:jc w:val="both"/>
            </w:pPr>
          </w:p>
          <w:p w14:paraId="16051BD1" w14:textId="7F3E128F" w:rsidR="00F242EA" w:rsidRDefault="0051779F" w:rsidP="00894D4F">
            <w:pPr>
              <w:pStyle w:val="Header"/>
              <w:tabs>
                <w:tab w:val="clear" w:pos="4320"/>
                <w:tab w:val="clear" w:pos="8640"/>
              </w:tabs>
              <w:jc w:val="both"/>
            </w:pPr>
            <w:r>
              <w:t>C.S.H.B. 2190 repeals S</w:t>
            </w:r>
            <w:r w:rsidRPr="00F242EA">
              <w:t>ection 72.051(1), Civil Practice and Remedies Code</w:t>
            </w:r>
            <w:r>
              <w:t>.</w:t>
            </w:r>
          </w:p>
          <w:p w14:paraId="40D71E28" w14:textId="77777777" w:rsidR="00F242EA" w:rsidRPr="009C36CD" w:rsidRDefault="00F242EA" w:rsidP="00894D4F">
            <w:pPr>
              <w:pStyle w:val="Header"/>
              <w:tabs>
                <w:tab w:val="clear" w:pos="4320"/>
                <w:tab w:val="clear" w:pos="8640"/>
              </w:tabs>
              <w:jc w:val="both"/>
            </w:pPr>
          </w:p>
          <w:p w14:paraId="79208959" w14:textId="77777777" w:rsidR="008423E4" w:rsidRPr="00835628" w:rsidRDefault="008423E4" w:rsidP="00894D4F">
            <w:pPr>
              <w:rPr>
                <w:b/>
              </w:rPr>
            </w:pPr>
          </w:p>
        </w:tc>
      </w:tr>
      <w:tr w:rsidR="004A2A21" w14:paraId="275353A0" w14:textId="77777777" w:rsidTr="00345119">
        <w:tc>
          <w:tcPr>
            <w:tcW w:w="9576" w:type="dxa"/>
          </w:tcPr>
          <w:p w14:paraId="31893B24" w14:textId="77777777" w:rsidR="008423E4" w:rsidRPr="00A8133F" w:rsidRDefault="0051779F" w:rsidP="00894D4F">
            <w:pPr>
              <w:rPr>
                <w:b/>
              </w:rPr>
            </w:pPr>
            <w:r w:rsidRPr="009C1E9A">
              <w:rPr>
                <w:b/>
                <w:u w:val="single"/>
              </w:rPr>
              <w:t>EFFECTIVE DATE</w:t>
            </w:r>
            <w:r>
              <w:rPr>
                <w:b/>
              </w:rPr>
              <w:t xml:space="preserve"> </w:t>
            </w:r>
          </w:p>
          <w:p w14:paraId="78AEA021" w14:textId="77777777" w:rsidR="008423E4" w:rsidRDefault="008423E4" w:rsidP="00894D4F"/>
          <w:p w14:paraId="41754582" w14:textId="77777777" w:rsidR="008423E4" w:rsidRDefault="0051779F" w:rsidP="00894D4F">
            <w:pPr>
              <w:pStyle w:val="Header"/>
              <w:tabs>
                <w:tab w:val="clear" w:pos="4320"/>
                <w:tab w:val="clear" w:pos="8640"/>
              </w:tabs>
              <w:jc w:val="both"/>
            </w:pPr>
            <w:r w:rsidRPr="00FA0285">
              <w:t>September 1, 2023.</w:t>
            </w:r>
          </w:p>
          <w:p w14:paraId="241A7DA8" w14:textId="627BC65A" w:rsidR="00894D4F" w:rsidRPr="00233FDB" w:rsidRDefault="00894D4F" w:rsidP="00894D4F">
            <w:pPr>
              <w:pStyle w:val="Header"/>
              <w:tabs>
                <w:tab w:val="clear" w:pos="4320"/>
                <w:tab w:val="clear" w:pos="8640"/>
              </w:tabs>
              <w:jc w:val="both"/>
              <w:rPr>
                <w:b/>
              </w:rPr>
            </w:pPr>
          </w:p>
        </w:tc>
      </w:tr>
      <w:tr w:rsidR="004A2A21" w14:paraId="26E25AF4" w14:textId="77777777" w:rsidTr="00345119">
        <w:tc>
          <w:tcPr>
            <w:tcW w:w="9576" w:type="dxa"/>
          </w:tcPr>
          <w:p w14:paraId="287279C5" w14:textId="77777777" w:rsidR="00026D54" w:rsidRDefault="0051779F" w:rsidP="00894D4F">
            <w:pPr>
              <w:jc w:val="both"/>
              <w:rPr>
                <w:b/>
                <w:u w:val="single"/>
              </w:rPr>
            </w:pPr>
            <w:r>
              <w:rPr>
                <w:b/>
                <w:u w:val="single"/>
              </w:rPr>
              <w:t>COMPARISON OF INTRODUCED AND SUBSTITUTE</w:t>
            </w:r>
          </w:p>
          <w:p w14:paraId="06166288" w14:textId="77777777" w:rsidR="0060601E" w:rsidRDefault="0060601E" w:rsidP="00894D4F">
            <w:pPr>
              <w:jc w:val="both"/>
            </w:pPr>
          </w:p>
          <w:p w14:paraId="4857A575" w14:textId="2BE7F70A" w:rsidR="0060601E" w:rsidRDefault="0051779F" w:rsidP="00894D4F">
            <w:pPr>
              <w:jc w:val="both"/>
            </w:pPr>
            <w:r>
              <w:t xml:space="preserve">While C.S.H.B. </w:t>
            </w:r>
            <w:r w:rsidR="0005734E">
              <w:t>21</w:t>
            </w:r>
            <w:r w:rsidR="00AF7F30">
              <w:t>9</w:t>
            </w:r>
            <w:r w:rsidR="0005734E">
              <w:t>0</w:t>
            </w:r>
            <w:r>
              <w:t xml:space="preserve"> may differ from the introduced in minor or nonsubstantive ways, the following summarizes the substantial differences between the introduced and committee substitute versions of the bill.</w:t>
            </w:r>
          </w:p>
          <w:p w14:paraId="41DFCC27" w14:textId="77777777" w:rsidR="0060601E" w:rsidRDefault="0060601E" w:rsidP="00894D4F">
            <w:pPr>
              <w:jc w:val="both"/>
            </w:pPr>
          </w:p>
          <w:p w14:paraId="07908707" w14:textId="5ED43070" w:rsidR="0060601E" w:rsidRDefault="0051779F" w:rsidP="00894D4F">
            <w:pPr>
              <w:jc w:val="both"/>
            </w:pPr>
            <w:r>
              <w:t>The substitute includes a provision not in the introduced establishing that the bill</w:t>
            </w:r>
            <w:r w:rsidR="008448F8">
              <w:t>'</w:t>
            </w:r>
            <w:r>
              <w:t>s provisions</w:t>
            </w:r>
            <w:r w:rsidRPr="0060601E">
              <w:t xml:space="preserve"> are nonsubstantive and are intended to clarify rather than change existing law.</w:t>
            </w:r>
          </w:p>
          <w:p w14:paraId="3C265D9E" w14:textId="4E98D9EE" w:rsidR="0060601E" w:rsidRPr="0060601E" w:rsidRDefault="0051779F" w:rsidP="00894D4F">
            <w:pPr>
              <w:jc w:val="both"/>
            </w:pPr>
            <w:r>
              <w:t xml:space="preserve">  </w:t>
            </w:r>
          </w:p>
        </w:tc>
      </w:tr>
      <w:tr w:rsidR="004A2A21" w14:paraId="3D3041CA" w14:textId="77777777" w:rsidTr="00345119">
        <w:tc>
          <w:tcPr>
            <w:tcW w:w="9576" w:type="dxa"/>
          </w:tcPr>
          <w:p w14:paraId="1A9ABC23" w14:textId="77777777" w:rsidR="00026D54" w:rsidRPr="009C1E9A" w:rsidRDefault="00026D54" w:rsidP="00894D4F">
            <w:pPr>
              <w:rPr>
                <w:b/>
                <w:u w:val="single"/>
              </w:rPr>
            </w:pPr>
          </w:p>
        </w:tc>
      </w:tr>
      <w:tr w:rsidR="004A2A21" w14:paraId="6566C45D" w14:textId="77777777" w:rsidTr="00345119">
        <w:tc>
          <w:tcPr>
            <w:tcW w:w="9576" w:type="dxa"/>
          </w:tcPr>
          <w:p w14:paraId="0762691A" w14:textId="77777777" w:rsidR="00026D54" w:rsidRPr="00026D54" w:rsidRDefault="00026D54" w:rsidP="00894D4F">
            <w:pPr>
              <w:jc w:val="both"/>
            </w:pPr>
          </w:p>
        </w:tc>
      </w:tr>
    </w:tbl>
    <w:p w14:paraId="3C9E152F" w14:textId="77777777" w:rsidR="004108C3" w:rsidRPr="008423E4" w:rsidRDefault="004108C3" w:rsidP="00894D4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87CF" w14:textId="77777777" w:rsidR="00D77A09" w:rsidRDefault="0051779F">
      <w:r>
        <w:separator/>
      </w:r>
    </w:p>
  </w:endnote>
  <w:endnote w:type="continuationSeparator" w:id="0">
    <w:p w14:paraId="741FC383" w14:textId="77777777" w:rsidR="00D77A09" w:rsidRDefault="0051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EFD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A2A21" w14:paraId="66E4C575" w14:textId="77777777" w:rsidTr="009C1E9A">
      <w:trPr>
        <w:cantSplit/>
      </w:trPr>
      <w:tc>
        <w:tcPr>
          <w:tcW w:w="0" w:type="pct"/>
        </w:tcPr>
        <w:p w14:paraId="59DE9C54" w14:textId="77777777" w:rsidR="00137D90" w:rsidRDefault="00137D90" w:rsidP="009C1E9A">
          <w:pPr>
            <w:pStyle w:val="Footer"/>
            <w:tabs>
              <w:tab w:val="clear" w:pos="8640"/>
              <w:tab w:val="right" w:pos="9360"/>
            </w:tabs>
          </w:pPr>
        </w:p>
      </w:tc>
      <w:tc>
        <w:tcPr>
          <w:tcW w:w="2395" w:type="pct"/>
        </w:tcPr>
        <w:p w14:paraId="4C20293E" w14:textId="77777777" w:rsidR="00137D90" w:rsidRDefault="00137D90" w:rsidP="009C1E9A">
          <w:pPr>
            <w:pStyle w:val="Footer"/>
            <w:tabs>
              <w:tab w:val="clear" w:pos="8640"/>
              <w:tab w:val="right" w:pos="9360"/>
            </w:tabs>
          </w:pPr>
        </w:p>
        <w:p w14:paraId="08DB0A7D" w14:textId="77777777" w:rsidR="001A4310" w:rsidRDefault="001A4310" w:rsidP="009C1E9A">
          <w:pPr>
            <w:pStyle w:val="Footer"/>
            <w:tabs>
              <w:tab w:val="clear" w:pos="8640"/>
              <w:tab w:val="right" w:pos="9360"/>
            </w:tabs>
          </w:pPr>
        </w:p>
        <w:p w14:paraId="562E2484" w14:textId="77777777" w:rsidR="00137D90" w:rsidRDefault="00137D90" w:rsidP="009C1E9A">
          <w:pPr>
            <w:pStyle w:val="Footer"/>
            <w:tabs>
              <w:tab w:val="clear" w:pos="8640"/>
              <w:tab w:val="right" w:pos="9360"/>
            </w:tabs>
          </w:pPr>
        </w:p>
      </w:tc>
      <w:tc>
        <w:tcPr>
          <w:tcW w:w="2453" w:type="pct"/>
        </w:tcPr>
        <w:p w14:paraId="433BC441" w14:textId="77777777" w:rsidR="00137D90" w:rsidRDefault="00137D90" w:rsidP="009C1E9A">
          <w:pPr>
            <w:pStyle w:val="Footer"/>
            <w:tabs>
              <w:tab w:val="clear" w:pos="8640"/>
              <w:tab w:val="right" w:pos="9360"/>
            </w:tabs>
            <w:jc w:val="right"/>
          </w:pPr>
        </w:p>
      </w:tc>
    </w:tr>
    <w:tr w:rsidR="004A2A21" w14:paraId="2539A6C1" w14:textId="77777777" w:rsidTr="009C1E9A">
      <w:trPr>
        <w:cantSplit/>
      </w:trPr>
      <w:tc>
        <w:tcPr>
          <w:tcW w:w="0" w:type="pct"/>
        </w:tcPr>
        <w:p w14:paraId="7177FD28" w14:textId="77777777" w:rsidR="00EC379B" w:rsidRDefault="00EC379B" w:rsidP="009C1E9A">
          <w:pPr>
            <w:pStyle w:val="Footer"/>
            <w:tabs>
              <w:tab w:val="clear" w:pos="8640"/>
              <w:tab w:val="right" w:pos="9360"/>
            </w:tabs>
          </w:pPr>
        </w:p>
      </w:tc>
      <w:tc>
        <w:tcPr>
          <w:tcW w:w="2395" w:type="pct"/>
        </w:tcPr>
        <w:p w14:paraId="2337D7B3" w14:textId="3775592F" w:rsidR="00EC379B" w:rsidRPr="009C1E9A" w:rsidRDefault="0051779F" w:rsidP="009C1E9A">
          <w:pPr>
            <w:pStyle w:val="Footer"/>
            <w:tabs>
              <w:tab w:val="clear" w:pos="8640"/>
              <w:tab w:val="right" w:pos="9360"/>
            </w:tabs>
            <w:rPr>
              <w:rFonts w:ascii="Shruti" w:hAnsi="Shruti"/>
              <w:sz w:val="22"/>
            </w:rPr>
          </w:pPr>
          <w:r>
            <w:rPr>
              <w:rFonts w:ascii="Shruti" w:hAnsi="Shruti"/>
              <w:sz w:val="22"/>
            </w:rPr>
            <w:t>88R 21692-D</w:t>
          </w:r>
        </w:p>
      </w:tc>
      <w:tc>
        <w:tcPr>
          <w:tcW w:w="2453" w:type="pct"/>
        </w:tcPr>
        <w:p w14:paraId="305AC4B8" w14:textId="15833892" w:rsidR="00EC379B" w:rsidRDefault="0051779F" w:rsidP="009C1E9A">
          <w:pPr>
            <w:pStyle w:val="Footer"/>
            <w:tabs>
              <w:tab w:val="clear" w:pos="8640"/>
              <w:tab w:val="right" w:pos="9360"/>
            </w:tabs>
            <w:jc w:val="right"/>
          </w:pPr>
          <w:fldSimple w:instr=" DOCPROPERTY  OTID  \* MERGEFORMAT ">
            <w:r w:rsidR="0066229C">
              <w:t>23.91.520</w:t>
            </w:r>
          </w:fldSimple>
        </w:p>
      </w:tc>
    </w:tr>
    <w:tr w:rsidR="004A2A21" w14:paraId="34036670" w14:textId="77777777" w:rsidTr="009C1E9A">
      <w:trPr>
        <w:cantSplit/>
      </w:trPr>
      <w:tc>
        <w:tcPr>
          <w:tcW w:w="0" w:type="pct"/>
        </w:tcPr>
        <w:p w14:paraId="2FBF00C6" w14:textId="77777777" w:rsidR="00EC379B" w:rsidRDefault="00EC379B" w:rsidP="009C1E9A">
          <w:pPr>
            <w:pStyle w:val="Footer"/>
            <w:tabs>
              <w:tab w:val="clear" w:pos="4320"/>
              <w:tab w:val="clear" w:pos="8640"/>
              <w:tab w:val="left" w:pos="2865"/>
            </w:tabs>
          </w:pPr>
        </w:p>
      </w:tc>
      <w:tc>
        <w:tcPr>
          <w:tcW w:w="2395" w:type="pct"/>
        </w:tcPr>
        <w:p w14:paraId="4D8D6A6B" w14:textId="7E626C00" w:rsidR="00EC379B" w:rsidRPr="009C1E9A" w:rsidRDefault="0051779F" w:rsidP="009C1E9A">
          <w:pPr>
            <w:pStyle w:val="Footer"/>
            <w:tabs>
              <w:tab w:val="clear" w:pos="4320"/>
              <w:tab w:val="clear" w:pos="8640"/>
              <w:tab w:val="left" w:pos="2865"/>
            </w:tabs>
            <w:rPr>
              <w:rFonts w:ascii="Shruti" w:hAnsi="Shruti"/>
              <w:sz w:val="22"/>
            </w:rPr>
          </w:pPr>
          <w:r>
            <w:rPr>
              <w:rFonts w:ascii="Shruti" w:hAnsi="Shruti"/>
              <w:sz w:val="22"/>
            </w:rPr>
            <w:t>Substitute Document Number: 88R 19898</w:t>
          </w:r>
        </w:p>
      </w:tc>
      <w:tc>
        <w:tcPr>
          <w:tcW w:w="2453" w:type="pct"/>
        </w:tcPr>
        <w:p w14:paraId="45387771" w14:textId="77777777" w:rsidR="00EC379B" w:rsidRDefault="00EC379B" w:rsidP="006D504F">
          <w:pPr>
            <w:pStyle w:val="Footer"/>
            <w:rPr>
              <w:rStyle w:val="PageNumber"/>
            </w:rPr>
          </w:pPr>
        </w:p>
        <w:p w14:paraId="224B0B76" w14:textId="77777777" w:rsidR="00EC379B" w:rsidRDefault="00EC379B" w:rsidP="009C1E9A">
          <w:pPr>
            <w:pStyle w:val="Footer"/>
            <w:tabs>
              <w:tab w:val="clear" w:pos="8640"/>
              <w:tab w:val="right" w:pos="9360"/>
            </w:tabs>
            <w:jc w:val="right"/>
          </w:pPr>
        </w:p>
      </w:tc>
    </w:tr>
    <w:tr w:rsidR="004A2A21" w14:paraId="3A18301C" w14:textId="77777777" w:rsidTr="009C1E9A">
      <w:trPr>
        <w:cantSplit/>
        <w:trHeight w:val="323"/>
      </w:trPr>
      <w:tc>
        <w:tcPr>
          <w:tcW w:w="0" w:type="pct"/>
          <w:gridSpan w:val="3"/>
        </w:tcPr>
        <w:p w14:paraId="017DB5DA" w14:textId="77777777" w:rsidR="00EC379B" w:rsidRDefault="0051779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B61388" w14:textId="77777777" w:rsidR="00EC379B" w:rsidRDefault="00EC379B" w:rsidP="009C1E9A">
          <w:pPr>
            <w:pStyle w:val="Footer"/>
            <w:tabs>
              <w:tab w:val="clear" w:pos="8640"/>
              <w:tab w:val="right" w:pos="9360"/>
            </w:tabs>
            <w:jc w:val="center"/>
          </w:pPr>
        </w:p>
      </w:tc>
    </w:tr>
  </w:tbl>
  <w:p w14:paraId="4CFA701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FE7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82B6" w14:textId="77777777" w:rsidR="00D77A09" w:rsidRDefault="0051779F">
      <w:r>
        <w:separator/>
      </w:r>
    </w:p>
  </w:footnote>
  <w:footnote w:type="continuationSeparator" w:id="0">
    <w:p w14:paraId="73E4DC84" w14:textId="77777777" w:rsidR="00D77A09" w:rsidRDefault="0051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6BE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9C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5D9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45AB8"/>
    <w:multiLevelType w:val="hybridMultilevel"/>
    <w:tmpl w:val="FE78C758"/>
    <w:lvl w:ilvl="0" w:tplc="ED6E3914">
      <w:start w:val="1"/>
      <w:numFmt w:val="bullet"/>
      <w:lvlText w:val=""/>
      <w:lvlJc w:val="left"/>
      <w:pPr>
        <w:tabs>
          <w:tab w:val="num" w:pos="780"/>
        </w:tabs>
        <w:ind w:left="780" w:hanging="360"/>
      </w:pPr>
      <w:rPr>
        <w:rFonts w:ascii="Symbol" w:hAnsi="Symbol" w:hint="default"/>
      </w:rPr>
    </w:lvl>
    <w:lvl w:ilvl="1" w:tplc="18A86658" w:tentative="1">
      <w:start w:val="1"/>
      <w:numFmt w:val="bullet"/>
      <w:lvlText w:val="o"/>
      <w:lvlJc w:val="left"/>
      <w:pPr>
        <w:ind w:left="1500" w:hanging="360"/>
      </w:pPr>
      <w:rPr>
        <w:rFonts w:ascii="Courier New" w:hAnsi="Courier New" w:cs="Courier New" w:hint="default"/>
      </w:rPr>
    </w:lvl>
    <w:lvl w:ilvl="2" w:tplc="DF5C826E" w:tentative="1">
      <w:start w:val="1"/>
      <w:numFmt w:val="bullet"/>
      <w:lvlText w:val=""/>
      <w:lvlJc w:val="left"/>
      <w:pPr>
        <w:ind w:left="2220" w:hanging="360"/>
      </w:pPr>
      <w:rPr>
        <w:rFonts w:ascii="Wingdings" w:hAnsi="Wingdings" w:hint="default"/>
      </w:rPr>
    </w:lvl>
    <w:lvl w:ilvl="3" w:tplc="56D6B326" w:tentative="1">
      <w:start w:val="1"/>
      <w:numFmt w:val="bullet"/>
      <w:lvlText w:val=""/>
      <w:lvlJc w:val="left"/>
      <w:pPr>
        <w:ind w:left="2940" w:hanging="360"/>
      </w:pPr>
      <w:rPr>
        <w:rFonts w:ascii="Symbol" w:hAnsi="Symbol" w:hint="default"/>
      </w:rPr>
    </w:lvl>
    <w:lvl w:ilvl="4" w:tplc="35267E20" w:tentative="1">
      <w:start w:val="1"/>
      <w:numFmt w:val="bullet"/>
      <w:lvlText w:val="o"/>
      <w:lvlJc w:val="left"/>
      <w:pPr>
        <w:ind w:left="3660" w:hanging="360"/>
      </w:pPr>
      <w:rPr>
        <w:rFonts w:ascii="Courier New" w:hAnsi="Courier New" w:cs="Courier New" w:hint="default"/>
      </w:rPr>
    </w:lvl>
    <w:lvl w:ilvl="5" w:tplc="EFC2894E" w:tentative="1">
      <w:start w:val="1"/>
      <w:numFmt w:val="bullet"/>
      <w:lvlText w:val=""/>
      <w:lvlJc w:val="left"/>
      <w:pPr>
        <w:ind w:left="4380" w:hanging="360"/>
      </w:pPr>
      <w:rPr>
        <w:rFonts w:ascii="Wingdings" w:hAnsi="Wingdings" w:hint="default"/>
      </w:rPr>
    </w:lvl>
    <w:lvl w:ilvl="6" w:tplc="033C7D76" w:tentative="1">
      <w:start w:val="1"/>
      <w:numFmt w:val="bullet"/>
      <w:lvlText w:val=""/>
      <w:lvlJc w:val="left"/>
      <w:pPr>
        <w:ind w:left="5100" w:hanging="360"/>
      </w:pPr>
      <w:rPr>
        <w:rFonts w:ascii="Symbol" w:hAnsi="Symbol" w:hint="default"/>
      </w:rPr>
    </w:lvl>
    <w:lvl w:ilvl="7" w:tplc="AD18F12C" w:tentative="1">
      <w:start w:val="1"/>
      <w:numFmt w:val="bullet"/>
      <w:lvlText w:val="o"/>
      <w:lvlJc w:val="left"/>
      <w:pPr>
        <w:ind w:left="5820" w:hanging="360"/>
      </w:pPr>
      <w:rPr>
        <w:rFonts w:ascii="Courier New" w:hAnsi="Courier New" w:cs="Courier New" w:hint="default"/>
      </w:rPr>
    </w:lvl>
    <w:lvl w:ilvl="8" w:tplc="D11CBBE6"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F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D54"/>
    <w:rsid w:val="00027E81"/>
    <w:rsid w:val="00030AD8"/>
    <w:rsid w:val="0003107A"/>
    <w:rsid w:val="00031C95"/>
    <w:rsid w:val="000330D4"/>
    <w:rsid w:val="0003572D"/>
    <w:rsid w:val="00035DB0"/>
    <w:rsid w:val="00037088"/>
    <w:rsid w:val="000400D5"/>
    <w:rsid w:val="0004278C"/>
    <w:rsid w:val="00043B84"/>
    <w:rsid w:val="0004512B"/>
    <w:rsid w:val="000463F0"/>
    <w:rsid w:val="00046BDA"/>
    <w:rsid w:val="0004762E"/>
    <w:rsid w:val="000532BD"/>
    <w:rsid w:val="000555E0"/>
    <w:rsid w:val="00055C12"/>
    <w:rsid w:val="0005734E"/>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85F"/>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C8A"/>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CD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3B4"/>
    <w:rsid w:val="00313DFE"/>
    <w:rsid w:val="003143B2"/>
    <w:rsid w:val="00314821"/>
    <w:rsid w:val="0031483F"/>
    <w:rsid w:val="0031715A"/>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3BC6"/>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0CB"/>
    <w:rsid w:val="00364315"/>
    <w:rsid w:val="003643E2"/>
    <w:rsid w:val="00370155"/>
    <w:rsid w:val="003712D5"/>
    <w:rsid w:val="003747DF"/>
    <w:rsid w:val="003775B8"/>
    <w:rsid w:val="00377E3D"/>
    <w:rsid w:val="003847E8"/>
    <w:rsid w:val="0038731D"/>
    <w:rsid w:val="00387B60"/>
    <w:rsid w:val="00390098"/>
    <w:rsid w:val="00391A4D"/>
    <w:rsid w:val="00392DA1"/>
    <w:rsid w:val="00393718"/>
    <w:rsid w:val="00395C9B"/>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505"/>
    <w:rsid w:val="00461B69"/>
    <w:rsid w:val="00462B3D"/>
    <w:rsid w:val="00466850"/>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A21"/>
    <w:rsid w:val="004B138F"/>
    <w:rsid w:val="004B412A"/>
    <w:rsid w:val="004B576C"/>
    <w:rsid w:val="004B772A"/>
    <w:rsid w:val="004C302F"/>
    <w:rsid w:val="004C4609"/>
    <w:rsid w:val="004C4B8A"/>
    <w:rsid w:val="004C52EF"/>
    <w:rsid w:val="004C563B"/>
    <w:rsid w:val="004C5F34"/>
    <w:rsid w:val="004C600C"/>
    <w:rsid w:val="004C7888"/>
    <w:rsid w:val="004D1AC9"/>
    <w:rsid w:val="004D27DE"/>
    <w:rsid w:val="004D28F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79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4F1C"/>
    <w:rsid w:val="005F5679"/>
    <w:rsid w:val="005F5FDF"/>
    <w:rsid w:val="005F6960"/>
    <w:rsid w:val="005F7000"/>
    <w:rsid w:val="005F7AAA"/>
    <w:rsid w:val="00600BAA"/>
    <w:rsid w:val="006012DA"/>
    <w:rsid w:val="00603B0F"/>
    <w:rsid w:val="006049F5"/>
    <w:rsid w:val="00605F7B"/>
    <w:rsid w:val="0060601E"/>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5F3"/>
    <w:rsid w:val="00660D5F"/>
    <w:rsid w:val="0066229C"/>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488"/>
    <w:rsid w:val="008170E2"/>
    <w:rsid w:val="00823E4C"/>
    <w:rsid w:val="00827749"/>
    <w:rsid w:val="00827B7E"/>
    <w:rsid w:val="00830EEB"/>
    <w:rsid w:val="008347A9"/>
    <w:rsid w:val="00835628"/>
    <w:rsid w:val="00835E90"/>
    <w:rsid w:val="0084176D"/>
    <w:rsid w:val="008423E4"/>
    <w:rsid w:val="00842900"/>
    <w:rsid w:val="008448F8"/>
    <w:rsid w:val="00850A9B"/>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D4F"/>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784"/>
    <w:rsid w:val="0095696D"/>
    <w:rsid w:val="00960F2D"/>
    <w:rsid w:val="0096482F"/>
    <w:rsid w:val="00964E3A"/>
    <w:rsid w:val="00967126"/>
    <w:rsid w:val="00970EAE"/>
    <w:rsid w:val="00971627"/>
    <w:rsid w:val="00972797"/>
    <w:rsid w:val="0097279D"/>
    <w:rsid w:val="00976837"/>
    <w:rsid w:val="00980311"/>
    <w:rsid w:val="0098170E"/>
    <w:rsid w:val="00981D93"/>
    <w:rsid w:val="0098285C"/>
    <w:rsid w:val="00983B56"/>
    <w:rsid w:val="009847FD"/>
    <w:rsid w:val="009851B3"/>
    <w:rsid w:val="00985300"/>
    <w:rsid w:val="00986720"/>
    <w:rsid w:val="00987F00"/>
    <w:rsid w:val="0099403D"/>
    <w:rsid w:val="00995B0B"/>
    <w:rsid w:val="009A1883"/>
    <w:rsid w:val="009A39F5"/>
    <w:rsid w:val="009A4588"/>
    <w:rsid w:val="009A5A35"/>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07C"/>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AF7F30"/>
    <w:rsid w:val="00B000AF"/>
    <w:rsid w:val="00B04E79"/>
    <w:rsid w:val="00B07488"/>
    <w:rsid w:val="00B075A2"/>
    <w:rsid w:val="00B10DD2"/>
    <w:rsid w:val="00B115DC"/>
    <w:rsid w:val="00B11952"/>
    <w:rsid w:val="00B149AC"/>
    <w:rsid w:val="00B14BD2"/>
    <w:rsid w:val="00B1557F"/>
    <w:rsid w:val="00B1668D"/>
    <w:rsid w:val="00B172C1"/>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0DA"/>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0AE7"/>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002"/>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831"/>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A09"/>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F6A"/>
    <w:rsid w:val="00DD5BCC"/>
    <w:rsid w:val="00DD6ACE"/>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1AF8"/>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81E"/>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20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2EA"/>
    <w:rsid w:val="00F25C26"/>
    <w:rsid w:val="00F25CC2"/>
    <w:rsid w:val="00F267EB"/>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285"/>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191"/>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B1CBA6-1A82-4BE0-8A49-4E4A7FC0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525F3"/>
    <w:rPr>
      <w:sz w:val="16"/>
      <w:szCs w:val="16"/>
    </w:rPr>
  </w:style>
  <w:style w:type="paragraph" w:styleId="CommentText">
    <w:name w:val="annotation text"/>
    <w:basedOn w:val="Normal"/>
    <w:link w:val="CommentTextChar"/>
    <w:semiHidden/>
    <w:unhideWhenUsed/>
    <w:rsid w:val="006525F3"/>
    <w:rPr>
      <w:sz w:val="20"/>
      <w:szCs w:val="20"/>
    </w:rPr>
  </w:style>
  <w:style w:type="character" w:customStyle="1" w:styleId="CommentTextChar">
    <w:name w:val="Comment Text Char"/>
    <w:basedOn w:val="DefaultParagraphFont"/>
    <w:link w:val="CommentText"/>
    <w:semiHidden/>
    <w:rsid w:val="006525F3"/>
  </w:style>
  <w:style w:type="paragraph" w:styleId="CommentSubject">
    <w:name w:val="annotation subject"/>
    <w:basedOn w:val="CommentText"/>
    <w:next w:val="CommentText"/>
    <w:link w:val="CommentSubjectChar"/>
    <w:semiHidden/>
    <w:unhideWhenUsed/>
    <w:rsid w:val="006525F3"/>
    <w:rPr>
      <w:b/>
      <w:bCs/>
    </w:rPr>
  </w:style>
  <w:style w:type="character" w:customStyle="1" w:styleId="CommentSubjectChar">
    <w:name w:val="Comment Subject Char"/>
    <w:basedOn w:val="CommentTextChar"/>
    <w:link w:val="CommentSubject"/>
    <w:semiHidden/>
    <w:rsid w:val="006525F3"/>
    <w:rPr>
      <w:b/>
      <w:bCs/>
    </w:rPr>
  </w:style>
  <w:style w:type="paragraph" w:styleId="Revision">
    <w:name w:val="Revision"/>
    <w:hidden/>
    <w:uiPriority w:val="99"/>
    <w:semiHidden/>
    <w:rsid w:val="00F24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2194</Characters>
  <Application>Microsoft Office Word</Application>
  <DocSecurity>4</DocSecurity>
  <Lines>71</Lines>
  <Paragraphs>32</Paragraphs>
  <ScaleCrop>false</ScaleCrop>
  <HeadingPairs>
    <vt:vector size="2" baseType="variant">
      <vt:variant>
        <vt:lpstr>Title</vt:lpstr>
      </vt:variant>
      <vt:variant>
        <vt:i4>1</vt:i4>
      </vt:variant>
    </vt:vector>
  </HeadingPairs>
  <TitlesOfParts>
    <vt:vector size="1" baseType="lpstr">
      <vt:lpstr>BA - HB02190 (Committee Report (Substituted))</vt:lpstr>
    </vt:vector>
  </TitlesOfParts>
  <Company>State of Texas</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21692</dc:subject>
  <dc:creator>State of Texas</dc:creator>
  <dc:description>HB 2190 by Canales-(H)Transportation (Substitute Document Number: 88R 19898)</dc:description>
  <cp:lastModifiedBy>Matthew Lee</cp:lastModifiedBy>
  <cp:revision>2</cp:revision>
  <cp:lastPrinted>2003-11-26T17:21:00Z</cp:lastPrinted>
  <dcterms:created xsi:type="dcterms:W3CDTF">2023-05-04T16:39:00Z</dcterms:created>
  <dcterms:modified xsi:type="dcterms:W3CDTF">2023-05-04T16:39:00Z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23.91.520</vt:lpwstr>
  </property>
</Properties>
</file>