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5603B" w14:paraId="011F2475" w14:textId="77777777" w:rsidTr="00345119">
        <w:tc>
          <w:tcPr>
            <w:tcW w:w="9576" w:type="dxa"/>
            <w:noWrap/>
          </w:tcPr>
          <w:p w14:paraId="09E068BF" w14:textId="77777777" w:rsidR="008423E4" w:rsidRPr="0022177D" w:rsidRDefault="00400853" w:rsidP="00960FC4">
            <w:pPr>
              <w:pStyle w:val="Heading1"/>
            </w:pPr>
            <w:r w:rsidRPr="00631897">
              <w:t>BILL ANALYSIS</w:t>
            </w:r>
          </w:p>
        </w:tc>
      </w:tr>
    </w:tbl>
    <w:p w14:paraId="22C65168" w14:textId="77777777" w:rsidR="008423E4" w:rsidRPr="0022177D" w:rsidRDefault="008423E4" w:rsidP="00960FC4">
      <w:pPr>
        <w:jc w:val="center"/>
      </w:pPr>
    </w:p>
    <w:p w14:paraId="2D2DBF67" w14:textId="77777777" w:rsidR="008423E4" w:rsidRPr="00B31F0E" w:rsidRDefault="008423E4" w:rsidP="00960FC4"/>
    <w:p w14:paraId="4F148F5F" w14:textId="77777777" w:rsidR="008423E4" w:rsidRPr="00742794" w:rsidRDefault="008423E4" w:rsidP="00960FC4">
      <w:pPr>
        <w:tabs>
          <w:tab w:val="right" w:pos="9360"/>
        </w:tabs>
      </w:pPr>
    </w:p>
    <w:tbl>
      <w:tblPr>
        <w:tblW w:w="0" w:type="auto"/>
        <w:tblLayout w:type="fixed"/>
        <w:tblLook w:val="01E0" w:firstRow="1" w:lastRow="1" w:firstColumn="1" w:lastColumn="1" w:noHBand="0" w:noVBand="0"/>
      </w:tblPr>
      <w:tblGrid>
        <w:gridCol w:w="9576"/>
      </w:tblGrid>
      <w:tr w:rsidR="0035603B" w14:paraId="707211E1" w14:textId="77777777" w:rsidTr="00345119">
        <w:tc>
          <w:tcPr>
            <w:tcW w:w="9576" w:type="dxa"/>
          </w:tcPr>
          <w:p w14:paraId="62CD1380" w14:textId="008070CE" w:rsidR="008423E4" w:rsidRPr="00861995" w:rsidRDefault="00400853" w:rsidP="00960FC4">
            <w:pPr>
              <w:jc w:val="right"/>
            </w:pPr>
            <w:r>
              <w:t>H.B. 2193</w:t>
            </w:r>
          </w:p>
        </w:tc>
      </w:tr>
      <w:tr w:rsidR="0035603B" w14:paraId="16B262DB" w14:textId="77777777" w:rsidTr="00345119">
        <w:tc>
          <w:tcPr>
            <w:tcW w:w="9576" w:type="dxa"/>
          </w:tcPr>
          <w:p w14:paraId="6324D2A8" w14:textId="493AC15C" w:rsidR="008423E4" w:rsidRPr="00861995" w:rsidRDefault="00400853" w:rsidP="00960FC4">
            <w:pPr>
              <w:jc w:val="right"/>
            </w:pPr>
            <w:r>
              <w:t xml:space="preserve">By: </w:t>
            </w:r>
            <w:r w:rsidR="00A74330">
              <w:t>Davis</w:t>
            </w:r>
          </w:p>
        </w:tc>
      </w:tr>
      <w:tr w:rsidR="0035603B" w14:paraId="60EEF4B9" w14:textId="77777777" w:rsidTr="00345119">
        <w:tc>
          <w:tcPr>
            <w:tcW w:w="9576" w:type="dxa"/>
          </w:tcPr>
          <w:p w14:paraId="54872DA5" w14:textId="7A3D27CE" w:rsidR="008423E4" w:rsidRPr="00861995" w:rsidRDefault="00400853" w:rsidP="00960FC4">
            <w:pPr>
              <w:jc w:val="right"/>
            </w:pPr>
            <w:r>
              <w:t>Criminal Jurisprudence</w:t>
            </w:r>
          </w:p>
        </w:tc>
      </w:tr>
      <w:tr w:rsidR="0035603B" w14:paraId="109BF652" w14:textId="77777777" w:rsidTr="00345119">
        <w:tc>
          <w:tcPr>
            <w:tcW w:w="9576" w:type="dxa"/>
          </w:tcPr>
          <w:p w14:paraId="4A2F389F" w14:textId="1D5E99B3" w:rsidR="008423E4" w:rsidRDefault="00400853" w:rsidP="00960FC4">
            <w:pPr>
              <w:jc w:val="right"/>
            </w:pPr>
            <w:r>
              <w:t>Committee Report (Unamended)</w:t>
            </w:r>
          </w:p>
        </w:tc>
      </w:tr>
    </w:tbl>
    <w:p w14:paraId="4A455100" w14:textId="77777777" w:rsidR="008423E4" w:rsidRDefault="008423E4" w:rsidP="00960FC4">
      <w:pPr>
        <w:tabs>
          <w:tab w:val="right" w:pos="9360"/>
        </w:tabs>
      </w:pPr>
    </w:p>
    <w:p w14:paraId="60414317" w14:textId="77777777" w:rsidR="008423E4" w:rsidRDefault="008423E4" w:rsidP="00960FC4"/>
    <w:p w14:paraId="42B7BE3E" w14:textId="77777777" w:rsidR="008423E4" w:rsidRDefault="008423E4" w:rsidP="00960FC4"/>
    <w:tbl>
      <w:tblPr>
        <w:tblW w:w="0" w:type="auto"/>
        <w:tblCellMar>
          <w:left w:w="115" w:type="dxa"/>
          <w:right w:w="115" w:type="dxa"/>
        </w:tblCellMar>
        <w:tblLook w:val="01E0" w:firstRow="1" w:lastRow="1" w:firstColumn="1" w:lastColumn="1" w:noHBand="0" w:noVBand="0"/>
      </w:tblPr>
      <w:tblGrid>
        <w:gridCol w:w="9360"/>
      </w:tblGrid>
      <w:tr w:rsidR="0035603B" w14:paraId="33671B85" w14:textId="77777777" w:rsidTr="00345119">
        <w:tc>
          <w:tcPr>
            <w:tcW w:w="9576" w:type="dxa"/>
          </w:tcPr>
          <w:p w14:paraId="1E0A3827" w14:textId="77777777" w:rsidR="008423E4" w:rsidRPr="00A8133F" w:rsidRDefault="00400853" w:rsidP="00960FC4">
            <w:pPr>
              <w:rPr>
                <w:b/>
              </w:rPr>
            </w:pPr>
            <w:r w:rsidRPr="009C1E9A">
              <w:rPr>
                <w:b/>
                <w:u w:val="single"/>
              </w:rPr>
              <w:t>BACKGROUND AND PURPOSE</w:t>
            </w:r>
            <w:r>
              <w:rPr>
                <w:b/>
              </w:rPr>
              <w:t xml:space="preserve"> </w:t>
            </w:r>
          </w:p>
          <w:p w14:paraId="0918EBAA" w14:textId="77777777" w:rsidR="008423E4" w:rsidRDefault="008423E4" w:rsidP="00960FC4"/>
          <w:p w14:paraId="1C1594C7" w14:textId="077712B6" w:rsidR="008423E4" w:rsidRDefault="00400853" w:rsidP="00960FC4">
            <w:pPr>
              <w:pStyle w:val="Header"/>
              <w:tabs>
                <w:tab w:val="clear" w:pos="4320"/>
                <w:tab w:val="clear" w:pos="8640"/>
              </w:tabs>
              <w:jc w:val="both"/>
            </w:pPr>
            <w:r>
              <w:t>I</w:t>
            </w:r>
            <w:r w:rsidR="00A74330">
              <w:t xml:space="preserve">ndividuals with a misdemeanor record </w:t>
            </w:r>
            <w:r>
              <w:t xml:space="preserve">face </w:t>
            </w:r>
            <w:r w:rsidR="00A74330">
              <w:t xml:space="preserve">difficulties </w:t>
            </w:r>
            <w:r>
              <w:t>in finding employment</w:t>
            </w:r>
            <w:r w:rsidR="00A74330">
              <w:t xml:space="preserve">, housing, </w:t>
            </w:r>
            <w:r w:rsidR="004770AE">
              <w:t xml:space="preserve">and </w:t>
            </w:r>
            <w:r w:rsidR="00A74330">
              <w:t xml:space="preserve">schooling. </w:t>
            </w:r>
            <w:r>
              <w:t xml:space="preserve">State law should be </w:t>
            </w:r>
            <w:r>
              <w:t>changed</w:t>
            </w:r>
            <w:r w:rsidR="00A74330">
              <w:t xml:space="preserve"> to allow for the automatic expunction of certain misdemeanor records of individuals after a certain time period if the individual has rehabilitated</w:t>
            </w:r>
            <w:r>
              <w:t xml:space="preserve"> successfully and</w:t>
            </w:r>
            <w:r w:rsidR="004770AE">
              <w:t xml:space="preserve"> has</w:t>
            </w:r>
            <w:r>
              <w:t xml:space="preserve"> not been convicted of further offenses</w:t>
            </w:r>
            <w:r w:rsidR="00A74330">
              <w:t xml:space="preserve">. </w:t>
            </w:r>
            <w:r>
              <w:t xml:space="preserve">H.B. </w:t>
            </w:r>
            <w:r w:rsidR="00A74330">
              <w:t xml:space="preserve">2193 </w:t>
            </w:r>
            <w:r>
              <w:t>provides for the automatic ex</w:t>
            </w:r>
            <w:r>
              <w:t xml:space="preserve">punction of </w:t>
            </w:r>
            <w:r w:rsidR="00A74330">
              <w:t>certain misdemeanor record</w:t>
            </w:r>
            <w:r>
              <w:t>s</w:t>
            </w:r>
            <w:r w:rsidR="00A74330">
              <w:t xml:space="preserve"> </w:t>
            </w:r>
            <w:r>
              <w:t xml:space="preserve">under specified conditions and after </w:t>
            </w:r>
            <w:r w:rsidR="00A74330">
              <w:t>10</w:t>
            </w:r>
            <w:r>
              <w:t xml:space="preserve"> </w:t>
            </w:r>
            <w:r w:rsidR="00A74330">
              <w:t xml:space="preserve">years </w:t>
            </w:r>
            <w:r>
              <w:t xml:space="preserve">have elapsed </w:t>
            </w:r>
            <w:r w:rsidR="00A74330">
              <w:t xml:space="preserve">after the misdemeanor </w:t>
            </w:r>
            <w:r w:rsidR="00BD6077">
              <w:t>is discharged</w:t>
            </w:r>
            <w:r w:rsidR="00A74330">
              <w:t>.</w:t>
            </w:r>
          </w:p>
          <w:p w14:paraId="02F95CBB" w14:textId="77777777" w:rsidR="008423E4" w:rsidRPr="00E26B13" w:rsidRDefault="008423E4" w:rsidP="00960FC4">
            <w:pPr>
              <w:rPr>
                <w:b/>
              </w:rPr>
            </w:pPr>
          </w:p>
        </w:tc>
      </w:tr>
      <w:tr w:rsidR="0035603B" w14:paraId="697D41C1" w14:textId="77777777" w:rsidTr="00345119">
        <w:tc>
          <w:tcPr>
            <w:tcW w:w="9576" w:type="dxa"/>
          </w:tcPr>
          <w:p w14:paraId="15978FE5" w14:textId="77777777" w:rsidR="0017725B" w:rsidRDefault="00400853" w:rsidP="00960FC4">
            <w:pPr>
              <w:rPr>
                <w:b/>
                <w:u w:val="single"/>
              </w:rPr>
            </w:pPr>
            <w:r>
              <w:rPr>
                <w:b/>
                <w:u w:val="single"/>
              </w:rPr>
              <w:t>CRIMINAL JUSTICE IMPACT</w:t>
            </w:r>
          </w:p>
          <w:p w14:paraId="7277EEBF" w14:textId="77777777" w:rsidR="0017725B" w:rsidRDefault="0017725B" w:rsidP="00960FC4">
            <w:pPr>
              <w:rPr>
                <w:b/>
                <w:u w:val="single"/>
              </w:rPr>
            </w:pPr>
          </w:p>
          <w:p w14:paraId="582E7FB4" w14:textId="0AE61088" w:rsidR="00472F30" w:rsidRPr="00472F30" w:rsidRDefault="00400853" w:rsidP="00960FC4">
            <w:pPr>
              <w:jc w:val="both"/>
            </w:pPr>
            <w:r>
              <w:t>It is the committee's opinion that this bill does not expressly create a criminal offense, in</w:t>
            </w:r>
            <w:r>
              <w:t>crease the punishment for an existing criminal offense or category of offenses, or change the eligibility of a person for community supervision, parole, or mandatory supervision.</w:t>
            </w:r>
          </w:p>
          <w:p w14:paraId="24B90839" w14:textId="77777777" w:rsidR="0017725B" w:rsidRPr="0017725B" w:rsidRDefault="0017725B" w:rsidP="00960FC4">
            <w:pPr>
              <w:rPr>
                <w:b/>
                <w:u w:val="single"/>
              </w:rPr>
            </w:pPr>
          </w:p>
        </w:tc>
      </w:tr>
      <w:tr w:rsidR="0035603B" w14:paraId="64350016" w14:textId="77777777" w:rsidTr="00345119">
        <w:tc>
          <w:tcPr>
            <w:tcW w:w="9576" w:type="dxa"/>
          </w:tcPr>
          <w:p w14:paraId="05507B28" w14:textId="77777777" w:rsidR="008423E4" w:rsidRPr="00A8133F" w:rsidRDefault="00400853" w:rsidP="00960FC4">
            <w:pPr>
              <w:rPr>
                <w:b/>
              </w:rPr>
            </w:pPr>
            <w:r w:rsidRPr="009C1E9A">
              <w:rPr>
                <w:b/>
                <w:u w:val="single"/>
              </w:rPr>
              <w:t>RULEMAKING AUTHORITY</w:t>
            </w:r>
            <w:r>
              <w:rPr>
                <w:b/>
              </w:rPr>
              <w:t xml:space="preserve"> </w:t>
            </w:r>
          </w:p>
          <w:p w14:paraId="7B917289" w14:textId="77777777" w:rsidR="008423E4" w:rsidRDefault="008423E4" w:rsidP="00960FC4"/>
          <w:p w14:paraId="3178B9C1" w14:textId="7F7AE96A" w:rsidR="00472F30" w:rsidRDefault="00400853" w:rsidP="00960FC4">
            <w:pPr>
              <w:pStyle w:val="Header"/>
              <w:tabs>
                <w:tab w:val="clear" w:pos="4320"/>
                <w:tab w:val="clear" w:pos="8640"/>
              </w:tabs>
              <w:jc w:val="both"/>
            </w:pPr>
            <w:r>
              <w:t xml:space="preserve">It is the committee's opinion that this bill </w:t>
            </w:r>
            <w:r>
              <w:t>does not expressly grant any additional rulemaking authority to a state officer, department, agency, or institution.</w:t>
            </w:r>
          </w:p>
          <w:p w14:paraId="6672FBDB" w14:textId="77777777" w:rsidR="008423E4" w:rsidRPr="00E21FDC" w:rsidRDefault="008423E4" w:rsidP="00960FC4">
            <w:pPr>
              <w:rPr>
                <w:b/>
              </w:rPr>
            </w:pPr>
          </w:p>
        </w:tc>
      </w:tr>
      <w:tr w:rsidR="0035603B" w14:paraId="0AEE8361" w14:textId="77777777" w:rsidTr="00345119">
        <w:tc>
          <w:tcPr>
            <w:tcW w:w="9576" w:type="dxa"/>
          </w:tcPr>
          <w:p w14:paraId="60512BAD" w14:textId="77777777" w:rsidR="008423E4" w:rsidRPr="00A8133F" w:rsidRDefault="00400853" w:rsidP="00960FC4">
            <w:pPr>
              <w:rPr>
                <w:b/>
              </w:rPr>
            </w:pPr>
            <w:r w:rsidRPr="009C1E9A">
              <w:rPr>
                <w:b/>
                <w:u w:val="single"/>
              </w:rPr>
              <w:t>ANALYSIS</w:t>
            </w:r>
            <w:r>
              <w:rPr>
                <w:b/>
              </w:rPr>
              <w:t xml:space="preserve"> </w:t>
            </w:r>
          </w:p>
          <w:p w14:paraId="250563F7" w14:textId="77777777" w:rsidR="008423E4" w:rsidRDefault="008423E4" w:rsidP="00960FC4"/>
          <w:p w14:paraId="5AD8C595" w14:textId="20978464" w:rsidR="009C36CD" w:rsidRDefault="00400853" w:rsidP="00960FC4">
            <w:pPr>
              <w:pStyle w:val="Header"/>
              <w:tabs>
                <w:tab w:val="clear" w:pos="4320"/>
                <w:tab w:val="clear" w:pos="8640"/>
              </w:tabs>
              <w:jc w:val="both"/>
            </w:pPr>
            <w:r>
              <w:t xml:space="preserve">H.B. </w:t>
            </w:r>
            <w:r w:rsidR="00CD2E63">
              <w:t xml:space="preserve">2193 amends the Code of Criminal Procedure </w:t>
            </w:r>
            <w:r w:rsidR="00DB3C81">
              <w:t xml:space="preserve">to </w:t>
            </w:r>
            <w:r w:rsidR="00E93CCC">
              <w:t xml:space="preserve">entitle </w:t>
            </w:r>
            <w:r w:rsidR="00DB3C81">
              <w:t xml:space="preserve">a person who has been placed under </w:t>
            </w:r>
            <w:r w:rsidR="00DD48D8">
              <w:t xml:space="preserve">a </w:t>
            </w:r>
            <w:r w:rsidR="00DB3C81">
              <w:t>custodial or noncustodial arrest for an offense to the expunction of all records and files related to the arrest, including, as applicable, any records and files related to the conviction of the offense</w:t>
            </w:r>
            <w:r w:rsidR="00DD48D8">
              <w:t>,</w:t>
            </w:r>
            <w:r w:rsidR="00DB3C81">
              <w:t xml:space="preserve"> </w:t>
            </w:r>
            <w:r w:rsidR="00E93CCC">
              <w:t xml:space="preserve">under </w:t>
            </w:r>
            <w:r w:rsidR="00DB3C81">
              <w:t xml:space="preserve">the following conditions: </w:t>
            </w:r>
          </w:p>
          <w:p w14:paraId="75C6EAC0" w14:textId="236AAE13" w:rsidR="007A1A40" w:rsidRDefault="00400853" w:rsidP="00960FC4">
            <w:pPr>
              <w:pStyle w:val="Header"/>
              <w:numPr>
                <w:ilvl w:val="0"/>
                <w:numId w:val="1"/>
              </w:numPr>
              <w:jc w:val="both"/>
            </w:pPr>
            <w:r>
              <w:t>the offense for which the person</w:t>
            </w:r>
            <w:r>
              <w:t xml:space="preserve"> was arrested was a misdemeanor offense, other than a misdemeanor offense involving family violence</w:t>
            </w:r>
            <w:r w:rsidR="007E41F3">
              <w:t>,</w:t>
            </w:r>
            <w:r>
              <w:t xml:space="preserve"> driving or operating a watercraft under the influence of alcohol </w:t>
            </w:r>
            <w:r w:rsidR="007E41F3">
              <w:t>as a minor, or certain intoxication</w:t>
            </w:r>
            <w:r w:rsidR="005E1B3B">
              <w:t xml:space="preserve"> and alcoholic beverage-</w:t>
            </w:r>
            <w:r w:rsidR="007E41F3">
              <w:t>related offenses</w:t>
            </w:r>
            <w:r>
              <w:t xml:space="preserve">; </w:t>
            </w:r>
          </w:p>
          <w:p w14:paraId="27E9A4C8" w14:textId="4EA4DF3A" w:rsidR="007A1A40" w:rsidRDefault="00400853" w:rsidP="00960FC4">
            <w:pPr>
              <w:pStyle w:val="Header"/>
              <w:numPr>
                <w:ilvl w:val="0"/>
                <w:numId w:val="1"/>
              </w:numPr>
              <w:jc w:val="both"/>
            </w:pPr>
            <w:r>
              <w:t>the person i</w:t>
            </w:r>
            <w:r>
              <w:t xml:space="preserve">s convicted of or placed on deferred adjudication community supervision for </w:t>
            </w:r>
            <w:r w:rsidR="007E41F3">
              <w:t>the offense</w:t>
            </w:r>
            <w:r>
              <w:t xml:space="preserve">; </w:t>
            </w:r>
          </w:p>
          <w:p w14:paraId="5E1A7CCF" w14:textId="77777777" w:rsidR="007A1A40" w:rsidRDefault="00400853" w:rsidP="00960FC4">
            <w:pPr>
              <w:pStyle w:val="Header"/>
              <w:numPr>
                <w:ilvl w:val="0"/>
                <w:numId w:val="1"/>
              </w:numPr>
              <w:jc w:val="both"/>
            </w:pPr>
            <w:r>
              <w:t>the person has never been previously convicted of or placed on deferred adjudication community supervision for any offense involving family violence;</w:t>
            </w:r>
          </w:p>
          <w:p w14:paraId="5CFE4451" w14:textId="4EF86D8F" w:rsidR="007A1A40" w:rsidRDefault="00400853" w:rsidP="00960FC4">
            <w:pPr>
              <w:pStyle w:val="Header"/>
              <w:numPr>
                <w:ilvl w:val="0"/>
                <w:numId w:val="1"/>
              </w:numPr>
              <w:jc w:val="both"/>
            </w:pPr>
            <w:r>
              <w:t>the person has n</w:t>
            </w:r>
            <w:r>
              <w:t xml:space="preserve">ot been convicted of or placed on deferred adjudication community supervision for an offense, other than a </w:t>
            </w:r>
            <w:r w:rsidR="007E41F3">
              <w:t xml:space="preserve">fine-only </w:t>
            </w:r>
            <w:r>
              <w:t>traffic offense committed after the date of the commission of the misdemeanor offense</w:t>
            </w:r>
            <w:r w:rsidR="007E41F3">
              <w:t>;</w:t>
            </w:r>
          </w:p>
          <w:p w14:paraId="301E0270" w14:textId="2B8FEC07" w:rsidR="007A1A40" w:rsidRDefault="00400853" w:rsidP="00960FC4">
            <w:pPr>
              <w:pStyle w:val="Header"/>
              <w:numPr>
                <w:ilvl w:val="0"/>
                <w:numId w:val="1"/>
              </w:numPr>
              <w:jc w:val="both"/>
            </w:pPr>
            <w:r>
              <w:t xml:space="preserve">there are no charges pending against the person for </w:t>
            </w:r>
            <w:r>
              <w:t>the commission of any offense, other than a</w:t>
            </w:r>
            <w:r w:rsidR="007E41F3">
              <w:t xml:space="preserve"> fine-only</w:t>
            </w:r>
            <w:r>
              <w:t xml:space="preserve"> traffic offense; and</w:t>
            </w:r>
          </w:p>
          <w:p w14:paraId="1827808F" w14:textId="77777777" w:rsidR="007A1A40" w:rsidRDefault="00400853" w:rsidP="00960FC4">
            <w:pPr>
              <w:pStyle w:val="Header"/>
              <w:numPr>
                <w:ilvl w:val="0"/>
                <w:numId w:val="1"/>
              </w:numPr>
              <w:jc w:val="both"/>
            </w:pPr>
            <w:r>
              <w:t>a period of not less than 10 years has passed since the date on which, as applicable:</w:t>
            </w:r>
          </w:p>
          <w:p w14:paraId="0B653351" w14:textId="4B5EA3A8" w:rsidR="007A1A40" w:rsidRDefault="00400853" w:rsidP="00960FC4">
            <w:pPr>
              <w:pStyle w:val="Header"/>
              <w:numPr>
                <w:ilvl w:val="1"/>
                <w:numId w:val="1"/>
              </w:numPr>
              <w:jc w:val="both"/>
            </w:pPr>
            <w:r>
              <w:t xml:space="preserve">the person's sentence for </w:t>
            </w:r>
            <w:r w:rsidR="007E41F3">
              <w:t xml:space="preserve">the </w:t>
            </w:r>
            <w:r>
              <w:t>offense, including any term of confinement or period of community</w:t>
            </w:r>
            <w:r>
              <w:t xml:space="preserve"> supervision imposed and payment of all fines and costs imposed, is fully discharged; or</w:t>
            </w:r>
          </w:p>
          <w:p w14:paraId="7BA3AA3D" w14:textId="08B93914" w:rsidR="00472F30" w:rsidRDefault="00400853" w:rsidP="00960FC4">
            <w:pPr>
              <w:pStyle w:val="Header"/>
              <w:numPr>
                <w:ilvl w:val="1"/>
                <w:numId w:val="1"/>
              </w:numPr>
              <w:jc w:val="both"/>
            </w:pPr>
            <w:r>
              <w:t>the person received a dismissal and discharge for the offense.</w:t>
            </w:r>
          </w:p>
          <w:p w14:paraId="24D46A3A" w14:textId="22800C66" w:rsidR="00472F30" w:rsidRDefault="00400853" w:rsidP="00960FC4">
            <w:pPr>
              <w:pStyle w:val="Header"/>
              <w:jc w:val="both"/>
            </w:pPr>
            <w:r>
              <w:t xml:space="preserve">The bill requires </w:t>
            </w:r>
            <w:r w:rsidRPr="00472F30">
              <w:t>the court that convicted the person or placed the person on deferred adjudication comm</w:t>
            </w:r>
            <w:r w:rsidRPr="00472F30">
              <w:t>unity supervision,</w:t>
            </w:r>
            <w:r w:rsidR="007E41F3">
              <w:t xml:space="preserve"> r</w:t>
            </w:r>
            <w:r w:rsidR="007E41F3" w:rsidRPr="00472F30">
              <w:t>egardless of whether the person has filed a petition for expunction</w:t>
            </w:r>
            <w:r>
              <w:t xml:space="preserve">, to </w:t>
            </w:r>
            <w:r w:rsidRPr="00472F30">
              <w:t>enter an order directing expunction in a manner consistent with the procedures</w:t>
            </w:r>
            <w:r w:rsidR="00F272D2" w:rsidRPr="00472F30">
              <w:t xml:space="preserve"> </w:t>
            </w:r>
            <w:r w:rsidR="007E41F3">
              <w:t>for expunction</w:t>
            </w:r>
            <w:r w:rsidR="005E1B3B">
              <w:t xml:space="preserve"> under applicable state law</w:t>
            </w:r>
            <w:r w:rsidR="007E41F3">
              <w:t xml:space="preserve"> </w:t>
            </w:r>
            <w:r w:rsidR="00F272D2" w:rsidRPr="00472F30">
              <w:t xml:space="preserve">not later than the 30th day after the date that </w:t>
            </w:r>
            <w:r w:rsidR="005E1B3B">
              <w:t>the</w:t>
            </w:r>
            <w:r w:rsidR="005E1B3B" w:rsidRPr="00472F30">
              <w:t xml:space="preserve"> </w:t>
            </w:r>
            <w:r w:rsidR="00F272D2" w:rsidRPr="00472F30">
              <w:t>person becomes entitled to expunction</w:t>
            </w:r>
            <w:r w:rsidR="005E1B3B">
              <w:t>,</w:t>
            </w:r>
            <w:r w:rsidR="00F272D2">
              <w:t xml:space="preserve"> </w:t>
            </w:r>
            <w:r w:rsidR="005E1B3B">
              <w:t>provided</w:t>
            </w:r>
            <w:r w:rsidRPr="00472F30">
              <w:t xml:space="preserve"> that the order does not apply to an opinion issued by an appellate court.</w:t>
            </w:r>
            <w:r w:rsidR="006111FC">
              <w:t xml:space="preserve"> The bill </w:t>
            </w:r>
            <w:r w:rsidR="00AD5FCA">
              <w:t xml:space="preserve">establishes that </w:t>
            </w:r>
            <w:r w:rsidR="006111FC">
              <w:t xml:space="preserve">a person entitled to expunction </w:t>
            </w:r>
            <w:r w:rsidR="00AD5FCA">
              <w:t xml:space="preserve">under the bill's provisions is not </w:t>
            </w:r>
            <w:r w:rsidR="006111FC">
              <w:t xml:space="preserve">required to pay any fee for </w:t>
            </w:r>
            <w:r w:rsidR="005E1B3B">
              <w:t xml:space="preserve">the </w:t>
            </w:r>
            <w:r w:rsidR="006111FC">
              <w:t>expunction.</w:t>
            </w:r>
            <w:r>
              <w:t xml:space="preserve">  </w:t>
            </w:r>
          </w:p>
          <w:p w14:paraId="547FD662" w14:textId="09FB0C0C" w:rsidR="00472F30" w:rsidRDefault="00472F30" w:rsidP="00960FC4">
            <w:pPr>
              <w:pStyle w:val="Header"/>
              <w:jc w:val="both"/>
            </w:pPr>
          </w:p>
          <w:p w14:paraId="05E97E32" w14:textId="16A2A88A" w:rsidR="00AD5FCA" w:rsidRDefault="00400853" w:rsidP="00960FC4">
            <w:pPr>
              <w:pStyle w:val="Header"/>
              <w:jc w:val="both"/>
            </w:pPr>
            <w:r>
              <w:t xml:space="preserve">H.B. 2193 </w:t>
            </w:r>
            <w:r w:rsidR="006B2065">
              <w:t xml:space="preserve">amends the Business &amp; Commerce Code and Government Code to </w:t>
            </w:r>
            <w:r w:rsidR="007F6963">
              <w:t>include an expunction ordered under the bill's provisions in</w:t>
            </w:r>
            <w:r>
              <w:t xml:space="preserve"> the </w:t>
            </w:r>
            <w:r w:rsidR="007F6963">
              <w:t>scope</w:t>
            </w:r>
            <w:r>
              <w:t xml:space="preserve"> of the following provisions:</w:t>
            </w:r>
          </w:p>
          <w:p w14:paraId="15D583EC" w14:textId="56538198" w:rsidR="000F4619" w:rsidRDefault="00400853" w:rsidP="00960FC4">
            <w:pPr>
              <w:pStyle w:val="Header"/>
              <w:numPr>
                <w:ilvl w:val="0"/>
                <w:numId w:val="3"/>
              </w:numPr>
              <w:jc w:val="both"/>
            </w:pPr>
            <w:r>
              <w:t>the authorization for a perso</w:t>
            </w:r>
            <w:r>
              <w:t>n to petition for the expunction of a DNA record if the person is entitled to expunction of records relating to the offense to which the DNA record is related;</w:t>
            </w:r>
          </w:p>
          <w:p w14:paraId="503B27E4" w14:textId="7A81EDB0" w:rsidR="00AD5FCA" w:rsidRDefault="00400853" w:rsidP="00960FC4">
            <w:pPr>
              <w:pStyle w:val="Header"/>
              <w:numPr>
                <w:ilvl w:val="0"/>
                <w:numId w:val="3"/>
              </w:numPr>
              <w:jc w:val="both"/>
            </w:pPr>
            <w:r>
              <w:t>the prohibition against a business entity publishing any criminal record information in the enti</w:t>
            </w:r>
            <w:r>
              <w:t xml:space="preserve">ty's possession with respect to which the entity has knowledge or has received notice of </w:t>
            </w:r>
            <w:r w:rsidR="007F6963">
              <w:t xml:space="preserve">the issuance of </w:t>
            </w:r>
            <w:r>
              <w:t>an order of expunction;</w:t>
            </w:r>
          </w:p>
          <w:p w14:paraId="79822F29" w14:textId="5AC1109C" w:rsidR="00F36859" w:rsidRDefault="00400853" w:rsidP="00960FC4">
            <w:pPr>
              <w:pStyle w:val="Header"/>
              <w:numPr>
                <w:ilvl w:val="0"/>
                <w:numId w:val="3"/>
              </w:numPr>
              <w:jc w:val="both"/>
            </w:pPr>
            <w:r>
              <w:t xml:space="preserve">the requirement for a private entity that compiles and </w:t>
            </w:r>
            <w:r w:rsidRPr="00AD5FCA">
              <w:t>disseminates for compensation criminal history record information</w:t>
            </w:r>
            <w:r>
              <w:t xml:space="preserve"> to des</w:t>
            </w:r>
            <w:r>
              <w:t xml:space="preserve">troy any information in </w:t>
            </w:r>
            <w:r w:rsidR="007F6963">
              <w:t>its</w:t>
            </w:r>
            <w:r>
              <w:t xml:space="preserve"> possession with respect to which </w:t>
            </w:r>
            <w:r w:rsidR="007F6963">
              <w:t>it</w:t>
            </w:r>
            <w:r>
              <w:t xml:space="preserve"> has received notice of </w:t>
            </w:r>
            <w:r w:rsidR="007F6963">
              <w:t xml:space="preserve">the issuance of </w:t>
            </w:r>
            <w:r>
              <w:t xml:space="preserve">an order of expunction and the prohibition against disseminating such information; </w:t>
            </w:r>
          </w:p>
          <w:p w14:paraId="7F09E50C" w14:textId="572ABA67" w:rsidR="00AD5FCA" w:rsidRDefault="00400853" w:rsidP="00960FC4">
            <w:pPr>
              <w:pStyle w:val="Header"/>
              <w:numPr>
                <w:ilvl w:val="0"/>
                <w:numId w:val="3"/>
              </w:numPr>
              <w:jc w:val="both"/>
            </w:pPr>
            <w:r>
              <w:t xml:space="preserve">the prohibition against a private entity that compiles and </w:t>
            </w:r>
            <w:r w:rsidRPr="00AD5FCA">
              <w:t>disseminat</w:t>
            </w:r>
            <w:r w:rsidRPr="00AD5FCA">
              <w:t>es for compensation criminal history record information compil</w:t>
            </w:r>
            <w:r w:rsidR="00F36859">
              <w:t>ing</w:t>
            </w:r>
            <w:r w:rsidRPr="00AD5FCA">
              <w:t xml:space="preserve"> or disseminat</w:t>
            </w:r>
            <w:r w:rsidR="00F36859">
              <w:t>ing</w:t>
            </w:r>
            <w:r w:rsidRPr="00AD5FCA">
              <w:t xml:space="preserve"> information with respect to which </w:t>
            </w:r>
            <w:r w:rsidR="007F6963">
              <w:t>it</w:t>
            </w:r>
            <w:r w:rsidRPr="00AD5FCA">
              <w:t xml:space="preserve"> has received notice </w:t>
            </w:r>
            <w:r w:rsidR="00F36859">
              <w:t xml:space="preserve">of </w:t>
            </w:r>
            <w:r w:rsidR="007F6963">
              <w:t xml:space="preserve">the issuance of </w:t>
            </w:r>
            <w:r w:rsidR="00F36859">
              <w:t xml:space="preserve">an order of expunction; </w:t>
            </w:r>
            <w:r w:rsidR="00180F31">
              <w:t>or</w:t>
            </w:r>
          </w:p>
          <w:p w14:paraId="1423BC91" w14:textId="20395894" w:rsidR="000F4619" w:rsidRDefault="00400853" w:rsidP="00960FC4">
            <w:pPr>
              <w:pStyle w:val="Header"/>
              <w:numPr>
                <w:ilvl w:val="0"/>
                <w:numId w:val="3"/>
              </w:numPr>
              <w:jc w:val="both"/>
            </w:pPr>
            <w:r>
              <w:t xml:space="preserve">the prohibition against the Department of Public Safety releasing any </w:t>
            </w:r>
            <w:r>
              <w:t xml:space="preserve">criminal history record information to a private entity that purchases </w:t>
            </w:r>
            <w:r w:rsidR="00F27209">
              <w:t>such</w:t>
            </w:r>
            <w:r>
              <w:t xml:space="preserve"> information </w:t>
            </w:r>
            <w:r w:rsidR="006B2065">
              <w:t xml:space="preserve">and has been found by a court to have committed three or more violations of the prohibition against compiling or disseminating information relating to an </w:t>
            </w:r>
            <w:r w:rsidR="00F27209">
              <w:t xml:space="preserve">issued </w:t>
            </w:r>
            <w:r w:rsidR="006B2065">
              <w:t xml:space="preserve">order of expunction or order of nondisclosure of criminal history record information until </w:t>
            </w:r>
            <w:r w:rsidR="00F27209">
              <w:t>the first anniversary of the most recent violation</w:t>
            </w:r>
            <w:r w:rsidR="006B2065">
              <w:t xml:space="preserve">. </w:t>
            </w:r>
          </w:p>
          <w:p w14:paraId="3DD144C7" w14:textId="77777777" w:rsidR="00AD5FCA" w:rsidRDefault="00AD5FCA" w:rsidP="00960FC4">
            <w:pPr>
              <w:pStyle w:val="Header"/>
              <w:jc w:val="both"/>
            </w:pPr>
          </w:p>
          <w:p w14:paraId="24C9DD3D" w14:textId="474DFC01" w:rsidR="00472F30" w:rsidRPr="009C36CD" w:rsidRDefault="00400853" w:rsidP="00960FC4">
            <w:pPr>
              <w:pStyle w:val="Header"/>
              <w:jc w:val="both"/>
            </w:pPr>
            <w:r>
              <w:t xml:space="preserve">H.B. 2193 applies to an expunction </w:t>
            </w:r>
            <w:r>
              <w:t xml:space="preserve">of arrest records and files relating to any misdemeanor offense that was committed before, on or after the bill's effective date. </w:t>
            </w:r>
            <w:r w:rsidR="006B2065">
              <w:t>With respect to a person entitled to expunction under the bill's provisions who completed the person's sentence o</w:t>
            </w:r>
            <w:r w:rsidR="00D33042">
              <w:t>r</w:t>
            </w:r>
            <w:r w:rsidR="006B2065">
              <w:t xml:space="preserve"> received a dismissal and discharge before September 1, 2013, t</w:t>
            </w:r>
            <w:r>
              <w:t>he bill requires the court that convicted the person or placed the person on deferred adjudication community supervision to issue an order of expunction</w:t>
            </w:r>
            <w:r w:rsidR="00F27209">
              <w:t xml:space="preserve"> under the bill's provisions</w:t>
            </w:r>
            <w:r>
              <w:t xml:space="preserve"> as soon as p</w:t>
            </w:r>
            <w:r>
              <w:t>racticable after the bill's effective date, but not later than August 31, 2025</w:t>
            </w:r>
            <w:r w:rsidR="00F27209">
              <w:t>.</w:t>
            </w:r>
            <w:r>
              <w:t xml:space="preserve"> </w:t>
            </w:r>
          </w:p>
          <w:p w14:paraId="4920D093" w14:textId="77777777" w:rsidR="008423E4" w:rsidRPr="00835628" w:rsidRDefault="008423E4" w:rsidP="00960FC4">
            <w:pPr>
              <w:rPr>
                <w:b/>
              </w:rPr>
            </w:pPr>
          </w:p>
        </w:tc>
      </w:tr>
      <w:tr w:rsidR="0035603B" w14:paraId="2C59FCA7" w14:textId="77777777" w:rsidTr="00345119">
        <w:tc>
          <w:tcPr>
            <w:tcW w:w="9576" w:type="dxa"/>
          </w:tcPr>
          <w:p w14:paraId="7B32C9E5" w14:textId="77777777" w:rsidR="008423E4" w:rsidRPr="00A8133F" w:rsidRDefault="00400853" w:rsidP="00960FC4">
            <w:pPr>
              <w:rPr>
                <w:b/>
              </w:rPr>
            </w:pPr>
            <w:r w:rsidRPr="009C1E9A">
              <w:rPr>
                <w:b/>
                <w:u w:val="single"/>
              </w:rPr>
              <w:t>EFFECTIVE DATE</w:t>
            </w:r>
            <w:r>
              <w:rPr>
                <w:b/>
              </w:rPr>
              <w:t xml:space="preserve"> </w:t>
            </w:r>
          </w:p>
          <w:p w14:paraId="66785618" w14:textId="77777777" w:rsidR="008423E4" w:rsidRDefault="008423E4" w:rsidP="00960FC4"/>
          <w:p w14:paraId="318BB2F5" w14:textId="5326F88C" w:rsidR="008423E4" w:rsidRPr="003624F2" w:rsidRDefault="00400853" w:rsidP="00960FC4">
            <w:pPr>
              <w:pStyle w:val="Header"/>
              <w:tabs>
                <w:tab w:val="clear" w:pos="4320"/>
                <w:tab w:val="clear" w:pos="8640"/>
              </w:tabs>
              <w:jc w:val="both"/>
            </w:pPr>
            <w:r>
              <w:t>September 1, 2023.</w:t>
            </w:r>
          </w:p>
          <w:p w14:paraId="575D2B7B" w14:textId="77777777" w:rsidR="008423E4" w:rsidRPr="00233FDB" w:rsidRDefault="008423E4" w:rsidP="00960FC4">
            <w:pPr>
              <w:rPr>
                <w:b/>
              </w:rPr>
            </w:pPr>
          </w:p>
        </w:tc>
      </w:tr>
    </w:tbl>
    <w:p w14:paraId="133E6CE2" w14:textId="77777777" w:rsidR="008423E4" w:rsidRPr="00BE0E75" w:rsidRDefault="008423E4" w:rsidP="00960FC4">
      <w:pPr>
        <w:jc w:val="both"/>
        <w:rPr>
          <w:rFonts w:ascii="Arial" w:hAnsi="Arial"/>
          <w:sz w:val="16"/>
          <w:szCs w:val="16"/>
        </w:rPr>
      </w:pPr>
    </w:p>
    <w:p w14:paraId="5CE3E840" w14:textId="77777777" w:rsidR="004108C3" w:rsidRPr="008423E4" w:rsidRDefault="004108C3" w:rsidP="00960FC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AEC1" w14:textId="77777777" w:rsidR="00000000" w:rsidRDefault="00400853">
      <w:r>
        <w:separator/>
      </w:r>
    </w:p>
  </w:endnote>
  <w:endnote w:type="continuationSeparator" w:id="0">
    <w:p w14:paraId="7F174353" w14:textId="77777777" w:rsidR="00000000" w:rsidRDefault="0040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63E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5603B" w14:paraId="04D63085" w14:textId="77777777" w:rsidTr="009C1E9A">
      <w:trPr>
        <w:cantSplit/>
      </w:trPr>
      <w:tc>
        <w:tcPr>
          <w:tcW w:w="0" w:type="pct"/>
        </w:tcPr>
        <w:p w14:paraId="1716EE1C" w14:textId="77777777" w:rsidR="00137D90" w:rsidRDefault="00137D90" w:rsidP="009C1E9A">
          <w:pPr>
            <w:pStyle w:val="Footer"/>
            <w:tabs>
              <w:tab w:val="clear" w:pos="8640"/>
              <w:tab w:val="right" w:pos="9360"/>
            </w:tabs>
          </w:pPr>
        </w:p>
      </w:tc>
      <w:tc>
        <w:tcPr>
          <w:tcW w:w="2395" w:type="pct"/>
        </w:tcPr>
        <w:p w14:paraId="65B95FC4" w14:textId="77777777" w:rsidR="00137D90" w:rsidRDefault="00137D90" w:rsidP="009C1E9A">
          <w:pPr>
            <w:pStyle w:val="Footer"/>
            <w:tabs>
              <w:tab w:val="clear" w:pos="8640"/>
              <w:tab w:val="right" w:pos="9360"/>
            </w:tabs>
          </w:pPr>
        </w:p>
        <w:p w14:paraId="139BD9DE" w14:textId="77777777" w:rsidR="001A4310" w:rsidRDefault="001A4310" w:rsidP="009C1E9A">
          <w:pPr>
            <w:pStyle w:val="Footer"/>
            <w:tabs>
              <w:tab w:val="clear" w:pos="8640"/>
              <w:tab w:val="right" w:pos="9360"/>
            </w:tabs>
          </w:pPr>
        </w:p>
        <w:p w14:paraId="5D01D032" w14:textId="77777777" w:rsidR="00137D90" w:rsidRDefault="00137D90" w:rsidP="009C1E9A">
          <w:pPr>
            <w:pStyle w:val="Footer"/>
            <w:tabs>
              <w:tab w:val="clear" w:pos="8640"/>
              <w:tab w:val="right" w:pos="9360"/>
            </w:tabs>
          </w:pPr>
        </w:p>
      </w:tc>
      <w:tc>
        <w:tcPr>
          <w:tcW w:w="2453" w:type="pct"/>
        </w:tcPr>
        <w:p w14:paraId="299CF0FF" w14:textId="77777777" w:rsidR="00137D90" w:rsidRDefault="00137D90" w:rsidP="009C1E9A">
          <w:pPr>
            <w:pStyle w:val="Footer"/>
            <w:tabs>
              <w:tab w:val="clear" w:pos="8640"/>
              <w:tab w:val="right" w:pos="9360"/>
            </w:tabs>
            <w:jc w:val="right"/>
          </w:pPr>
        </w:p>
      </w:tc>
    </w:tr>
    <w:tr w:rsidR="0035603B" w14:paraId="7F9CD6B3" w14:textId="77777777" w:rsidTr="009C1E9A">
      <w:trPr>
        <w:cantSplit/>
      </w:trPr>
      <w:tc>
        <w:tcPr>
          <w:tcW w:w="0" w:type="pct"/>
        </w:tcPr>
        <w:p w14:paraId="2810158A" w14:textId="77777777" w:rsidR="00EC379B" w:rsidRDefault="00EC379B" w:rsidP="009C1E9A">
          <w:pPr>
            <w:pStyle w:val="Footer"/>
            <w:tabs>
              <w:tab w:val="clear" w:pos="8640"/>
              <w:tab w:val="right" w:pos="9360"/>
            </w:tabs>
          </w:pPr>
        </w:p>
      </w:tc>
      <w:tc>
        <w:tcPr>
          <w:tcW w:w="2395" w:type="pct"/>
        </w:tcPr>
        <w:p w14:paraId="0C1723F5" w14:textId="3FE6FB33" w:rsidR="00EC379B" w:rsidRPr="009C1E9A" w:rsidRDefault="00400853" w:rsidP="009C1E9A">
          <w:pPr>
            <w:pStyle w:val="Footer"/>
            <w:tabs>
              <w:tab w:val="clear" w:pos="8640"/>
              <w:tab w:val="right" w:pos="9360"/>
            </w:tabs>
            <w:rPr>
              <w:rFonts w:ascii="Shruti" w:hAnsi="Shruti"/>
              <w:sz w:val="22"/>
            </w:rPr>
          </w:pPr>
          <w:r>
            <w:rPr>
              <w:rFonts w:ascii="Shruti" w:hAnsi="Shruti"/>
              <w:sz w:val="22"/>
            </w:rPr>
            <w:t>88R 26703-D</w:t>
          </w:r>
        </w:p>
      </w:tc>
      <w:tc>
        <w:tcPr>
          <w:tcW w:w="2453" w:type="pct"/>
        </w:tcPr>
        <w:p w14:paraId="6ECB12CB" w14:textId="15C99DE3" w:rsidR="00EC379B" w:rsidRDefault="00400853" w:rsidP="009C1E9A">
          <w:pPr>
            <w:pStyle w:val="Footer"/>
            <w:tabs>
              <w:tab w:val="clear" w:pos="8640"/>
              <w:tab w:val="right" w:pos="9360"/>
            </w:tabs>
            <w:jc w:val="right"/>
          </w:pPr>
          <w:r>
            <w:fldChar w:fldCharType="begin"/>
          </w:r>
          <w:r>
            <w:instrText xml:space="preserve"> DOCPROPERTY  OTID  \* MERGEFORMAT </w:instrText>
          </w:r>
          <w:r>
            <w:fldChar w:fldCharType="separate"/>
          </w:r>
          <w:r w:rsidR="00C60E69">
            <w:t>23.118.1879</w:t>
          </w:r>
          <w:r>
            <w:fldChar w:fldCharType="end"/>
          </w:r>
        </w:p>
      </w:tc>
    </w:tr>
    <w:tr w:rsidR="0035603B" w14:paraId="466F1DED" w14:textId="77777777" w:rsidTr="009C1E9A">
      <w:trPr>
        <w:cantSplit/>
      </w:trPr>
      <w:tc>
        <w:tcPr>
          <w:tcW w:w="0" w:type="pct"/>
        </w:tcPr>
        <w:p w14:paraId="3EE59307" w14:textId="77777777" w:rsidR="00EC379B" w:rsidRDefault="00EC379B" w:rsidP="009C1E9A">
          <w:pPr>
            <w:pStyle w:val="Footer"/>
            <w:tabs>
              <w:tab w:val="clear" w:pos="4320"/>
              <w:tab w:val="clear" w:pos="8640"/>
              <w:tab w:val="left" w:pos="2865"/>
            </w:tabs>
          </w:pPr>
        </w:p>
      </w:tc>
      <w:tc>
        <w:tcPr>
          <w:tcW w:w="2395" w:type="pct"/>
        </w:tcPr>
        <w:p w14:paraId="08465315"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0CEDF073" w14:textId="77777777" w:rsidR="00EC379B" w:rsidRDefault="00EC379B" w:rsidP="006D504F">
          <w:pPr>
            <w:pStyle w:val="Footer"/>
            <w:rPr>
              <w:rStyle w:val="PageNumber"/>
            </w:rPr>
          </w:pPr>
        </w:p>
        <w:p w14:paraId="1F2E1883" w14:textId="77777777" w:rsidR="00EC379B" w:rsidRDefault="00EC379B" w:rsidP="009C1E9A">
          <w:pPr>
            <w:pStyle w:val="Footer"/>
            <w:tabs>
              <w:tab w:val="clear" w:pos="8640"/>
              <w:tab w:val="right" w:pos="9360"/>
            </w:tabs>
            <w:jc w:val="right"/>
          </w:pPr>
        </w:p>
      </w:tc>
    </w:tr>
    <w:tr w:rsidR="0035603B" w14:paraId="6FA3428D" w14:textId="77777777" w:rsidTr="009C1E9A">
      <w:trPr>
        <w:cantSplit/>
        <w:trHeight w:val="323"/>
      </w:trPr>
      <w:tc>
        <w:tcPr>
          <w:tcW w:w="0" w:type="pct"/>
          <w:gridSpan w:val="3"/>
        </w:tcPr>
        <w:p w14:paraId="2FDBD9C0" w14:textId="77777777" w:rsidR="00EC379B" w:rsidRDefault="00400853"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03D6D9F" w14:textId="77777777" w:rsidR="00EC379B" w:rsidRDefault="00EC379B" w:rsidP="009C1E9A">
          <w:pPr>
            <w:pStyle w:val="Footer"/>
            <w:tabs>
              <w:tab w:val="clear" w:pos="8640"/>
              <w:tab w:val="right" w:pos="9360"/>
            </w:tabs>
            <w:jc w:val="center"/>
          </w:pPr>
        </w:p>
      </w:tc>
    </w:tr>
  </w:tbl>
  <w:p w14:paraId="653D1A99"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0C5E"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471D" w14:textId="77777777" w:rsidR="00000000" w:rsidRDefault="00400853">
      <w:r>
        <w:separator/>
      </w:r>
    </w:p>
  </w:footnote>
  <w:footnote w:type="continuationSeparator" w:id="0">
    <w:p w14:paraId="165C239B" w14:textId="77777777" w:rsidR="00000000" w:rsidRDefault="00400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DEBB"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F8F7"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01A9"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389"/>
    <w:multiLevelType w:val="hybridMultilevel"/>
    <w:tmpl w:val="56FC7882"/>
    <w:lvl w:ilvl="0" w:tplc="59381596">
      <w:start w:val="1"/>
      <w:numFmt w:val="upperLetter"/>
      <w:lvlText w:val="(%1)"/>
      <w:lvlJc w:val="left"/>
      <w:pPr>
        <w:ind w:left="848" w:hanging="488"/>
      </w:pPr>
      <w:rPr>
        <w:rFonts w:hint="default"/>
      </w:rPr>
    </w:lvl>
    <w:lvl w:ilvl="1" w:tplc="940E5138" w:tentative="1">
      <w:start w:val="1"/>
      <w:numFmt w:val="lowerLetter"/>
      <w:lvlText w:val="%2."/>
      <w:lvlJc w:val="left"/>
      <w:pPr>
        <w:ind w:left="1440" w:hanging="360"/>
      </w:pPr>
    </w:lvl>
    <w:lvl w:ilvl="2" w:tplc="44D62842" w:tentative="1">
      <w:start w:val="1"/>
      <w:numFmt w:val="lowerRoman"/>
      <w:lvlText w:val="%3."/>
      <w:lvlJc w:val="right"/>
      <w:pPr>
        <w:ind w:left="2160" w:hanging="180"/>
      </w:pPr>
    </w:lvl>
    <w:lvl w:ilvl="3" w:tplc="F7CC150E" w:tentative="1">
      <w:start w:val="1"/>
      <w:numFmt w:val="decimal"/>
      <w:lvlText w:val="%4."/>
      <w:lvlJc w:val="left"/>
      <w:pPr>
        <w:ind w:left="2880" w:hanging="360"/>
      </w:pPr>
    </w:lvl>
    <w:lvl w:ilvl="4" w:tplc="305A4C28" w:tentative="1">
      <w:start w:val="1"/>
      <w:numFmt w:val="lowerLetter"/>
      <w:lvlText w:val="%5."/>
      <w:lvlJc w:val="left"/>
      <w:pPr>
        <w:ind w:left="3600" w:hanging="360"/>
      </w:pPr>
    </w:lvl>
    <w:lvl w:ilvl="5" w:tplc="10887192" w:tentative="1">
      <w:start w:val="1"/>
      <w:numFmt w:val="lowerRoman"/>
      <w:lvlText w:val="%6."/>
      <w:lvlJc w:val="right"/>
      <w:pPr>
        <w:ind w:left="4320" w:hanging="180"/>
      </w:pPr>
    </w:lvl>
    <w:lvl w:ilvl="6" w:tplc="6E9CD800" w:tentative="1">
      <w:start w:val="1"/>
      <w:numFmt w:val="decimal"/>
      <w:lvlText w:val="%7."/>
      <w:lvlJc w:val="left"/>
      <w:pPr>
        <w:ind w:left="5040" w:hanging="360"/>
      </w:pPr>
    </w:lvl>
    <w:lvl w:ilvl="7" w:tplc="F9861A7A" w:tentative="1">
      <w:start w:val="1"/>
      <w:numFmt w:val="lowerLetter"/>
      <w:lvlText w:val="%8."/>
      <w:lvlJc w:val="left"/>
      <w:pPr>
        <w:ind w:left="5760" w:hanging="360"/>
      </w:pPr>
    </w:lvl>
    <w:lvl w:ilvl="8" w:tplc="2EE0ADB2" w:tentative="1">
      <w:start w:val="1"/>
      <w:numFmt w:val="lowerRoman"/>
      <w:lvlText w:val="%9."/>
      <w:lvlJc w:val="right"/>
      <w:pPr>
        <w:ind w:left="6480" w:hanging="180"/>
      </w:pPr>
    </w:lvl>
  </w:abstractNum>
  <w:abstractNum w:abstractNumId="1" w15:restartNumberingAfterBreak="0">
    <w:nsid w:val="07AF7D06"/>
    <w:multiLevelType w:val="hybridMultilevel"/>
    <w:tmpl w:val="4088F1AA"/>
    <w:lvl w:ilvl="0" w:tplc="24E025A6">
      <w:start w:val="1"/>
      <w:numFmt w:val="bullet"/>
      <w:lvlText w:val=""/>
      <w:lvlJc w:val="left"/>
      <w:pPr>
        <w:tabs>
          <w:tab w:val="num" w:pos="720"/>
        </w:tabs>
        <w:ind w:left="720" w:hanging="360"/>
      </w:pPr>
      <w:rPr>
        <w:rFonts w:ascii="Symbol" w:hAnsi="Symbol" w:hint="default"/>
      </w:rPr>
    </w:lvl>
    <w:lvl w:ilvl="1" w:tplc="AF2A908C">
      <w:start w:val="1"/>
      <w:numFmt w:val="bullet"/>
      <w:lvlText w:val="o"/>
      <w:lvlJc w:val="left"/>
      <w:pPr>
        <w:ind w:left="1440" w:hanging="360"/>
      </w:pPr>
      <w:rPr>
        <w:rFonts w:ascii="Courier New" w:hAnsi="Courier New" w:cs="Courier New" w:hint="default"/>
      </w:rPr>
    </w:lvl>
    <w:lvl w:ilvl="2" w:tplc="E8D497DC" w:tentative="1">
      <w:start w:val="1"/>
      <w:numFmt w:val="bullet"/>
      <w:lvlText w:val=""/>
      <w:lvlJc w:val="left"/>
      <w:pPr>
        <w:ind w:left="2160" w:hanging="360"/>
      </w:pPr>
      <w:rPr>
        <w:rFonts w:ascii="Wingdings" w:hAnsi="Wingdings" w:hint="default"/>
      </w:rPr>
    </w:lvl>
    <w:lvl w:ilvl="3" w:tplc="7A14E352" w:tentative="1">
      <w:start w:val="1"/>
      <w:numFmt w:val="bullet"/>
      <w:lvlText w:val=""/>
      <w:lvlJc w:val="left"/>
      <w:pPr>
        <w:ind w:left="2880" w:hanging="360"/>
      </w:pPr>
      <w:rPr>
        <w:rFonts w:ascii="Symbol" w:hAnsi="Symbol" w:hint="default"/>
      </w:rPr>
    </w:lvl>
    <w:lvl w:ilvl="4" w:tplc="5058B06C" w:tentative="1">
      <w:start w:val="1"/>
      <w:numFmt w:val="bullet"/>
      <w:lvlText w:val="o"/>
      <w:lvlJc w:val="left"/>
      <w:pPr>
        <w:ind w:left="3600" w:hanging="360"/>
      </w:pPr>
      <w:rPr>
        <w:rFonts w:ascii="Courier New" w:hAnsi="Courier New" w:cs="Courier New" w:hint="default"/>
      </w:rPr>
    </w:lvl>
    <w:lvl w:ilvl="5" w:tplc="9AB0EF1E" w:tentative="1">
      <w:start w:val="1"/>
      <w:numFmt w:val="bullet"/>
      <w:lvlText w:val=""/>
      <w:lvlJc w:val="left"/>
      <w:pPr>
        <w:ind w:left="4320" w:hanging="360"/>
      </w:pPr>
      <w:rPr>
        <w:rFonts w:ascii="Wingdings" w:hAnsi="Wingdings" w:hint="default"/>
      </w:rPr>
    </w:lvl>
    <w:lvl w:ilvl="6" w:tplc="D55E273E" w:tentative="1">
      <w:start w:val="1"/>
      <w:numFmt w:val="bullet"/>
      <w:lvlText w:val=""/>
      <w:lvlJc w:val="left"/>
      <w:pPr>
        <w:ind w:left="5040" w:hanging="360"/>
      </w:pPr>
      <w:rPr>
        <w:rFonts w:ascii="Symbol" w:hAnsi="Symbol" w:hint="default"/>
      </w:rPr>
    </w:lvl>
    <w:lvl w:ilvl="7" w:tplc="CF1AB9C8" w:tentative="1">
      <w:start w:val="1"/>
      <w:numFmt w:val="bullet"/>
      <w:lvlText w:val="o"/>
      <w:lvlJc w:val="left"/>
      <w:pPr>
        <w:ind w:left="5760" w:hanging="360"/>
      </w:pPr>
      <w:rPr>
        <w:rFonts w:ascii="Courier New" w:hAnsi="Courier New" w:cs="Courier New" w:hint="default"/>
      </w:rPr>
    </w:lvl>
    <w:lvl w:ilvl="8" w:tplc="B6AA3FDC" w:tentative="1">
      <w:start w:val="1"/>
      <w:numFmt w:val="bullet"/>
      <w:lvlText w:val=""/>
      <w:lvlJc w:val="left"/>
      <w:pPr>
        <w:ind w:left="6480" w:hanging="360"/>
      </w:pPr>
      <w:rPr>
        <w:rFonts w:ascii="Wingdings" w:hAnsi="Wingdings" w:hint="default"/>
      </w:rPr>
    </w:lvl>
  </w:abstractNum>
  <w:abstractNum w:abstractNumId="2" w15:restartNumberingAfterBreak="0">
    <w:nsid w:val="096B6F50"/>
    <w:multiLevelType w:val="hybridMultilevel"/>
    <w:tmpl w:val="58201D32"/>
    <w:lvl w:ilvl="0" w:tplc="3508DE2E">
      <w:start w:val="1"/>
      <w:numFmt w:val="bullet"/>
      <w:lvlText w:val=""/>
      <w:lvlJc w:val="left"/>
      <w:pPr>
        <w:tabs>
          <w:tab w:val="num" w:pos="720"/>
        </w:tabs>
        <w:ind w:left="720" w:hanging="360"/>
      </w:pPr>
      <w:rPr>
        <w:rFonts w:ascii="Symbol" w:hAnsi="Symbol" w:hint="default"/>
      </w:rPr>
    </w:lvl>
    <w:lvl w:ilvl="1" w:tplc="3DC04022" w:tentative="1">
      <w:start w:val="1"/>
      <w:numFmt w:val="bullet"/>
      <w:lvlText w:val="o"/>
      <w:lvlJc w:val="left"/>
      <w:pPr>
        <w:ind w:left="1440" w:hanging="360"/>
      </w:pPr>
      <w:rPr>
        <w:rFonts w:ascii="Courier New" w:hAnsi="Courier New" w:cs="Courier New" w:hint="default"/>
      </w:rPr>
    </w:lvl>
    <w:lvl w:ilvl="2" w:tplc="A22ACDF2" w:tentative="1">
      <w:start w:val="1"/>
      <w:numFmt w:val="bullet"/>
      <w:lvlText w:val=""/>
      <w:lvlJc w:val="left"/>
      <w:pPr>
        <w:ind w:left="2160" w:hanging="360"/>
      </w:pPr>
      <w:rPr>
        <w:rFonts w:ascii="Wingdings" w:hAnsi="Wingdings" w:hint="default"/>
      </w:rPr>
    </w:lvl>
    <w:lvl w:ilvl="3" w:tplc="64162E02" w:tentative="1">
      <w:start w:val="1"/>
      <w:numFmt w:val="bullet"/>
      <w:lvlText w:val=""/>
      <w:lvlJc w:val="left"/>
      <w:pPr>
        <w:ind w:left="2880" w:hanging="360"/>
      </w:pPr>
      <w:rPr>
        <w:rFonts w:ascii="Symbol" w:hAnsi="Symbol" w:hint="default"/>
      </w:rPr>
    </w:lvl>
    <w:lvl w:ilvl="4" w:tplc="46A21EE4" w:tentative="1">
      <w:start w:val="1"/>
      <w:numFmt w:val="bullet"/>
      <w:lvlText w:val="o"/>
      <w:lvlJc w:val="left"/>
      <w:pPr>
        <w:ind w:left="3600" w:hanging="360"/>
      </w:pPr>
      <w:rPr>
        <w:rFonts w:ascii="Courier New" w:hAnsi="Courier New" w:cs="Courier New" w:hint="default"/>
      </w:rPr>
    </w:lvl>
    <w:lvl w:ilvl="5" w:tplc="59044DEA" w:tentative="1">
      <w:start w:val="1"/>
      <w:numFmt w:val="bullet"/>
      <w:lvlText w:val=""/>
      <w:lvlJc w:val="left"/>
      <w:pPr>
        <w:ind w:left="4320" w:hanging="360"/>
      </w:pPr>
      <w:rPr>
        <w:rFonts w:ascii="Wingdings" w:hAnsi="Wingdings" w:hint="default"/>
      </w:rPr>
    </w:lvl>
    <w:lvl w:ilvl="6" w:tplc="5D201A94" w:tentative="1">
      <w:start w:val="1"/>
      <w:numFmt w:val="bullet"/>
      <w:lvlText w:val=""/>
      <w:lvlJc w:val="left"/>
      <w:pPr>
        <w:ind w:left="5040" w:hanging="360"/>
      </w:pPr>
      <w:rPr>
        <w:rFonts w:ascii="Symbol" w:hAnsi="Symbol" w:hint="default"/>
      </w:rPr>
    </w:lvl>
    <w:lvl w:ilvl="7" w:tplc="0382E9EC" w:tentative="1">
      <w:start w:val="1"/>
      <w:numFmt w:val="bullet"/>
      <w:lvlText w:val="o"/>
      <w:lvlJc w:val="left"/>
      <w:pPr>
        <w:ind w:left="5760" w:hanging="360"/>
      </w:pPr>
      <w:rPr>
        <w:rFonts w:ascii="Courier New" w:hAnsi="Courier New" w:cs="Courier New" w:hint="default"/>
      </w:rPr>
    </w:lvl>
    <w:lvl w:ilvl="8" w:tplc="A96894A8" w:tentative="1">
      <w:start w:val="1"/>
      <w:numFmt w:val="bullet"/>
      <w:lvlText w:val=""/>
      <w:lvlJc w:val="left"/>
      <w:pPr>
        <w:ind w:left="6480" w:hanging="360"/>
      </w:pPr>
      <w:rPr>
        <w:rFonts w:ascii="Wingdings" w:hAnsi="Wingdings" w:hint="default"/>
      </w:rPr>
    </w:lvl>
  </w:abstractNum>
  <w:num w:numId="1" w16cid:durableId="83066550">
    <w:abstractNumId w:val="1"/>
  </w:num>
  <w:num w:numId="2" w16cid:durableId="408817432">
    <w:abstractNumId w:val="0"/>
  </w:num>
  <w:num w:numId="3" w16cid:durableId="1426075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2A"/>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8586A"/>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4619"/>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6E7"/>
    <w:rsid w:val="00156AB2"/>
    <w:rsid w:val="00160402"/>
    <w:rsid w:val="00160571"/>
    <w:rsid w:val="00161E93"/>
    <w:rsid w:val="00162C7A"/>
    <w:rsid w:val="00162DAE"/>
    <w:rsid w:val="001639C5"/>
    <w:rsid w:val="00163E45"/>
    <w:rsid w:val="001664C2"/>
    <w:rsid w:val="00171BF2"/>
    <w:rsid w:val="0017347B"/>
    <w:rsid w:val="0017725B"/>
    <w:rsid w:val="0018050C"/>
    <w:rsid w:val="00180F31"/>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03B"/>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853"/>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4A8B"/>
    <w:rsid w:val="00455936"/>
    <w:rsid w:val="00455ACE"/>
    <w:rsid w:val="00461B69"/>
    <w:rsid w:val="00462B3D"/>
    <w:rsid w:val="00472F30"/>
    <w:rsid w:val="00474927"/>
    <w:rsid w:val="00475913"/>
    <w:rsid w:val="004770AE"/>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1B3B"/>
    <w:rsid w:val="005E232C"/>
    <w:rsid w:val="005E2B83"/>
    <w:rsid w:val="005E4AEB"/>
    <w:rsid w:val="005E738F"/>
    <w:rsid w:val="005E788B"/>
    <w:rsid w:val="005F1519"/>
    <w:rsid w:val="005F262A"/>
    <w:rsid w:val="005F4862"/>
    <w:rsid w:val="005F5679"/>
    <w:rsid w:val="005F5FDF"/>
    <w:rsid w:val="005F6960"/>
    <w:rsid w:val="005F7000"/>
    <w:rsid w:val="005F7AAA"/>
    <w:rsid w:val="00600BAA"/>
    <w:rsid w:val="006012DA"/>
    <w:rsid w:val="00603B0F"/>
    <w:rsid w:val="006049F5"/>
    <w:rsid w:val="00605F7B"/>
    <w:rsid w:val="00607E64"/>
    <w:rsid w:val="006106E9"/>
    <w:rsid w:val="006111FC"/>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065"/>
    <w:rsid w:val="006B233E"/>
    <w:rsid w:val="006B23D8"/>
    <w:rsid w:val="006B2625"/>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792C"/>
    <w:rsid w:val="007A0989"/>
    <w:rsid w:val="007A1A40"/>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41F3"/>
    <w:rsid w:val="007E59E8"/>
    <w:rsid w:val="007F054C"/>
    <w:rsid w:val="007F3861"/>
    <w:rsid w:val="007F4162"/>
    <w:rsid w:val="007F5441"/>
    <w:rsid w:val="007F6963"/>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43F"/>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0FC4"/>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3052"/>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1AC8"/>
    <w:rsid w:val="00A720DC"/>
    <w:rsid w:val="00A74330"/>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5FCA"/>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D6077"/>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72E"/>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0E69"/>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2E63"/>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3042"/>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3C81"/>
    <w:rsid w:val="00DB53C6"/>
    <w:rsid w:val="00DB59E3"/>
    <w:rsid w:val="00DB6CB6"/>
    <w:rsid w:val="00DB758F"/>
    <w:rsid w:val="00DC1F1B"/>
    <w:rsid w:val="00DC3D8F"/>
    <w:rsid w:val="00DC42E8"/>
    <w:rsid w:val="00DC6DBB"/>
    <w:rsid w:val="00DC7761"/>
    <w:rsid w:val="00DD0022"/>
    <w:rsid w:val="00DD073C"/>
    <w:rsid w:val="00DD128C"/>
    <w:rsid w:val="00DD1B8F"/>
    <w:rsid w:val="00DD48D8"/>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CCC"/>
    <w:rsid w:val="00E93DEF"/>
    <w:rsid w:val="00E947B1"/>
    <w:rsid w:val="00E96852"/>
    <w:rsid w:val="00EA16AC"/>
    <w:rsid w:val="00EA385A"/>
    <w:rsid w:val="00EA3931"/>
    <w:rsid w:val="00EA658E"/>
    <w:rsid w:val="00EA6D54"/>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B35"/>
    <w:rsid w:val="00F164B4"/>
    <w:rsid w:val="00F176E4"/>
    <w:rsid w:val="00F20E5F"/>
    <w:rsid w:val="00F25C26"/>
    <w:rsid w:val="00F25CC2"/>
    <w:rsid w:val="00F27209"/>
    <w:rsid w:val="00F272D2"/>
    <w:rsid w:val="00F27573"/>
    <w:rsid w:val="00F307B6"/>
    <w:rsid w:val="00F30EB8"/>
    <w:rsid w:val="00F31876"/>
    <w:rsid w:val="00F31C67"/>
    <w:rsid w:val="00F36859"/>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C11F293-794F-4D4B-BDA9-C3A174CB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472F30"/>
    <w:rPr>
      <w:sz w:val="16"/>
      <w:szCs w:val="16"/>
    </w:rPr>
  </w:style>
  <w:style w:type="paragraph" w:styleId="CommentText">
    <w:name w:val="annotation text"/>
    <w:basedOn w:val="Normal"/>
    <w:link w:val="CommentTextChar"/>
    <w:semiHidden/>
    <w:unhideWhenUsed/>
    <w:rsid w:val="00472F30"/>
    <w:rPr>
      <w:sz w:val="20"/>
      <w:szCs w:val="20"/>
    </w:rPr>
  </w:style>
  <w:style w:type="character" w:customStyle="1" w:styleId="CommentTextChar">
    <w:name w:val="Comment Text Char"/>
    <w:basedOn w:val="DefaultParagraphFont"/>
    <w:link w:val="CommentText"/>
    <w:semiHidden/>
    <w:rsid w:val="00472F30"/>
  </w:style>
  <w:style w:type="paragraph" w:styleId="CommentSubject">
    <w:name w:val="annotation subject"/>
    <w:basedOn w:val="CommentText"/>
    <w:next w:val="CommentText"/>
    <w:link w:val="CommentSubjectChar"/>
    <w:semiHidden/>
    <w:unhideWhenUsed/>
    <w:rsid w:val="00472F30"/>
    <w:rPr>
      <w:b/>
      <w:bCs/>
    </w:rPr>
  </w:style>
  <w:style w:type="character" w:customStyle="1" w:styleId="CommentSubjectChar">
    <w:name w:val="Comment Subject Char"/>
    <w:basedOn w:val="CommentTextChar"/>
    <w:link w:val="CommentSubject"/>
    <w:semiHidden/>
    <w:rsid w:val="00472F30"/>
    <w:rPr>
      <w:b/>
      <w:bCs/>
    </w:rPr>
  </w:style>
  <w:style w:type="paragraph" w:styleId="Revision">
    <w:name w:val="Revision"/>
    <w:hidden/>
    <w:uiPriority w:val="99"/>
    <w:semiHidden/>
    <w:rsid w:val="00A71AC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4699</Characters>
  <Application>Microsoft Office Word</Application>
  <DocSecurity>4</DocSecurity>
  <Lines>98</Lines>
  <Paragraphs>31</Paragraphs>
  <ScaleCrop>false</ScaleCrop>
  <HeadingPairs>
    <vt:vector size="2" baseType="variant">
      <vt:variant>
        <vt:lpstr>Title</vt:lpstr>
      </vt:variant>
      <vt:variant>
        <vt:i4>1</vt:i4>
      </vt:variant>
    </vt:vector>
  </HeadingPairs>
  <TitlesOfParts>
    <vt:vector size="1" baseType="lpstr">
      <vt:lpstr>BA - HB02193 (Committee Report (Unamended))</vt:lpstr>
    </vt:vector>
  </TitlesOfParts>
  <Company>State of Texas</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26703</dc:subject>
  <dc:creator>State of Texas</dc:creator>
  <dc:description>HB 2193 by Davis-(H)Criminal Jurisprudence</dc:description>
  <cp:lastModifiedBy>Stacey Nicchio</cp:lastModifiedBy>
  <cp:revision>2</cp:revision>
  <cp:lastPrinted>2003-11-26T17:21:00Z</cp:lastPrinted>
  <dcterms:created xsi:type="dcterms:W3CDTF">2023-05-03T22:31:00Z</dcterms:created>
  <dcterms:modified xsi:type="dcterms:W3CDTF">2023-05-03T22:31:00Z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23.118.1879</vt:lpwstr>
  </property>
</Properties>
</file>