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F5ED5" w14:paraId="43AF890F" w14:textId="77777777" w:rsidTr="00345119">
        <w:tc>
          <w:tcPr>
            <w:tcW w:w="9576" w:type="dxa"/>
            <w:noWrap/>
          </w:tcPr>
          <w:p w14:paraId="4AA554B5" w14:textId="77777777" w:rsidR="008423E4" w:rsidRPr="0022177D" w:rsidRDefault="00804B67" w:rsidP="00FE6B24">
            <w:pPr>
              <w:pStyle w:val="Heading1"/>
            </w:pPr>
            <w:r w:rsidRPr="00631897">
              <w:t>BILL ANALYSIS</w:t>
            </w:r>
          </w:p>
        </w:tc>
      </w:tr>
    </w:tbl>
    <w:p w14:paraId="4029CE1B" w14:textId="77777777" w:rsidR="008423E4" w:rsidRPr="0022177D" w:rsidRDefault="008423E4" w:rsidP="00FE6B24">
      <w:pPr>
        <w:jc w:val="center"/>
      </w:pPr>
    </w:p>
    <w:p w14:paraId="1ED4AA7E" w14:textId="77777777" w:rsidR="008423E4" w:rsidRPr="00B31F0E" w:rsidRDefault="008423E4" w:rsidP="00FE6B24"/>
    <w:p w14:paraId="5F9D5E97" w14:textId="77777777" w:rsidR="008423E4" w:rsidRPr="00742794" w:rsidRDefault="008423E4" w:rsidP="00FE6B24">
      <w:pPr>
        <w:tabs>
          <w:tab w:val="right" w:pos="9360"/>
        </w:tabs>
      </w:pPr>
    </w:p>
    <w:tbl>
      <w:tblPr>
        <w:tblW w:w="0" w:type="auto"/>
        <w:tblLayout w:type="fixed"/>
        <w:tblLook w:val="01E0" w:firstRow="1" w:lastRow="1" w:firstColumn="1" w:lastColumn="1" w:noHBand="0" w:noVBand="0"/>
      </w:tblPr>
      <w:tblGrid>
        <w:gridCol w:w="9576"/>
      </w:tblGrid>
      <w:tr w:rsidR="004F5ED5" w14:paraId="217CD769" w14:textId="77777777" w:rsidTr="00345119">
        <w:tc>
          <w:tcPr>
            <w:tcW w:w="9576" w:type="dxa"/>
          </w:tcPr>
          <w:p w14:paraId="3342B740" w14:textId="791DD8AF" w:rsidR="008423E4" w:rsidRPr="00861995" w:rsidRDefault="00804B67" w:rsidP="00FE6B24">
            <w:pPr>
              <w:jc w:val="right"/>
            </w:pPr>
            <w:r>
              <w:t>H.B. 2201</w:t>
            </w:r>
          </w:p>
        </w:tc>
      </w:tr>
      <w:tr w:rsidR="004F5ED5" w14:paraId="0F75BC1D" w14:textId="77777777" w:rsidTr="00345119">
        <w:tc>
          <w:tcPr>
            <w:tcW w:w="9576" w:type="dxa"/>
          </w:tcPr>
          <w:p w14:paraId="4D60A3B9" w14:textId="4F46E0CC" w:rsidR="008423E4" w:rsidRPr="00861995" w:rsidRDefault="00804B67" w:rsidP="00FE6B24">
            <w:pPr>
              <w:jc w:val="right"/>
            </w:pPr>
            <w:r>
              <w:t xml:space="preserve">By: </w:t>
            </w:r>
            <w:r w:rsidR="003171CF">
              <w:t>Canales</w:t>
            </w:r>
          </w:p>
        </w:tc>
      </w:tr>
      <w:tr w:rsidR="004F5ED5" w14:paraId="4B461CA2" w14:textId="77777777" w:rsidTr="00345119">
        <w:tc>
          <w:tcPr>
            <w:tcW w:w="9576" w:type="dxa"/>
          </w:tcPr>
          <w:p w14:paraId="32BE5816" w14:textId="7C98BF6C" w:rsidR="008423E4" w:rsidRPr="00861995" w:rsidRDefault="00804B67" w:rsidP="00FE6B24">
            <w:pPr>
              <w:jc w:val="right"/>
            </w:pPr>
            <w:r>
              <w:t>Corrections</w:t>
            </w:r>
          </w:p>
        </w:tc>
      </w:tr>
      <w:tr w:rsidR="004F5ED5" w14:paraId="3A6C9BDD" w14:textId="77777777" w:rsidTr="00345119">
        <w:tc>
          <w:tcPr>
            <w:tcW w:w="9576" w:type="dxa"/>
          </w:tcPr>
          <w:p w14:paraId="5BC5481E" w14:textId="790D7A42" w:rsidR="008423E4" w:rsidRDefault="00804B67" w:rsidP="00FE6B24">
            <w:pPr>
              <w:jc w:val="right"/>
            </w:pPr>
            <w:r>
              <w:t>Committee Report (Unamended)</w:t>
            </w:r>
          </w:p>
        </w:tc>
      </w:tr>
    </w:tbl>
    <w:p w14:paraId="73A43583" w14:textId="77777777" w:rsidR="008423E4" w:rsidRDefault="008423E4" w:rsidP="00FE6B24">
      <w:pPr>
        <w:tabs>
          <w:tab w:val="right" w:pos="9360"/>
        </w:tabs>
      </w:pPr>
    </w:p>
    <w:p w14:paraId="7DA5E6AF" w14:textId="77777777" w:rsidR="008423E4" w:rsidRDefault="008423E4" w:rsidP="00FE6B24"/>
    <w:p w14:paraId="608FD0C4" w14:textId="77777777" w:rsidR="008423E4" w:rsidRDefault="008423E4" w:rsidP="00FE6B24"/>
    <w:tbl>
      <w:tblPr>
        <w:tblW w:w="0" w:type="auto"/>
        <w:tblCellMar>
          <w:left w:w="115" w:type="dxa"/>
          <w:right w:w="115" w:type="dxa"/>
        </w:tblCellMar>
        <w:tblLook w:val="01E0" w:firstRow="1" w:lastRow="1" w:firstColumn="1" w:lastColumn="1" w:noHBand="0" w:noVBand="0"/>
      </w:tblPr>
      <w:tblGrid>
        <w:gridCol w:w="9360"/>
      </w:tblGrid>
      <w:tr w:rsidR="004F5ED5" w14:paraId="20032040" w14:textId="77777777" w:rsidTr="00345119">
        <w:tc>
          <w:tcPr>
            <w:tcW w:w="9576" w:type="dxa"/>
          </w:tcPr>
          <w:p w14:paraId="0848DF86" w14:textId="77777777" w:rsidR="008423E4" w:rsidRPr="00A8133F" w:rsidRDefault="00804B67" w:rsidP="00FE6B24">
            <w:pPr>
              <w:rPr>
                <w:b/>
              </w:rPr>
            </w:pPr>
            <w:r w:rsidRPr="009C1E9A">
              <w:rPr>
                <w:b/>
                <w:u w:val="single"/>
              </w:rPr>
              <w:t>BACKGROUND AND PURPOSE</w:t>
            </w:r>
            <w:r>
              <w:rPr>
                <w:b/>
              </w:rPr>
              <w:t xml:space="preserve"> </w:t>
            </w:r>
          </w:p>
          <w:p w14:paraId="6EB3D5DE" w14:textId="77777777" w:rsidR="008423E4" w:rsidRDefault="008423E4" w:rsidP="00FE6B24"/>
          <w:p w14:paraId="0C6BB0C7" w14:textId="77777777" w:rsidR="008423E4" w:rsidRDefault="00804B67" w:rsidP="00FE6B24">
            <w:pPr>
              <w:pStyle w:val="Header"/>
              <w:tabs>
                <w:tab w:val="clear" w:pos="4320"/>
                <w:tab w:val="clear" w:pos="8640"/>
              </w:tabs>
              <w:jc w:val="both"/>
            </w:pPr>
            <w:r>
              <w:t xml:space="preserve">Inmates in state jail facilities who are eligible for </w:t>
            </w:r>
            <w:r w:rsidRPr="00842EC1">
              <w:t>confinement in a substance abuse felony punishment facility</w:t>
            </w:r>
            <w:r>
              <w:t xml:space="preserve"> (SA</w:t>
            </w:r>
            <w:r w:rsidR="001C29D6">
              <w:t>FPF) do not always receive the proper care their condition</w:t>
            </w:r>
            <w:r w:rsidR="006071D0">
              <w:t xml:space="preserve">s </w:t>
            </w:r>
            <w:r w:rsidR="001C29D6">
              <w:t>warrant. This is because</w:t>
            </w:r>
            <w:r w:rsidR="006071D0">
              <w:t>,</w:t>
            </w:r>
            <w:r w:rsidR="001C29D6">
              <w:t xml:space="preserve"> under current law</w:t>
            </w:r>
            <w:r w:rsidR="006071D0">
              <w:t>,</w:t>
            </w:r>
            <w:r w:rsidR="001C29D6">
              <w:t xml:space="preserve"> the state jail felony division of the Texas Department of Criminal Justice (TDCJ) has the authority to designate a discrete area within a state jail felony facility to treat these inmates rather than sending them to an official SAFPF for rehabilitation. H.B. 2201 seeks to address this issue by removing the authority of the division to designate discrete areas to treat these inmates or to house </w:t>
            </w:r>
            <w:r w:rsidR="001C29D6" w:rsidRPr="00842EC1">
              <w:t xml:space="preserve">inmates who are sentenced to imprisonment in the institutional division </w:t>
            </w:r>
            <w:r w:rsidR="001C29D6">
              <w:t>of TDCJ.</w:t>
            </w:r>
          </w:p>
          <w:p w14:paraId="7228BDB8" w14:textId="11A89BBF" w:rsidR="00A97B53" w:rsidRPr="00E26B13" w:rsidRDefault="00A97B53" w:rsidP="00FE6B24">
            <w:pPr>
              <w:pStyle w:val="Header"/>
              <w:tabs>
                <w:tab w:val="clear" w:pos="4320"/>
                <w:tab w:val="clear" w:pos="8640"/>
              </w:tabs>
              <w:jc w:val="both"/>
              <w:rPr>
                <w:b/>
              </w:rPr>
            </w:pPr>
          </w:p>
        </w:tc>
      </w:tr>
      <w:tr w:rsidR="004F5ED5" w14:paraId="506865D3" w14:textId="77777777" w:rsidTr="00345119">
        <w:tc>
          <w:tcPr>
            <w:tcW w:w="9576" w:type="dxa"/>
          </w:tcPr>
          <w:p w14:paraId="32F8FA03" w14:textId="77777777" w:rsidR="0017725B" w:rsidRDefault="00804B67" w:rsidP="00FE6B24">
            <w:pPr>
              <w:rPr>
                <w:b/>
                <w:u w:val="single"/>
              </w:rPr>
            </w:pPr>
            <w:r>
              <w:rPr>
                <w:b/>
                <w:u w:val="single"/>
              </w:rPr>
              <w:t>CRIMINAL JUSTICE IMPACT</w:t>
            </w:r>
          </w:p>
          <w:p w14:paraId="149C18DD" w14:textId="77777777" w:rsidR="0017725B" w:rsidRDefault="0017725B" w:rsidP="00FE6B24">
            <w:pPr>
              <w:rPr>
                <w:b/>
                <w:u w:val="single"/>
              </w:rPr>
            </w:pPr>
          </w:p>
          <w:p w14:paraId="590582CC" w14:textId="4377A400" w:rsidR="00842EC1" w:rsidRPr="00842EC1" w:rsidRDefault="00804B67" w:rsidP="00FE6B24">
            <w:pPr>
              <w:jc w:val="both"/>
            </w:pPr>
            <w:r>
              <w:t>It is the committee's opinion that this bill does not expressly create a criminal offense, increase the punishment for an existing criminal offense or category of offenses, or c</w:t>
            </w:r>
            <w:r>
              <w:t>hange the eligibility of a person for community supervision, parole, or mandatory supervision.</w:t>
            </w:r>
          </w:p>
          <w:p w14:paraId="1C890A9A" w14:textId="77777777" w:rsidR="0017725B" w:rsidRPr="0017725B" w:rsidRDefault="0017725B" w:rsidP="00FE6B24">
            <w:pPr>
              <w:rPr>
                <w:b/>
                <w:u w:val="single"/>
              </w:rPr>
            </w:pPr>
          </w:p>
        </w:tc>
      </w:tr>
      <w:tr w:rsidR="004F5ED5" w14:paraId="7BAC527A" w14:textId="77777777" w:rsidTr="00345119">
        <w:tc>
          <w:tcPr>
            <w:tcW w:w="9576" w:type="dxa"/>
          </w:tcPr>
          <w:p w14:paraId="50172C1D" w14:textId="77777777" w:rsidR="008423E4" w:rsidRPr="00A8133F" w:rsidRDefault="00804B67" w:rsidP="00FE6B24">
            <w:pPr>
              <w:rPr>
                <w:b/>
              </w:rPr>
            </w:pPr>
            <w:r w:rsidRPr="009C1E9A">
              <w:rPr>
                <w:b/>
                <w:u w:val="single"/>
              </w:rPr>
              <w:t>RULEMAKING AUTHORITY</w:t>
            </w:r>
            <w:r>
              <w:rPr>
                <w:b/>
              </w:rPr>
              <w:t xml:space="preserve"> </w:t>
            </w:r>
          </w:p>
          <w:p w14:paraId="240433EC" w14:textId="77777777" w:rsidR="008423E4" w:rsidRDefault="008423E4" w:rsidP="00FE6B24"/>
          <w:p w14:paraId="6B24F972" w14:textId="04826981" w:rsidR="00842EC1" w:rsidRDefault="00804B67" w:rsidP="00FE6B24">
            <w:pPr>
              <w:pStyle w:val="Header"/>
              <w:tabs>
                <w:tab w:val="clear" w:pos="4320"/>
                <w:tab w:val="clear" w:pos="8640"/>
              </w:tabs>
              <w:jc w:val="both"/>
            </w:pPr>
            <w:r>
              <w:t>It is the committee's opinion that this bill does not expressly grant any additional rulemaking authority to a state officer, department</w:t>
            </w:r>
            <w:r>
              <w:t>, agency, or institution.</w:t>
            </w:r>
          </w:p>
          <w:p w14:paraId="0D547229" w14:textId="77777777" w:rsidR="008423E4" w:rsidRPr="00E21FDC" w:rsidRDefault="008423E4" w:rsidP="00FE6B24">
            <w:pPr>
              <w:rPr>
                <w:b/>
              </w:rPr>
            </w:pPr>
          </w:p>
        </w:tc>
      </w:tr>
      <w:tr w:rsidR="004F5ED5" w14:paraId="6953AC0A" w14:textId="77777777" w:rsidTr="00345119">
        <w:tc>
          <w:tcPr>
            <w:tcW w:w="9576" w:type="dxa"/>
          </w:tcPr>
          <w:p w14:paraId="1CE50C62" w14:textId="77777777" w:rsidR="008423E4" w:rsidRPr="00A8133F" w:rsidRDefault="00804B67" w:rsidP="00FE6B24">
            <w:pPr>
              <w:rPr>
                <w:b/>
              </w:rPr>
            </w:pPr>
            <w:r w:rsidRPr="009C1E9A">
              <w:rPr>
                <w:b/>
                <w:u w:val="single"/>
              </w:rPr>
              <w:t>ANALYSIS</w:t>
            </w:r>
            <w:r>
              <w:rPr>
                <w:b/>
              </w:rPr>
              <w:t xml:space="preserve"> </w:t>
            </w:r>
          </w:p>
          <w:p w14:paraId="1A18BB09" w14:textId="77777777" w:rsidR="008423E4" w:rsidRDefault="008423E4" w:rsidP="00FE6B24"/>
          <w:p w14:paraId="41CBFAEC" w14:textId="61768406" w:rsidR="009C36CD" w:rsidRPr="009C36CD" w:rsidRDefault="00804B67" w:rsidP="00FE6B24">
            <w:pPr>
              <w:pStyle w:val="Header"/>
              <w:tabs>
                <w:tab w:val="clear" w:pos="4320"/>
                <w:tab w:val="clear" w:pos="8640"/>
              </w:tabs>
              <w:jc w:val="both"/>
            </w:pPr>
            <w:r>
              <w:t xml:space="preserve">H.B. 2201 amends the Government Code to remove </w:t>
            </w:r>
            <w:r w:rsidR="006E1B2F">
              <w:t>the authority</w:t>
            </w:r>
            <w:r w:rsidR="006071D0">
              <w:t xml:space="preserve"> granted to</w:t>
            </w:r>
            <w:r w:rsidR="006E1B2F">
              <w:t xml:space="preserve"> the state jail division of the Texas Department of Criminal Justice (TDCJ) to designate</w:t>
            </w:r>
            <w:r>
              <w:t xml:space="preserve"> </w:t>
            </w:r>
            <w:r w:rsidRPr="00842EC1">
              <w:t>discrete</w:t>
            </w:r>
            <w:r w:rsidR="002C73EF">
              <w:t xml:space="preserve"> </w:t>
            </w:r>
            <w:r w:rsidRPr="00842EC1">
              <w:t>area</w:t>
            </w:r>
            <w:r w:rsidR="006E1B2F">
              <w:t>s</w:t>
            </w:r>
            <w:r w:rsidRPr="00842EC1">
              <w:t xml:space="preserve"> </w:t>
            </w:r>
            <w:r w:rsidR="002C73EF" w:rsidRPr="00842EC1">
              <w:t>within state jail felony facilities</w:t>
            </w:r>
            <w:r w:rsidR="002C73EF">
              <w:t xml:space="preserve"> </w:t>
            </w:r>
            <w:r>
              <w:t xml:space="preserve">to </w:t>
            </w:r>
            <w:r w:rsidRPr="00842EC1">
              <w:t>treat inmates who are eligible for confinement in a substance abuse felony punishment facility</w:t>
            </w:r>
            <w:r>
              <w:t xml:space="preserve"> </w:t>
            </w:r>
            <w:r w:rsidRPr="00842EC1">
              <w:t>or to house inmate</w:t>
            </w:r>
            <w:r w:rsidRPr="00842EC1">
              <w:t>s who are sentenced to imprisonment in the institutional division</w:t>
            </w:r>
            <w:r w:rsidR="006E1B2F" w:rsidRPr="00842EC1">
              <w:t xml:space="preserve"> </w:t>
            </w:r>
            <w:r w:rsidR="006E1B2F">
              <w:t>of TDCJ that are not themselves designated for that purpose</w:t>
            </w:r>
            <w:r w:rsidRPr="00842EC1">
              <w:t>.</w:t>
            </w:r>
          </w:p>
          <w:p w14:paraId="4966017B" w14:textId="77777777" w:rsidR="008423E4" w:rsidRPr="00835628" w:rsidRDefault="008423E4" w:rsidP="00FE6B24">
            <w:pPr>
              <w:rPr>
                <w:b/>
              </w:rPr>
            </w:pPr>
          </w:p>
        </w:tc>
      </w:tr>
      <w:tr w:rsidR="004F5ED5" w14:paraId="6F2F56EB" w14:textId="77777777" w:rsidTr="00345119">
        <w:tc>
          <w:tcPr>
            <w:tcW w:w="9576" w:type="dxa"/>
          </w:tcPr>
          <w:p w14:paraId="49FBEC1A" w14:textId="77777777" w:rsidR="008423E4" w:rsidRPr="00A8133F" w:rsidRDefault="00804B67" w:rsidP="00FE6B24">
            <w:pPr>
              <w:rPr>
                <w:b/>
              </w:rPr>
            </w:pPr>
            <w:r w:rsidRPr="009C1E9A">
              <w:rPr>
                <w:b/>
                <w:u w:val="single"/>
              </w:rPr>
              <w:t>EFFECTIVE DATE</w:t>
            </w:r>
            <w:r>
              <w:rPr>
                <w:b/>
              </w:rPr>
              <w:t xml:space="preserve"> </w:t>
            </w:r>
          </w:p>
          <w:p w14:paraId="609D6D92" w14:textId="77777777" w:rsidR="008423E4" w:rsidRDefault="008423E4" w:rsidP="00FE6B24"/>
          <w:p w14:paraId="128168DC" w14:textId="027EBCEA" w:rsidR="008423E4" w:rsidRPr="003624F2" w:rsidRDefault="00804B67" w:rsidP="00FE6B24">
            <w:pPr>
              <w:pStyle w:val="Header"/>
              <w:tabs>
                <w:tab w:val="clear" w:pos="4320"/>
                <w:tab w:val="clear" w:pos="8640"/>
              </w:tabs>
              <w:jc w:val="both"/>
            </w:pPr>
            <w:r>
              <w:t>September 1, 2023.</w:t>
            </w:r>
          </w:p>
          <w:p w14:paraId="09A08C34" w14:textId="77777777" w:rsidR="008423E4" w:rsidRPr="00233FDB" w:rsidRDefault="008423E4" w:rsidP="00FE6B24">
            <w:pPr>
              <w:rPr>
                <w:b/>
              </w:rPr>
            </w:pPr>
          </w:p>
        </w:tc>
      </w:tr>
    </w:tbl>
    <w:p w14:paraId="06265FC6" w14:textId="77777777" w:rsidR="008423E4" w:rsidRPr="00BE0E75" w:rsidRDefault="008423E4" w:rsidP="00FE6B24">
      <w:pPr>
        <w:jc w:val="both"/>
        <w:rPr>
          <w:rFonts w:ascii="Arial" w:hAnsi="Arial"/>
          <w:sz w:val="16"/>
          <w:szCs w:val="16"/>
        </w:rPr>
      </w:pPr>
    </w:p>
    <w:p w14:paraId="0934DFB6" w14:textId="77777777" w:rsidR="004108C3" w:rsidRPr="008423E4" w:rsidRDefault="004108C3" w:rsidP="00FE6B2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BE19" w14:textId="77777777" w:rsidR="00000000" w:rsidRDefault="00804B67">
      <w:r>
        <w:separator/>
      </w:r>
    </w:p>
  </w:endnote>
  <w:endnote w:type="continuationSeparator" w:id="0">
    <w:p w14:paraId="646174CE" w14:textId="77777777" w:rsidR="00000000" w:rsidRDefault="0080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C41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F5ED5" w14:paraId="0D216BB9" w14:textId="77777777" w:rsidTr="009C1E9A">
      <w:trPr>
        <w:cantSplit/>
      </w:trPr>
      <w:tc>
        <w:tcPr>
          <w:tcW w:w="0" w:type="pct"/>
        </w:tcPr>
        <w:p w14:paraId="53CAEF7F" w14:textId="77777777" w:rsidR="00137D90" w:rsidRDefault="00137D90" w:rsidP="009C1E9A">
          <w:pPr>
            <w:pStyle w:val="Footer"/>
            <w:tabs>
              <w:tab w:val="clear" w:pos="8640"/>
              <w:tab w:val="right" w:pos="9360"/>
            </w:tabs>
          </w:pPr>
        </w:p>
      </w:tc>
      <w:tc>
        <w:tcPr>
          <w:tcW w:w="2395" w:type="pct"/>
        </w:tcPr>
        <w:p w14:paraId="2B52B14E" w14:textId="77777777" w:rsidR="00137D90" w:rsidRDefault="00137D90" w:rsidP="009C1E9A">
          <w:pPr>
            <w:pStyle w:val="Footer"/>
            <w:tabs>
              <w:tab w:val="clear" w:pos="8640"/>
              <w:tab w:val="right" w:pos="9360"/>
            </w:tabs>
          </w:pPr>
        </w:p>
        <w:p w14:paraId="1E68D2D5" w14:textId="77777777" w:rsidR="001A4310" w:rsidRDefault="001A4310" w:rsidP="009C1E9A">
          <w:pPr>
            <w:pStyle w:val="Footer"/>
            <w:tabs>
              <w:tab w:val="clear" w:pos="8640"/>
              <w:tab w:val="right" w:pos="9360"/>
            </w:tabs>
          </w:pPr>
        </w:p>
        <w:p w14:paraId="366CF285" w14:textId="77777777" w:rsidR="00137D90" w:rsidRDefault="00137D90" w:rsidP="009C1E9A">
          <w:pPr>
            <w:pStyle w:val="Footer"/>
            <w:tabs>
              <w:tab w:val="clear" w:pos="8640"/>
              <w:tab w:val="right" w:pos="9360"/>
            </w:tabs>
          </w:pPr>
        </w:p>
      </w:tc>
      <w:tc>
        <w:tcPr>
          <w:tcW w:w="2453" w:type="pct"/>
        </w:tcPr>
        <w:p w14:paraId="0CA0BA8D" w14:textId="77777777" w:rsidR="00137D90" w:rsidRDefault="00137D90" w:rsidP="009C1E9A">
          <w:pPr>
            <w:pStyle w:val="Footer"/>
            <w:tabs>
              <w:tab w:val="clear" w:pos="8640"/>
              <w:tab w:val="right" w:pos="9360"/>
            </w:tabs>
            <w:jc w:val="right"/>
          </w:pPr>
        </w:p>
      </w:tc>
    </w:tr>
    <w:tr w:rsidR="004F5ED5" w14:paraId="7CE3898E" w14:textId="77777777" w:rsidTr="009C1E9A">
      <w:trPr>
        <w:cantSplit/>
      </w:trPr>
      <w:tc>
        <w:tcPr>
          <w:tcW w:w="0" w:type="pct"/>
        </w:tcPr>
        <w:p w14:paraId="562E4A09" w14:textId="77777777" w:rsidR="00EC379B" w:rsidRDefault="00EC379B" w:rsidP="009C1E9A">
          <w:pPr>
            <w:pStyle w:val="Footer"/>
            <w:tabs>
              <w:tab w:val="clear" w:pos="8640"/>
              <w:tab w:val="right" w:pos="9360"/>
            </w:tabs>
          </w:pPr>
        </w:p>
      </w:tc>
      <w:tc>
        <w:tcPr>
          <w:tcW w:w="2395" w:type="pct"/>
        </w:tcPr>
        <w:p w14:paraId="48DB0D17" w14:textId="761A3BF7" w:rsidR="00EC379B" w:rsidRPr="009C1E9A" w:rsidRDefault="00804B67" w:rsidP="009C1E9A">
          <w:pPr>
            <w:pStyle w:val="Footer"/>
            <w:tabs>
              <w:tab w:val="clear" w:pos="8640"/>
              <w:tab w:val="right" w:pos="9360"/>
            </w:tabs>
            <w:rPr>
              <w:rFonts w:ascii="Shruti" w:hAnsi="Shruti"/>
              <w:sz w:val="22"/>
            </w:rPr>
          </w:pPr>
          <w:r>
            <w:rPr>
              <w:rFonts w:ascii="Shruti" w:hAnsi="Shruti"/>
              <w:sz w:val="22"/>
            </w:rPr>
            <w:t>88R 26532-D</w:t>
          </w:r>
        </w:p>
      </w:tc>
      <w:tc>
        <w:tcPr>
          <w:tcW w:w="2453" w:type="pct"/>
        </w:tcPr>
        <w:p w14:paraId="169212AF" w14:textId="31A0C1C5" w:rsidR="00EC379B" w:rsidRDefault="00804B67" w:rsidP="009C1E9A">
          <w:pPr>
            <w:pStyle w:val="Footer"/>
            <w:tabs>
              <w:tab w:val="clear" w:pos="8640"/>
              <w:tab w:val="right" w:pos="9360"/>
            </w:tabs>
            <w:jc w:val="right"/>
          </w:pPr>
          <w:r>
            <w:fldChar w:fldCharType="begin"/>
          </w:r>
          <w:r>
            <w:instrText xml:space="preserve"> DOCPROPERTY  OTID  \* MERGEFORMAT </w:instrText>
          </w:r>
          <w:r>
            <w:fldChar w:fldCharType="separate"/>
          </w:r>
          <w:r w:rsidR="00355315">
            <w:t>23.118.327</w:t>
          </w:r>
          <w:r>
            <w:fldChar w:fldCharType="end"/>
          </w:r>
        </w:p>
      </w:tc>
    </w:tr>
    <w:tr w:rsidR="004F5ED5" w14:paraId="1D2B9623" w14:textId="77777777" w:rsidTr="009C1E9A">
      <w:trPr>
        <w:cantSplit/>
      </w:trPr>
      <w:tc>
        <w:tcPr>
          <w:tcW w:w="0" w:type="pct"/>
        </w:tcPr>
        <w:p w14:paraId="4020FF74" w14:textId="77777777" w:rsidR="00EC379B" w:rsidRDefault="00EC379B" w:rsidP="009C1E9A">
          <w:pPr>
            <w:pStyle w:val="Footer"/>
            <w:tabs>
              <w:tab w:val="clear" w:pos="4320"/>
              <w:tab w:val="clear" w:pos="8640"/>
              <w:tab w:val="left" w:pos="2865"/>
            </w:tabs>
          </w:pPr>
        </w:p>
      </w:tc>
      <w:tc>
        <w:tcPr>
          <w:tcW w:w="2395" w:type="pct"/>
        </w:tcPr>
        <w:p w14:paraId="4CF4CA2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5FBF8CE" w14:textId="77777777" w:rsidR="00EC379B" w:rsidRDefault="00EC379B" w:rsidP="006D504F">
          <w:pPr>
            <w:pStyle w:val="Footer"/>
            <w:rPr>
              <w:rStyle w:val="PageNumber"/>
            </w:rPr>
          </w:pPr>
        </w:p>
        <w:p w14:paraId="0E84F159" w14:textId="77777777" w:rsidR="00EC379B" w:rsidRDefault="00EC379B" w:rsidP="009C1E9A">
          <w:pPr>
            <w:pStyle w:val="Footer"/>
            <w:tabs>
              <w:tab w:val="clear" w:pos="8640"/>
              <w:tab w:val="right" w:pos="9360"/>
            </w:tabs>
            <w:jc w:val="right"/>
          </w:pPr>
        </w:p>
      </w:tc>
    </w:tr>
    <w:tr w:rsidR="004F5ED5" w14:paraId="58C713D1" w14:textId="77777777" w:rsidTr="009C1E9A">
      <w:trPr>
        <w:cantSplit/>
        <w:trHeight w:val="323"/>
      </w:trPr>
      <w:tc>
        <w:tcPr>
          <w:tcW w:w="0" w:type="pct"/>
          <w:gridSpan w:val="3"/>
        </w:tcPr>
        <w:p w14:paraId="2C2B7609" w14:textId="77777777" w:rsidR="00EC379B" w:rsidRDefault="00804B6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A5C0F63" w14:textId="77777777" w:rsidR="00EC379B" w:rsidRDefault="00EC379B" w:rsidP="009C1E9A">
          <w:pPr>
            <w:pStyle w:val="Footer"/>
            <w:tabs>
              <w:tab w:val="clear" w:pos="8640"/>
              <w:tab w:val="right" w:pos="9360"/>
            </w:tabs>
            <w:jc w:val="center"/>
          </w:pPr>
        </w:p>
      </w:tc>
    </w:tr>
  </w:tbl>
  <w:p w14:paraId="6850245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306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5325" w14:textId="77777777" w:rsidR="00000000" w:rsidRDefault="00804B67">
      <w:r>
        <w:separator/>
      </w:r>
    </w:p>
  </w:footnote>
  <w:footnote w:type="continuationSeparator" w:id="0">
    <w:p w14:paraId="787A3852" w14:textId="77777777" w:rsidR="00000000" w:rsidRDefault="00804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5B4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349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3111"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C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3DF6"/>
    <w:rsid w:val="00110F8C"/>
    <w:rsid w:val="0011274A"/>
    <w:rsid w:val="00113522"/>
    <w:rsid w:val="0011378D"/>
    <w:rsid w:val="00115EE9"/>
    <w:rsid w:val="001169F9"/>
    <w:rsid w:val="00120797"/>
    <w:rsid w:val="001218D2"/>
    <w:rsid w:val="0012371B"/>
    <w:rsid w:val="001245C8"/>
    <w:rsid w:val="00124653"/>
    <w:rsid w:val="001247C5"/>
    <w:rsid w:val="00125E86"/>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9D6"/>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3EF"/>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1C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315"/>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F51"/>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19F"/>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5ED5"/>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1E9"/>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1D0"/>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B2F"/>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17B"/>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643"/>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B67"/>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1AA5"/>
    <w:rsid w:val="008423E4"/>
    <w:rsid w:val="00842900"/>
    <w:rsid w:val="00842EC1"/>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30E3"/>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C34"/>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6994"/>
    <w:rsid w:val="00A70E35"/>
    <w:rsid w:val="00A720DC"/>
    <w:rsid w:val="00A803CF"/>
    <w:rsid w:val="00A8133F"/>
    <w:rsid w:val="00A82CB4"/>
    <w:rsid w:val="00A837A8"/>
    <w:rsid w:val="00A83C36"/>
    <w:rsid w:val="00A932BB"/>
    <w:rsid w:val="00A93579"/>
    <w:rsid w:val="00A93934"/>
    <w:rsid w:val="00A95D51"/>
    <w:rsid w:val="00A97B53"/>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4FA"/>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045"/>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6FB8"/>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28F9"/>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6B24"/>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6B93E8-551F-4952-83AE-31F67E84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42EC1"/>
    <w:rPr>
      <w:sz w:val="16"/>
      <w:szCs w:val="16"/>
    </w:rPr>
  </w:style>
  <w:style w:type="paragraph" w:styleId="CommentText">
    <w:name w:val="annotation text"/>
    <w:basedOn w:val="Normal"/>
    <w:link w:val="CommentTextChar"/>
    <w:semiHidden/>
    <w:unhideWhenUsed/>
    <w:rsid w:val="00842EC1"/>
    <w:rPr>
      <w:sz w:val="20"/>
      <w:szCs w:val="20"/>
    </w:rPr>
  </w:style>
  <w:style w:type="character" w:customStyle="1" w:styleId="CommentTextChar">
    <w:name w:val="Comment Text Char"/>
    <w:basedOn w:val="DefaultParagraphFont"/>
    <w:link w:val="CommentText"/>
    <w:semiHidden/>
    <w:rsid w:val="00842EC1"/>
  </w:style>
  <w:style w:type="paragraph" w:styleId="CommentSubject">
    <w:name w:val="annotation subject"/>
    <w:basedOn w:val="CommentText"/>
    <w:next w:val="CommentText"/>
    <w:link w:val="CommentSubjectChar"/>
    <w:semiHidden/>
    <w:unhideWhenUsed/>
    <w:rsid w:val="00842EC1"/>
    <w:rPr>
      <w:b/>
      <w:bCs/>
    </w:rPr>
  </w:style>
  <w:style w:type="character" w:customStyle="1" w:styleId="CommentSubjectChar">
    <w:name w:val="Comment Subject Char"/>
    <w:basedOn w:val="CommentTextChar"/>
    <w:link w:val="CommentSubject"/>
    <w:semiHidden/>
    <w:rsid w:val="00842EC1"/>
    <w:rPr>
      <w:b/>
      <w:bCs/>
    </w:rPr>
  </w:style>
  <w:style w:type="paragraph" w:styleId="Revision">
    <w:name w:val="Revision"/>
    <w:hidden/>
    <w:uiPriority w:val="99"/>
    <w:semiHidden/>
    <w:rsid w:val="0049619F"/>
    <w:rPr>
      <w:sz w:val="24"/>
      <w:szCs w:val="24"/>
    </w:rPr>
  </w:style>
  <w:style w:type="character" w:styleId="Hyperlink">
    <w:name w:val="Hyperlink"/>
    <w:basedOn w:val="DefaultParagraphFont"/>
    <w:unhideWhenUsed/>
    <w:rsid w:val="001C29D6"/>
    <w:rPr>
      <w:color w:val="0000FF" w:themeColor="hyperlink"/>
      <w:u w:val="single"/>
    </w:rPr>
  </w:style>
  <w:style w:type="character" w:customStyle="1" w:styleId="UnresolvedMention1">
    <w:name w:val="Unresolved Mention1"/>
    <w:basedOn w:val="DefaultParagraphFont"/>
    <w:uiPriority w:val="99"/>
    <w:semiHidden/>
    <w:unhideWhenUsed/>
    <w:rsid w:val="001C2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1504</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HB02201 (Committee Report (Unamended))</vt:lpstr>
    </vt:vector>
  </TitlesOfParts>
  <Company>State of Texas</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26532</dc:subject>
  <dc:creator>State of Texas</dc:creator>
  <dc:description>HB 2201 by Canales-(H)Corrections</dc:description>
  <cp:lastModifiedBy>Matthew Lee</cp:lastModifiedBy>
  <cp:revision>2</cp:revision>
  <cp:lastPrinted>2003-11-26T17:21:00Z</cp:lastPrinted>
  <dcterms:created xsi:type="dcterms:W3CDTF">2023-05-03T21:37:00Z</dcterms:created>
  <dcterms:modified xsi:type="dcterms:W3CDTF">2023-05-03T21:37:00Z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23.118.327</vt:lpwstr>
  </property>
</Properties>
</file>