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22CB8" w14:paraId="1E8CFDFA" w14:textId="77777777" w:rsidTr="00345119">
        <w:tc>
          <w:tcPr>
            <w:tcW w:w="9576" w:type="dxa"/>
            <w:noWrap/>
          </w:tcPr>
          <w:p w14:paraId="30B4AE3C" w14:textId="77777777" w:rsidR="008423E4" w:rsidRPr="0022177D" w:rsidRDefault="00E73C9C" w:rsidP="00E813F3">
            <w:pPr>
              <w:pStyle w:val="Heading1"/>
            </w:pPr>
            <w:r w:rsidRPr="00631897">
              <w:t>BILL ANALYSIS</w:t>
            </w:r>
          </w:p>
        </w:tc>
      </w:tr>
    </w:tbl>
    <w:p w14:paraId="21F832EB" w14:textId="77777777" w:rsidR="008423E4" w:rsidRPr="0022177D" w:rsidRDefault="008423E4" w:rsidP="00E813F3">
      <w:pPr>
        <w:jc w:val="center"/>
      </w:pPr>
    </w:p>
    <w:p w14:paraId="49C625B5" w14:textId="77777777" w:rsidR="008423E4" w:rsidRPr="00B31F0E" w:rsidRDefault="008423E4" w:rsidP="00E813F3"/>
    <w:p w14:paraId="51A15D68" w14:textId="77777777" w:rsidR="008423E4" w:rsidRPr="00742794" w:rsidRDefault="008423E4" w:rsidP="00E813F3">
      <w:pPr>
        <w:tabs>
          <w:tab w:val="right" w:pos="9360"/>
        </w:tabs>
      </w:pPr>
    </w:p>
    <w:tbl>
      <w:tblPr>
        <w:tblW w:w="0" w:type="auto"/>
        <w:tblLayout w:type="fixed"/>
        <w:tblLook w:val="01E0" w:firstRow="1" w:lastRow="1" w:firstColumn="1" w:lastColumn="1" w:noHBand="0" w:noVBand="0"/>
      </w:tblPr>
      <w:tblGrid>
        <w:gridCol w:w="9576"/>
      </w:tblGrid>
      <w:tr w:rsidR="00C22CB8" w14:paraId="4842A976" w14:textId="77777777" w:rsidTr="00345119">
        <w:tc>
          <w:tcPr>
            <w:tcW w:w="9576" w:type="dxa"/>
          </w:tcPr>
          <w:p w14:paraId="368931A7" w14:textId="5C1B061A" w:rsidR="008423E4" w:rsidRPr="00861995" w:rsidRDefault="00E73C9C" w:rsidP="00E813F3">
            <w:pPr>
              <w:jc w:val="right"/>
            </w:pPr>
            <w:r>
              <w:t>C.S.H.B. 2238</w:t>
            </w:r>
          </w:p>
        </w:tc>
      </w:tr>
      <w:tr w:rsidR="00C22CB8" w14:paraId="076B6BDA" w14:textId="77777777" w:rsidTr="00345119">
        <w:tc>
          <w:tcPr>
            <w:tcW w:w="9576" w:type="dxa"/>
          </w:tcPr>
          <w:p w14:paraId="406BECE2" w14:textId="71F07550" w:rsidR="008423E4" w:rsidRPr="00861995" w:rsidRDefault="00E73C9C" w:rsidP="00E813F3">
            <w:pPr>
              <w:jc w:val="right"/>
            </w:pPr>
            <w:r>
              <w:t xml:space="preserve">By: </w:t>
            </w:r>
            <w:r w:rsidR="00A225F0">
              <w:t>Buckley</w:t>
            </w:r>
          </w:p>
        </w:tc>
      </w:tr>
      <w:tr w:rsidR="00C22CB8" w14:paraId="2DE5D5E8" w14:textId="77777777" w:rsidTr="00345119">
        <w:tc>
          <w:tcPr>
            <w:tcW w:w="9576" w:type="dxa"/>
          </w:tcPr>
          <w:p w14:paraId="3F154431" w14:textId="170E5BAE" w:rsidR="008423E4" w:rsidRPr="00861995" w:rsidRDefault="00E73C9C" w:rsidP="00E813F3">
            <w:pPr>
              <w:jc w:val="right"/>
            </w:pPr>
            <w:r>
              <w:t>Licensing &amp; Administrative Procedures</w:t>
            </w:r>
          </w:p>
        </w:tc>
      </w:tr>
      <w:tr w:rsidR="00C22CB8" w14:paraId="2D79119A" w14:textId="77777777" w:rsidTr="00345119">
        <w:tc>
          <w:tcPr>
            <w:tcW w:w="9576" w:type="dxa"/>
          </w:tcPr>
          <w:p w14:paraId="654BF168" w14:textId="0F16476C" w:rsidR="008423E4" w:rsidRDefault="00E73C9C" w:rsidP="00E813F3">
            <w:pPr>
              <w:jc w:val="right"/>
            </w:pPr>
            <w:r>
              <w:t>Committee Report (Substituted)</w:t>
            </w:r>
          </w:p>
        </w:tc>
      </w:tr>
    </w:tbl>
    <w:p w14:paraId="18A50D3A" w14:textId="77777777" w:rsidR="008423E4" w:rsidRDefault="008423E4" w:rsidP="00E813F3">
      <w:pPr>
        <w:tabs>
          <w:tab w:val="right" w:pos="9360"/>
        </w:tabs>
      </w:pPr>
    </w:p>
    <w:p w14:paraId="0EF91A1A" w14:textId="77777777" w:rsidR="008423E4" w:rsidRDefault="008423E4" w:rsidP="00E813F3"/>
    <w:p w14:paraId="056B1B7C" w14:textId="77777777" w:rsidR="008423E4" w:rsidRDefault="008423E4" w:rsidP="00E813F3"/>
    <w:tbl>
      <w:tblPr>
        <w:tblW w:w="0" w:type="auto"/>
        <w:tblCellMar>
          <w:left w:w="115" w:type="dxa"/>
          <w:right w:w="115" w:type="dxa"/>
        </w:tblCellMar>
        <w:tblLook w:val="01E0" w:firstRow="1" w:lastRow="1" w:firstColumn="1" w:lastColumn="1" w:noHBand="0" w:noVBand="0"/>
      </w:tblPr>
      <w:tblGrid>
        <w:gridCol w:w="9360"/>
      </w:tblGrid>
      <w:tr w:rsidR="00C22CB8" w14:paraId="32B6F7BF" w14:textId="77777777" w:rsidTr="003D4890">
        <w:tc>
          <w:tcPr>
            <w:tcW w:w="9360" w:type="dxa"/>
          </w:tcPr>
          <w:p w14:paraId="790A14D2" w14:textId="77777777" w:rsidR="008423E4" w:rsidRPr="00A8133F" w:rsidRDefault="00E73C9C" w:rsidP="00E813F3">
            <w:pPr>
              <w:rPr>
                <w:b/>
              </w:rPr>
            </w:pPr>
            <w:r w:rsidRPr="009C1E9A">
              <w:rPr>
                <w:b/>
                <w:u w:val="single"/>
              </w:rPr>
              <w:t>BACKGROUND AND PURPOSE</w:t>
            </w:r>
            <w:r>
              <w:rPr>
                <w:b/>
              </w:rPr>
              <w:t xml:space="preserve"> </w:t>
            </w:r>
          </w:p>
          <w:p w14:paraId="12CDC603" w14:textId="77777777" w:rsidR="008423E4" w:rsidRDefault="008423E4" w:rsidP="00E813F3"/>
          <w:p w14:paraId="0F57B289" w14:textId="764B3BF4" w:rsidR="008423E4" w:rsidRDefault="00E73C9C" w:rsidP="00E813F3">
            <w:pPr>
              <w:pStyle w:val="Header"/>
              <w:tabs>
                <w:tab w:val="clear" w:pos="4320"/>
                <w:tab w:val="clear" w:pos="8640"/>
              </w:tabs>
              <w:jc w:val="both"/>
            </w:pPr>
            <w:r w:rsidRPr="00825FB3">
              <w:t>In 2011, H</w:t>
            </w:r>
            <w:r w:rsidR="007A45CE">
              <w:t>.</w:t>
            </w:r>
            <w:r w:rsidRPr="00825FB3">
              <w:t>B</w:t>
            </w:r>
            <w:r w:rsidR="007A45CE">
              <w:t>.</w:t>
            </w:r>
            <w:r w:rsidRPr="00825FB3">
              <w:t xml:space="preserve"> 1451 established the </w:t>
            </w:r>
            <w:r w:rsidR="0066279A">
              <w:t>Dog or Cat Breeders Act</w:t>
            </w:r>
            <w:r w:rsidRPr="00825FB3">
              <w:t xml:space="preserve"> to establish minimum standards of care for dogs and cats bred for sale</w:t>
            </w:r>
            <w:r w:rsidR="003D69B4">
              <w:t xml:space="preserve"> </w:t>
            </w:r>
            <w:r w:rsidRPr="00825FB3">
              <w:t xml:space="preserve">for certain breeders. However, there are two loopholes preventing the </w:t>
            </w:r>
            <w:r w:rsidR="00C13242">
              <w:t>standards</w:t>
            </w:r>
            <w:r w:rsidRPr="00825FB3">
              <w:t xml:space="preserve"> from </w:t>
            </w:r>
            <w:r w:rsidR="00C13242">
              <w:t>being implemented as</w:t>
            </w:r>
            <w:r w:rsidRPr="00825FB3">
              <w:t xml:space="preserve"> lawmakers intended.</w:t>
            </w:r>
            <w:r>
              <w:t xml:space="preserve"> </w:t>
            </w:r>
            <w:r w:rsidR="007A45CE">
              <w:t>C</w:t>
            </w:r>
            <w:r w:rsidRPr="00825FB3">
              <w:t>urrent</w:t>
            </w:r>
            <w:r w:rsidR="007A45CE">
              <w:t>ly,</w:t>
            </w:r>
            <w:r w:rsidRPr="00825FB3">
              <w:t xml:space="preserve"> </w:t>
            </w:r>
            <w:r w:rsidR="003D69B4" w:rsidRPr="003D69B4">
              <w:t>commercial breeders operate without sufficient oversight</w:t>
            </w:r>
            <w:r w:rsidR="00222F65">
              <w:t>,</w:t>
            </w:r>
            <w:r w:rsidR="00720C7A">
              <w:t xml:space="preserve"> and many conduct cash-only sales</w:t>
            </w:r>
            <w:r w:rsidR="00222F65">
              <w:t>, which are untraceable</w:t>
            </w:r>
            <w:r w:rsidRPr="00825FB3">
              <w:t>.</w:t>
            </w:r>
            <w:r>
              <w:t xml:space="preserve"> </w:t>
            </w:r>
            <w:r w:rsidR="007A45CE">
              <w:t xml:space="preserve">C.S.H.B. 2238 seeks to </w:t>
            </w:r>
            <w:r w:rsidR="00AF6CFE">
              <w:t>subject</w:t>
            </w:r>
            <w:r>
              <w:t xml:space="preserve"> commercial breeders</w:t>
            </w:r>
            <w:r w:rsidR="00AF6CFE">
              <w:t xml:space="preserve"> to certain requirements</w:t>
            </w:r>
            <w:r w:rsidR="004C348D">
              <w:t>, including</w:t>
            </w:r>
            <w:r>
              <w:t xml:space="preserve"> inspecti</w:t>
            </w:r>
            <w:r w:rsidR="004C348D">
              <w:t>on</w:t>
            </w:r>
            <w:r>
              <w:t xml:space="preserve"> and regulat</w:t>
            </w:r>
            <w:r w:rsidR="004C348D">
              <w:t>ion</w:t>
            </w:r>
            <w:r>
              <w:t xml:space="preserve"> by </w:t>
            </w:r>
            <w:r w:rsidR="004C348D">
              <w:t>the Texas Department of Licensing and Regulation</w:t>
            </w:r>
            <w:r w:rsidR="00020352">
              <w:t>,</w:t>
            </w:r>
            <w:r>
              <w:t xml:space="preserve"> to ensure they are meeting basic standards of care</w:t>
            </w:r>
            <w:r w:rsidR="00AF6CFE">
              <w:t xml:space="preserve"> and thus improve conditions for thousands of dogs and cats</w:t>
            </w:r>
            <w:r w:rsidR="00020352">
              <w:t xml:space="preserve"> </w:t>
            </w:r>
            <w:r w:rsidR="00AF6CFE">
              <w:t>as well as provide</w:t>
            </w:r>
            <w:r w:rsidR="00020352">
              <w:t xml:space="preserve"> consumer protection</w:t>
            </w:r>
            <w:r>
              <w:t xml:space="preserve">. </w:t>
            </w:r>
            <w:r w:rsidR="004C348D">
              <w:t xml:space="preserve">The bill </w:t>
            </w:r>
            <w:r>
              <w:t>remov</w:t>
            </w:r>
            <w:r w:rsidR="00720C7A">
              <w:t>es</w:t>
            </w:r>
            <w:r>
              <w:t xml:space="preserve"> the threshold </w:t>
            </w:r>
            <w:r w:rsidR="00325951">
              <w:t>for</w:t>
            </w:r>
            <w:r w:rsidR="00720C7A">
              <w:t xml:space="preserve"> animal sales that triggers a breeder's applicability under the statutory provisions regulating dog or cat breeders. </w:t>
            </w:r>
          </w:p>
          <w:p w14:paraId="4A7CD9A9" w14:textId="74983C8C" w:rsidR="00114A31" w:rsidRPr="00E26B13" w:rsidRDefault="00114A31" w:rsidP="00E813F3">
            <w:pPr>
              <w:pStyle w:val="Header"/>
              <w:tabs>
                <w:tab w:val="clear" w:pos="4320"/>
                <w:tab w:val="clear" w:pos="8640"/>
              </w:tabs>
              <w:jc w:val="both"/>
              <w:rPr>
                <w:b/>
              </w:rPr>
            </w:pPr>
          </w:p>
        </w:tc>
      </w:tr>
      <w:tr w:rsidR="00C22CB8" w14:paraId="5F487FA6" w14:textId="77777777" w:rsidTr="003D4890">
        <w:tc>
          <w:tcPr>
            <w:tcW w:w="9360" w:type="dxa"/>
          </w:tcPr>
          <w:p w14:paraId="304B1B93" w14:textId="77777777" w:rsidR="0017725B" w:rsidRDefault="00E73C9C" w:rsidP="00E813F3">
            <w:pPr>
              <w:rPr>
                <w:b/>
                <w:u w:val="single"/>
              </w:rPr>
            </w:pPr>
            <w:r>
              <w:rPr>
                <w:b/>
                <w:u w:val="single"/>
              </w:rPr>
              <w:t>CRIMINAL JUSTICE IMPACT</w:t>
            </w:r>
          </w:p>
          <w:p w14:paraId="4C6DB14A" w14:textId="77777777" w:rsidR="0017725B" w:rsidRDefault="0017725B" w:rsidP="00E813F3">
            <w:pPr>
              <w:rPr>
                <w:b/>
                <w:u w:val="single"/>
              </w:rPr>
            </w:pPr>
          </w:p>
          <w:p w14:paraId="20A29CAF" w14:textId="1961A484" w:rsidR="0089598C" w:rsidRPr="0089598C" w:rsidRDefault="00E73C9C" w:rsidP="00E813F3">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0F2D7E07" w14:textId="77777777" w:rsidR="0017725B" w:rsidRPr="0017725B" w:rsidRDefault="0017725B" w:rsidP="00E813F3">
            <w:pPr>
              <w:rPr>
                <w:b/>
                <w:u w:val="single"/>
              </w:rPr>
            </w:pPr>
          </w:p>
        </w:tc>
      </w:tr>
      <w:tr w:rsidR="00C22CB8" w14:paraId="285D7CBD" w14:textId="77777777" w:rsidTr="003D4890">
        <w:tc>
          <w:tcPr>
            <w:tcW w:w="9360" w:type="dxa"/>
          </w:tcPr>
          <w:p w14:paraId="7B55EA7A" w14:textId="77777777" w:rsidR="008423E4" w:rsidRPr="00A8133F" w:rsidRDefault="00E73C9C" w:rsidP="00E813F3">
            <w:pPr>
              <w:rPr>
                <w:b/>
              </w:rPr>
            </w:pPr>
            <w:r w:rsidRPr="009C1E9A">
              <w:rPr>
                <w:b/>
                <w:u w:val="single"/>
              </w:rPr>
              <w:t>RULEMAKING AUTHORITY</w:t>
            </w:r>
            <w:r>
              <w:rPr>
                <w:b/>
              </w:rPr>
              <w:t xml:space="preserve"> </w:t>
            </w:r>
          </w:p>
          <w:p w14:paraId="2A114F18" w14:textId="77777777" w:rsidR="008423E4" w:rsidRDefault="008423E4" w:rsidP="00E813F3"/>
          <w:p w14:paraId="4EFA4FE0" w14:textId="73D734C4" w:rsidR="0089598C" w:rsidRDefault="00E73C9C" w:rsidP="00E813F3">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14:paraId="202E396B" w14:textId="77777777" w:rsidR="008423E4" w:rsidRPr="00E21FDC" w:rsidRDefault="008423E4" w:rsidP="00E813F3">
            <w:pPr>
              <w:rPr>
                <w:b/>
              </w:rPr>
            </w:pPr>
          </w:p>
        </w:tc>
      </w:tr>
      <w:tr w:rsidR="00C22CB8" w14:paraId="7B50FA2D" w14:textId="77777777" w:rsidTr="003D4890">
        <w:tc>
          <w:tcPr>
            <w:tcW w:w="9360" w:type="dxa"/>
          </w:tcPr>
          <w:p w14:paraId="25872159" w14:textId="3268E5FF" w:rsidR="008423E4" w:rsidRDefault="00E73C9C" w:rsidP="00E813F3">
            <w:pPr>
              <w:rPr>
                <w:b/>
              </w:rPr>
            </w:pPr>
            <w:r w:rsidRPr="009C1E9A">
              <w:rPr>
                <w:b/>
                <w:u w:val="single"/>
              </w:rPr>
              <w:t>ANALYSIS</w:t>
            </w:r>
            <w:r>
              <w:rPr>
                <w:b/>
              </w:rPr>
              <w:t xml:space="preserve"> </w:t>
            </w:r>
          </w:p>
          <w:p w14:paraId="7D4C3243" w14:textId="77777777" w:rsidR="00114A31" w:rsidRPr="00A8133F" w:rsidRDefault="00114A31" w:rsidP="00E813F3">
            <w:pPr>
              <w:rPr>
                <w:b/>
              </w:rPr>
            </w:pPr>
          </w:p>
          <w:p w14:paraId="123ED775" w14:textId="4CB2A693" w:rsidR="008423E4" w:rsidRDefault="00E73C9C" w:rsidP="00E813F3">
            <w:pPr>
              <w:pStyle w:val="Header"/>
              <w:tabs>
                <w:tab w:val="clear" w:pos="4320"/>
                <w:tab w:val="clear" w:pos="8640"/>
              </w:tabs>
              <w:jc w:val="both"/>
            </w:pPr>
            <w:r>
              <w:t>C.S.H</w:t>
            </w:r>
            <w:r w:rsidR="00A873FE">
              <w:t>.B. 2</w:t>
            </w:r>
            <w:r>
              <w:t>238</w:t>
            </w:r>
            <w:r w:rsidR="00A873FE">
              <w:t xml:space="preserve"> amends the Occupations Code </w:t>
            </w:r>
            <w:r w:rsidR="0075577C">
              <w:t xml:space="preserve">to </w:t>
            </w:r>
            <w:r w:rsidR="00A501E0">
              <w:t>reduce</w:t>
            </w:r>
            <w:r w:rsidR="009955A1">
              <w:t xml:space="preserve"> </w:t>
            </w:r>
            <w:r w:rsidR="00B47D09">
              <w:t xml:space="preserve">from 11 to 5 </w:t>
            </w:r>
            <w:r w:rsidR="009955A1">
              <w:t xml:space="preserve">the minimum number of adult intact female </w:t>
            </w:r>
            <w:r w:rsidR="00AC234F">
              <w:t>dogs or cat</w:t>
            </w:r>
            <w:r w:rsidR="009955A1">
              <w:t>s</w:t>
            </w:r>
            <w:r w:rsidR="00A501E0">
              <w:t xml:space="preserve"> that</w:t>
            </w:r>
            <w:r w:rsidR="009955A1">
              <w:t xml:space="preserve"> a person</w:t>
            </w:r>
            <w:r w:rsidR="00B63D1E">
              <w:t xml:space="preserve"> engaged in the business of breeding those animals</w:t>
            </w:r>
            <w:r w:rsidR="00AC234F">
              <w:t xml:space="preserve"> for direct or indirect sale or for exchange in return for consideration</w:t>
            </w:r>
            <w:r w:rsidR="009955A1">
              <w:t xml:space="preserve"> must possess to </w:t>
            </w:r>
            <w:r w:rsidR="00B5476F">
              <w:t>be considered a dog or cat breeder</w:t>
            </w:r>
            <w:r w:rsidR="00D536E6">
              <w:t xml:space="preserve"> under the</w:t>
            </w:r>
            <w:r w:rsidR="00A501E0">
              <w:t xml:space="preserve"> Dog or Cat Breeders</w:t>
            </w:r>
            <w:r w:rsidR="00D536E6">
              <w:t xml:space="preserve"> </w:t>
            </w:r>
            <w:r w:rsidR="00A501E0">
              <w:t>Act</w:t>
            </w:r>
            <w:r w:rsidR="009955A1">
              <w:t xml:space="preserve">. </w:t>
            </w:r>
            <w:r w:rsidR="00B63D1E">
              <w:t xml:space="preserve">The bill </w:t>
            </w:r>
            <w:r w:rsidR="005F194F">
              <w:t>removes the condition that such</w:t>
            </w:r>
            <w:r w:rsidR="00D536E6">
              <w:t xml:space="preserve"> a person </w:t>
            </w:r>
            <w:r w:rsidR="0075577C" w:rsidRPr="0075577C">
              <w:t>sell or exchange, or offer to sell or exchange, not fewer than 20 animals in a calendar year</w:t>
            </w:r>
            <w:r w:rsidR="005F194F">
              <w:t xml:space="preserve"> to be considered such a breeder under the act</w:t>
            </w:r>
            <w:r>
              <w:t>.</w:t>
            </w:r>
            <w:r w:rsidR="00903FC6">
              <w:t xml:space="preserve"> The bill </w:t>
            </w:r>
            <w:r w:rsidR="0075577C">
              <w:t>establishes that a</w:t>
            </w:r>
            <w:r w:rsidR="0075577C" w:rsidRPr="0075577C">
              <w:t xml:space="preserve"> dog or cat breeder who possesses five or more but fewer than 11 adult intact female animals and is engaged in the business of breeding those animals for direct or indirect sale or for exchange in return for consideration is not required to hold a license</w:t>
            </w:r>
            <w:r w:rsidR="0075577C">
              <w:t xml:space="preserve"> </w:t>
            </w:r>
            <w:r w:rsidR="0075577C" w:rsidRPr="0075577C">
              <w:t>to act as a dog or cat breeder</w:t>
            </w:r>
            <w:r w:rsidR="0075577C">
              <w:t xml:space="preserve"> before January 1, 2024. </w:t>
            </w:r>
          </w:p>
          <w:p w14:paraId="6B1D5509" w14:textId="77777777" w:rsidR="00072CCA" w:rsidRDefault="00072CCA" w:rsidP="00E813F3">
            <w:pPr>
              <w:pStyle w:val="Header"/>
              <w:tabs>
                <w:tab w:val="clear" w:pos="4320"/>
                <w:tab w:val="clear" w:pos="8640"/>
              </w:tabs>
              <w:jc w:val="both"/>
            </w:pPr>
          </w:p>
          <w:p w14:paraId="4D3B0FEF" w14:textId="77777777" w:rsidR="003D4890" w:rsidRDefault="00E73C9C" w:rsidP="00E813F3">
            <w:pPr>
              <w:pStyle w:val="Header"/>
              <w:tabs>
                <w:tab w:val="clear" w:pos="4320"/>
                <w:tab w:val="clear" w:pos="8640"/>
              </w:tabs>
              <w:jc w:val="both"/>
            </w:pPr>
            <w:r>
              <w:t>C.S.H.B. 2238</w:t>
            </w:r>
            <w:r w:rsidR="006F58FC">
              <w:t xml:space="preserve"> </w:t>
            </w:r>
            <w:r w:rsidR="00383BFF">
              <w:t xml:space="preserve">specifies that the </w:t>
            </w:r>
            <w:r w:rsidR="006F58FC">
              <w:t>exempt</w:t>
            </w:r>
            <w:r w:rsidR="00383BFF">
              <w:t>ions</w:t>
            </w:r>
            <w:r w:rsidR="006F58FC">
              <w:t xml:space="preserve"> from the Dog or Cat Breeder</w:t>
            </w:r>
            <w:r w:rsidR="00EA651E">
              <w:t>s</w:t>
            </w:r>
            <w:r w:rsidR="006F58FC">
              <w:t xml:space="preserve"> Act</w:t>
            </w:r>
            <w:r w:rsidR="00383BFF">
              <w:t xml:space="preserve"> for persons who breed dogs for certain personal use purposes</w:t>
            </w:r>
            <w:r w:rsidR="006F58FC">
              <w:t xml:space="preserve"> </w:t>
            </w:r>
            <w:r w:rsidR="00383BFF">
              <w:t xml:space="preserve">apply to the extent the person breeds the dogs for personal, noncommercial use. The bill includes in that exemption </w:t>
            </w:r>
            <w:r w:rsidR="005F194F">
              <w:t>a person who</w:t>
            </w:r>
            <w:r w:rsidR="002A71A3">
              <w:t xml:space="preserve"> breeds dogs for personal</w:t>
            </w:r>
            <w:r w:rsidR="00383BFF">
              <w:t>, noncommercial</w:t>
            </w:r>
            <w:r w:rsidR="002A71A3">
              <w:t xml:space="preserve"> use with the intent that it be used primarily for</w:t>
            </w:r>
            <w:r w:rsidR="006F58FC">
              <w:t xml:space="preserve"> competing in breed or conformation shows</w:t>
            </w:r>
            <w:r w:rsidRPr="00072CCA">
              <w:t xml:space="preserve">. </w:t>
            </w:r>
            <w:r w:rsidR="00903FC6">
              <w:t xml:space="preserve">The bill requires </w:t>
            </w:r>
            <w:r w:rsidR="00903FC6" w:rsidRPr="0075577C">
              <w:t xml:space="preserve">the Texas Department of Licensing and Regulation </w:t>
            </w:r>
            <w:r w:rsidR="00903FC6">
              <w:t xml:space="preserve">to </w:t>
            </w:r>
            <w:r w:rsidR="00903FC6" w:rsidRPr="0075577C">
              <w:t xml:space="preserve">prescribe the forms and procedures necessary to implement the </w:t>
            </w:r>
            <w:r w:rsidR="00903FC6">
              <w:t>bill's provisions.</w:t>
            </w:r>
          </w:p>
          <w:p w14:paraId="22EC5B28" w14:textId="77777777" w:rsidR="00114A31" w:rsidRDefault="00114A31" w:rsidP="00E813F3">
            <w:pPr>
              <w:pStyle w:val="Header"/>
              <w:tabs>
                <w:tab w:val="clear" w:pos="4320"/>
                <w:tab w:val="clear" w:pos="8640"/>
              </w:tabs>
              <w:jc w:val="both"/>
            </w:pPr>
          </w:p>
          <w:p w14:paraId="4C588772" w14:textId="6DDF19C4" w:rsidR="00114A31" w:rsidRPr="0089598C" w:rsidRDefault="00114A31" w:rsidP="00E813F3">
            <w:pPr>
              <w:pStyle w:val="Header"/>
              <w:tabs>
                <w:tab w:val="clear" w:pos="4320"/>
                <w:tab w:val="clear" w:pos="8640"/>
              </w:tabs>
              <w:jc w:val="both"/>
            </w:pPr>
          </w:p>
        </w:tc>
      </w:tr>
      <w:tr w:rsidR="00C22CB8" w14:paraId="4178B63D" w14:textId="77777777" w:rsidTr="003D4890">
        <w:tc>
          <w:tcPr>
            <w:tcW w:w="9360" w:type="dxa"/>
          </w:tcPr>
          <w:p w14:paraId="6C9A8169" w14:textId="77777777" w:rsidR="008423E4" w:rsidRPr="00A8133F" w:rsidRDefault="00E73C9C" w:rsidP="00E813F3">
            <w:pPr>
              <w:rPr>
                <w:b/>
              </w:rPr>
            </w:pPr>
            <w:r w:rsidRPr="009C1E9A">
              <w:rPr>
                <w:b/>
                <w:u w:val="single"/>
              </w:rPr>
              <w:t>EFFECTIVE DATE</w:t>
            </w:r>
            <w:r>
              <w:rPr>
                <w:b/>
              </w:rPr>
              <w:t xml:space="preserve"> </w:t>
            </w:r>
          </w:p>
          <w:p w14:paraId="7E639D17" w14:textId="067CC95C" w:rsidR="008423E4" w:rsidRDefault="008423E4" w:rsidP="00E813F3"/>
          <w:p w14:paraId="7C4588A3" w14:textId="22102EBA" w:rsidR="0089598C" w:rsidRDefault="00E73C9C" w:rsidP="00E813F3">
            <w:r>
              <w:t>September 1, 2023.</w:t>
            </w:r>
          </w:p>
          <w:p w14:paraId="4A69373B" w14:textId="77777777" w:rsidR="008423E4" w:rsidRPr="00233FDB" w:rsidRDefault="008423E4" w:rsidP="00E813F3">
            <w:pPr>
              <w:rPr>
                <w:b/>
              </w:rPr>
            </w:pPr>
          </w:p>
        </w:tc>
      </w:tr>
      <w:tr w:rsidR="00C22CB8" w14:paraId="28027D4F" w14:textId="77777777" w:rsidTr="003D4890">
        <w:tc>
          <w:tcPr>
            <w:tcW w:w="9360" w:type="dxa"/>
          </w:tcPr>
          <w:p w14:paraId="2F67DA92" w14:textId="77777777" w:rsidR="00A225F0" w:rsidRDefault="00E73C9C" w:rsidP="00E813F3">
            <w:pPr>
              <w:jc w:val="both"/>
              <w:rPr>
                <w:b/>
                <w:u w:val="single"/>
              </w:rPr>
            </w:pPr>
            <w:r>
              <w:rPr>
                <w:b/>
                <w:u w:val="single"/>
              </w:rPr>
              <w:t>COMPARISON OF INTRODUCED AND SUBSTITUTE</w:t>
            </w:r>
          </w:p>
          <w:p w14:paraId="3FBEC6B0" w14:textId="77777777" w:rsidR="00720C7A" w:rsidRDefault="00720C7A" w:rsidP="00E813F3">
            <w:pPr>
              <w:jc w:val="both"/>
              <w:rPr>
                <w:b/>
                <w:u w:val="single"/>
              </w:rPr>
            </w:pPr>
          </w:p>
          <w:p w14:paraId="14D91486" w14:textId="77777777" w:rsidR="005E5476" w:rsidRDefault="00E73C9C" w:rsidP="00E813F3">
            <w:pPr>
              <w:jc w:val="both"/>
            </w:pPr>
            <w:r>
              <w:t xml:space="preserve">While C.S.H.B. 2238 may differ from the introduced in minor or nonsubstantive ways, the following summarizes the substantial differences between the </w:t>
            </w:r>
            <w:r>
              <w:t>introduced and committee substitute versions of the bill.</w:t>
            </w:r>
          </w:p>
          <w:p w14:paraId="66F51033" w14:textId="77777777" w:rsidR="005E5476" w:rsidRPr="003D4890" w:rsidRDefault="005E5476" w:rsidP="00E813F3">
            <w:pPr>
              <w:jc w:val="both"/>
            </w:pPr>
          </w:p>
          <w:p w14:paraId="3115AFB5" w14:textId="627B6538" w:rsidR="005E5476" w:rsidRPr="00A225F0" w:rsidRDefault="00E73C9C" w:rsidP="00E813F3">
            <w:pPr>
              <w:jc w:val="both"/>
              <w:rPr>
                <w:b/>
                <w:u w:val="single"/>
              </w:rPr>
            </w:pPr>
            <w:r>
              <w:t>The substitute includes provisions that did not appear in the introduced specifying that the personal use purpose exemptions from the act apply to the extent the person breeds the dogs for personal</w:t>
            </w:r>
            <w:r>
              <w:t>, noncommercial use and exempting from the act a person who breeds a dog with the intent that it be used primarily to compete in breed or conformation shows.</w:t>
            </w:r>
          </w:p>
        </w:tc>
      </w:tr>
      <w:tr w:rsidR="00C22CB8" w14:paraId="20F78B26" w14:textId="77777777" w:rsidTr="003D4890">
        <w:tc>
          <w:tcPr>
            <w:tcW w:w="9360" w:type="dxa"/>
          </w:tcPr>
          <w:p w14:paraId="63ADE358" w14:textId="77777777" w:rsidR="00A225F0" w:rsidRDefault="00A225F0" w:rsidP="00E813F3">
            <w:pPr>
              <w:jc w:val="both"/>
              <w:rPr>
                <w:b/>
                <w:u w:val="single"/>
              </w:rPr>
            </w:pPr>
          </w:p>
        </w:tc>
      </w:tr>
      <w:tr w:rsidR="00C22CB8" w14:paraId="7D64B39F" w14:textId="77777777" w:rsidTr="003D4890">
        <w:tc>
          <w:tcPr>
            <w:tcW w:w="9360" w:type="dxa"/>
          </w:tcPr>
          <w:p w14:paraId="09A79751" w14:textId="77777777" w:rsidR="00A225F0" w:rsidRPr="00A225F0" w:rsidRDefault="00A225F0" w:rsidP="00E813F3">
            <w:pPr>
              <w:jc w:val="both"/>
            </w:pPr>
          </w:p>
        </w:tc>
      </w:tr>
      <w:tr w:rsidR="00C22CB8" w14:paraId="7CB89EE8" w14:textId="77777777" w:rsidTr="003D4890">
        <w:tc>
          <w:tcPr>
            <w:tcW w:w="9360" w:type="dxa"/>
          </w:tcPr>
          <w:p w14:paraId="623740AA" w14:textId="77777777" w:rsidR="00A225F0" w:rsidRDefault="00A225F0" w:rsidP="00E813F3">
            <w:pPr>
              <w:jc w:val="both"/>
              <w:rPr>
                <w:b/>
                <w:u w:val="single"/>
              </w:rPr>
            </w:pPr>
          </w:p>
        </w:tc>
      </w:tr>
    </w:tbl>
    <w:p w14:paraId="0592814C" w14:textId="77777777" w:rsidR="004108C3" w:rsidRPr="008423E4" w:rsidRDefault="004108C3" w:rsidP="00E813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3DB0" w14:textId="77777777" w:rsidR="00000000" w:rsidRDefault="00E73C9C">
      <w:r>
        <w:separator/>
      </w:r>
    </w:p>
  </w:endnote>
  <w:endnote w:type="continuationSeparator" w:id="0">
    <w:p w14:paraId="5CF5F5B0" w14:textId="77777777" w:rsidR="00000000" w:rsidRDefault="00E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5D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22CB8" w14:paraId="1ECB1D90" w14:textId="77777777" w:rsidTr="009C1E9A">
      <w:trPr>
        <w:cantSplit/>
      </w:trPr>
      <w:tc>
        <w:tcPr>
          <w:tcW w:w="0" w:type="pct"/>
        </w:tcPr>
        <w:p w14:paraId="52D41C79" w14:textId="77777777" w:rsidR="00137D90" w:rsidRDefault="00137D90" w:rsidP="009C1E9A">
          <w:pPr>
            <w:pStyle w:val="Footer"/>
            <w:tabs>
              <w:tab w:val="clear" w:pos="8640"/>
              <w:tab w:val="right" w:pos="9360"/>
            </w:tabs>
          </w:pPr>
        </w:p>
      </w:tc>
      <w:tc>
        <w:tcPr>
          <w:tcW w:w="2395" w:type="pct"/>
        </w:tcPr>
        <w:p w14:paraId="2E552EC4" w14:textId="77777777" w:rsidR="00137D90" w:rsidRDefault="00137D90" w:rsidP="009C1E9A">
          <w:pPr>
            <w:pStyle w:val="Footer"/>
            <w:tabs>
              <w:tab w:val="clear" w:pos="8640"/>
              <w:tab w:val="right" w:pos="9360"/>
            </w:tabs>
          </w:pPr>
        </w:p>
        <w:p w14:paraId="14EFE2C2" w14:textId="77777777" w:rsidR="001A4310" w:rsidRDefault="001A4310" w:rsidP="009C1E9A">
          <w:pPr>
            <w:pStyle w:val="Footer"/>
            <w:tabs>
              <w:tab w:val="clear" w:pos="8640"/>
              <w:tab w:val="right" w:pos="9360"/>
            </w:tabs>
          </w:pPr>
        </w:p>
        <w:p w14:paraId="51DADFE0" w14:textId="77777777" w:rsidR="00137D90" w:rsidRDefault="00137D90" w:rsidP="009C1E9A">
          <w:pPr>
            <w:pStyle w:val="Footer"/>
            <w:tabs>
              <w:tab w:val="clear" w:pos="8640"/>
              <w:tab w:val="right" w:pos="9360"/>
            </w:tabs>
          </w:pPr>
        </w:p>
      </w:tc>
      <w:tc>
        <w:tcPr>
          <w:tcW w:w="2453" w:type="pct"/>
        </w:tcPr>
        <w:p w14:paraId="54CB8571" w14:textId="77777777" w:rsidR="00137D90" w:rsidRDefault="00137D90" w:rsidP="009C1E9A">
          <w:pPr>
            <w:pStyle w:val="Footer"/>
            <w:tabs>
              <w:tab w:val="clear" w:pos="8640"/>
              <w:tab w:val="right" w:pos="9360"/>
            </w:tabs>
            <w:jc w:val="right"/>
          </w:pPr>
        </w:p>
      </w:tc>
    </w:tr>
    <w:tr w:rsidR="00C22CB8" w14:paraId="4EDE26A9" w14:textId="77777777" w:rsidTr="009C1E9A">
      <w:trPr>
        <w:cantSplit/>
      </w:trPr>
      <w:tc>
        <w:tcPr>
          <w:tcW w:w="0" w:type="pct"/>
        </w:tcPr>
        <w:p w14:paraId="7139EB29" w14:textId="77777777" w:rsidR="00EC379B" w:rsidRDefault="00EC379B" w:rsidP="009C1E9A">
          <w:pPr>
            <w:pStyle w:val="Footer"/>
            <w:tabs>
              <w:tab w:val="clear" w:pos="8640"/>
              <w:tab w:val="right" w:pos="9360"/>
            </w:tabs>
          </w:pPr>
        </w:p>
      </w:tc>
      <w:tc>
        <w:tcPr>
          <w:tcW w:w="2395" w:type="pct"/>
        </w:tcPr>
        <w:p w14:paraId="55FF7988" w14:textId="44F189DB" w:rsidR="00EC379B" w:rsidRPr="009C1E9A" w:rsidRDefault="00E73C9C" w:rsidP="009C1E9A">
          <w:pPr>
            <w:pStyle w:val="Footer"/>
            <w:tabs>
              <w:tab w:val="clear" w:pos="8640"/>
              <w:tab w:val="right" w:pos="9360"/>
            </w:tabs>
            <w:rPr>
              <w:rFonts w:ascii="Shruti" w:hAnsi="Shruti"/>
              <w:sz w:val="22"/>
            </w:rPr>
          </w:pPr>
          <w:r>
            <w:rPr>
              <w:rFonts w:ascii="Shruti" w:hAnsi="Shruti"/>
              <w:sz w:val="22"/>
            </w:rPr>
            <w:t>88R 25369-D</w:t>
          </w:r>
        </w:p>
      </w:tc>
      <w:tc>
        <w:tcPr>
          <w:tcW w:w="2453" w:type="pct"/>
        </w:tcPr>
        <w:p w14:paraId="44E63724" w14:textId="33FECC61" w:rsidR="00EC379B" w:rsidRDefault="00E73C9C" w:rsidP="009C1E9A">
          <w:pPr>
            <w:pStyle w:val="Footer"/>
            <w:tabs>
              <w:tab w:val="clear" w:pos="8640"/>
              <w:tab w:val="right" w:pos="9360"/>
            </w:tabs>
            <w:jc w:val="right"/>
          </w:pPr>
          <w:r>
            <w:fldChar w:fldCharType="begin"/>
          </w:r>
          <w:r>
            <w:instrText xml:space="preserve"> DOCPROPERTY  OTID  \* MERGEFORMAT </w:instrText>
          </w:r>
          <w:r>
            <w:fldChar w:fldCharType="separate"/>
          </w:r>
          <w:r w:rsidR="001821E3">
            <w:t>23.110.1730</w:t>
          </w:r>
          <w:r>
            <w:fldChar w:fldCharType="end"/>
          </w:r>
        </w:p>
      </w:tc>
    </w:tr>
    <w:tr w:rsidR="00C22CB8" w14:paraId="6DB3DC8D" w14:textId="77777777" w:rsidTr="009C1E9A">
      <w:trPr>
        <w:cantSplit/>
      </w:trPr>
      <w:tc>
        <w:tcPr>
          <w:tcW w:w="0" w:type="pct"/>
        </w:tcPr>
        <w:p w14:paraId="3B7DFF48" w14:textId="77777777" w:rsidR="00EC379B" w:rsidRDefault="00EC379B" w:rsidP="009C1E9A">
          <w:pPr>
            <w:pStyle w:val="Footer"/>
            <w:tabs>
              <w:tab w:val="clear" w:pos="4320"/>
              <w:tab w:val="clear" w:pos="8640"/>
              <w:tab w:val="left" w:pos="2865"/>
            </w:tabs>
          </w:pPr>
        </w:p>
      </w:tc>
      <w:tc>
        <w:tcPr>
          <w:tcW w:w="2395" w:type="pct"/>
        </w:tcPr>
        <w:p w14:paraId="6BB7377C" w14:textId="0C45D615" w:rsidR="00EC379B" w:rsidRPr="009C1E9A" w:rsidRDefault="00E73C9C" w:rsidP="009C1E9A">
          <w:pPr>
            <w:pStyle w:val="Footer"/>
            <w:tabs>
              <w:tab w:val="clear" w:pos="4320"/>
              <w:tab w:val="clear" w:pos="8640"/>
              <w:tab w:val="left" w:pos="2865"/>
            </w:tabs>
            <w:rPr>
              <w:rFonts w:ascii="Shruti" w:hAnsi="Shruti"/>
              <w:sz w:val="22"/>
            </w:rPr>
          </w:pPr>
          <w:r>
            <w:rPr>
              <w:rFonts w:ascii="Shruti" w:hAnsi="Shruti"/>
              <w:sz w:val="22"/>
            </w:rPr>
            <w:t>Substitute Document Number: 88R 22795</w:t>
          </w:r>
        </w:p>
      </w:tc>
      <w:tc>
        <w:tcPr>
          <w:tcW w:w="2453" w:type="pct"/>
        </w:tcPr>
        <w:p w14:paraId="6ED87114" w14:textId="77777777" w:rsidR="00EC379B" w:rsidRDefault="00EC379B" w:rsidP="006D504F">
          <w:pPr>
            <w:pStyle w:val="Footer"/>
            <w:rPr>
              <w:rStyle w:val="PageNumber"/>
            </w:rPr>
          </w:pPr>
        </w:p>
        <w:p w14:paraId="0076EECD" w14:textId="77777777" w:rsidR="00EC379B" w:rsidRDefault="00EC379B" w:rsidP="009C1E9A">
          <w:pPr>
            <w:pStyle w:val="Footer"/>
            <w:tabs>
              <w:tab w:val="clear" w:pos="8640"/>
              <w:tab w:val="right" w:pos="9360"/>
            </w:tabs>
            <w:jc w:val="right"/>
          </w:pPr>
        </w:p>
      </w:tc>
    </w:tr>
    <w:tr w:rsidR="00C22CB8" w14:paraId="36C39AD5" w14:textId="77777777" w:rsidTr="009C1E9A">
      <w:trPr>
        <w:cantSplit/>
        <w:trHeight w:val="323"/>
      </w:trPr>
      <w:tc>
        <w:tcPr>
          <w:tcW w:w="0" w:type="pct"/>
          <w:gridSpan w:val="3"/>
        </w:tcPr>
        <w:p w14:paraId="28210243" w14:textId="77777777" w:rsidR="00EC379B" w:rsidRDefault="00E73C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5609F15" w14:textId="77777777" w:rsidR="00EC379B" w:rsidRDefault="00EC379B" w:rsidP="009C1E9A">
          <w:pPr>
            <w:pStyle w:val="Footer"/>
            <w:tabs>
              <w:tab w:val="clear" w:pos="8640"/>
              <w:tab w:val="right" w:pos="9360"/>
            </w:tabs>
            <w:jc w:val="center"/>
          </w:pPr>
        </w:p>
      </w:tc>
    </w:tr>
  </w:tbl>
  <w:p w14:paraId="0917ABA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C8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C84F" w14:textId="77777777" w:rsidR="00000000" w:rsidRDefault="00E73C9C">
      <w:r>
        <w:separator/>
      </w:r>
    </w:p>
  </w:footnote>
  <w:footnote w:type="continuationSeparator" w:id="0">
    <w:p w14:paraId="65911802" w14:textId="77777777" w:rsidR="00000000" w:rsidRDefault="00E7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648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E50C"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CA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525FD"/>
    <w:multiLevelType w:val="hybridMultilevel"/>
    <w:tmpl w:val="40FEC0DA"/>
    <w:lvl w:ilvl="0" w:tplc="D7BE38AA">
      <w:start w:val="1"/>
      <w:numFmt w:val="bullet"/>
      <w:lvlText w:val=""/>
      <w:lvlJc w:val="left"/>
      <w:pPr>
        <w:tabs>
          <w:tab w:val="num" w:pos="720"/>
        </w:tabs>
        <w:ind w:left="720" w:hanging="360"/>
      </w:pPr>
      <w:rPr>
        <w:rFonts w:ascii="Symbol" w:hAnsi="Symbol" w:hint="default"/>
      </w:rPr>
    </w:lvl>
    <w:lvl w:ilvl="1" w:tplc="361AE6D6" w:tentative="1">
      <w:start w:val="1"/>
      <w:numFmt w:val="bullet"/>
      <w:lvlText w:val="o"/>
      <w:lvlJc w:val="left"/>
      <w:pPr>
        <w:ind w:left="1440" w:hanging="360"/>
      </w:pPr>
      <w:rPr>
        <w:rFonts w:ascii="Courier New" w:hAnsi="Courier New" w:cs="Courier New" w:hint="default"/>
      </w:rPr>
    </w:lvl>
    <w:lvl w:ilvl="2" w:tplc="435EFDB4" w:tentative="1">
      <w:start w:val="1"/>
      <w:numFmt w:val="bullet"/>
      <w:lvlText w:val=""/>
      <w:lvlJc w:val="left"/>
      <w:pPr>
        <w:ind w:left="2160" w:hanging="360"/>
      </w:pPr>
      <w:rPr>
        <w:rFonts w:ascii="Wingdings" w:hAnsi="Wingdings" w:hint="default"/>
      </w:rPr>
    </w:lvl>
    <w:lvl w:ilvl="3" w:tplc="933AC364" w:tentative="1">
      <w:start w:val="1"/>
      <w:numFmt w:val="bullet"/>
      <w:lvlText w:val=""/>
      <w:lvlJc w:val="left"/>
      <w:pPr>
        <w:ind w:left="2880" w:hanging="360"/>
      </w:pPr>
      <w:rPr>
        <w:rFonts w:ascii="Symbol" w:hAnsi="Symbol" w:hint="default"/>
      </w:rPr>
    </w:lvl>
    <w:lvl w:ilvl="4" w:tplc="79C63712" w:tentative="1">
      <w:start w:val="1"/>
      <w:numFmt w:val="bullet"/>
      <w:lvlText w:val="o"/>
      <w:lvlJc w:val="left"/>
      <w:pPr>
        <w:ind w:left="3600" w:hanging="360"/>
      </w:pPr>
      <w:rPr>
        <w:rFonts w:ascii="Courier New" w:hAnsi="Courier New" w:cs="Courier New" w:hint="default"/>
      </w:rPr>
    </w:lvl>
    <w:lvl w:ilvl="5" w:tplc="F7F29492" w:tentative="1">
      <w:start w:val="1"/>
      <w:numFmt w:val="bullet"/>
      <w:lvlText w:val=""/>
      <w:lvlJc w:val="left"/>
      <w:pPr>
        <w:ind w:left="4320" w:hanging="360"/>
      </w:pPr>
      <w:rPr>
        <w:rFonts w:ascii="Wingdings" w:hAnsi="Wingdings" w:hint="default"/>
      </w:rPr>
    </w:lvl>
    <w:lvl w:ilvl="6" w:tplc="260C0C40" w:tentative="1">
      <w:start w:val="1"/>
      <w:numFmt w:val="bullet"/>
      <w:lvlText w:val=""/>
      <w:lvlJc w:val="left"/>
      <w:pPr>
        <w:ind w:left="5040" w:hanging="360"/>
      </w:pPr>
      <w:rPr>
        <w:rFonts w:ascii="Symbol" w:hAnsi="Symbol" w:hint="default"/>
      </w:rPr>
    </w:lvl>
    <w:lvl w:ilvl="7" w:tplc="49F0D5C6" w:tentative="1">
      <w:start w:val="1"/>
      <w:numFmt w:val="bullet"/>
      <w:lvlText w:val="o"/>
      <w:lvlJc w:val="left"/>
      <w:pPr>
        <w:ind w:left="5760" w:hanging="360"/>
      </w:pPr>
      <w:rPr>
        <w:rFonts w:ascii="Courier New" w:hAnsi="Courier New" w:cs="Courier New" w:hint="default"/>
      </w:rPr>
    </w:lvl>
    <w:lvl w:ilvl="8" w:tplc="B15A4F3A" w:tentative="1">
      <w:start w:val="1"/>
      <w:numFmt w:val="bullet"/>
      <w:lvlText w:val=""/>
      <w:lvlJc w:val="left"/>
      <w:pPr>
        <w:ind w:left="6480" w:hanging="360"/>
      </w:pPr>
      <w:rPr>
        <w:rFonts w:ascii="Wingdings" w:hAnsi="Wingdings" w:hint="default"/>
      </w:rPr>
    </w:lvl>
  </w:abstractNum>
  <w:abstractNum w:abstractNumId="1" w15:restartNumberingAfterBreak="0">
    <w:nsid w:val="75FF1906"/>
    <w:multiLevelType w:val="hybridMultilevel"/>
    <w:tmpl w:val="7AD84C76"/>
    <w:lvl w:ilvl="0" w:tplc="2DAA3F78">
      <w:start w:val="1"/>
      <w:numFmt w:val="bullet"/>
      <w:lvlText w:val=""/>
      <w:lvlJc w:val="left"/>
      <w:pPr>
        <w:tabs>
          <w:tab w:val="num" w:pos="720"/>
        </w:tabs>
        <w:ind w:left="720" w:hanging="360"/>
      </w:pPr>
      <w:rPr>
        <w:rFonts w:ascii="Symbol" w:hAnsi="Symbol" w:hint="default"/>
      </w:rPr>
    </w:lvl>
    <w:lvl w:ilvl="1" w:tplc="482AF5E4" w:tentative="1">
      <w:start w:val="1"/>
      <w:numFmt w:val="bullet"/>
      <w:lvlText w:val="o"/>
      <w:lvlJc w:val="left"/>
      <w:pPr>
        <w:ind w:left="1440" w:hanging="360"/>
      </w:pPr>
      <w:rPr>
        <w:rFonts w:ascii="Courier New" w:hAnsi="Courier New" w:cs="Courier New" w:hint="default"/>
      </w:rPr>
    </w:lvl>
    <w:lvl w:ilvl="2" w:tplc="F460AD9E" w:tentative="1">
      <w:start w:val="1"/>
      <w:numFmt w:val="bullet"/>
      <w:lvlText w:val=""/>
      <w:lvlJc w:val="left"/>
      <w:pPr>
        <w:ind w:left="2160" w:hanging="360"/>
      </w:pPr>
      <w:rPr>
        <w:rFonts w:ascii="Wingdings" w:hAnsi="Wingdings" w:hint="default"/>
      </w:rPr>
    </w:lvl>
    <w:lvl w:ilvl="3" w:tplc="03423A5A" w:tentative="1">
      <w:start w:val="1"/>
      <w:numFmt w:val="bullet"/>
      <w:lvlText w:val=""/>
      <w:lvlJc w:val="left"/>
      <w:pPr>
        <w:ind w:left="2880" w:hanging="360"/>
      </w:pPr>
      <w:rPr>
        <w:rFonts w:ascii="Symbol" w:hAnsi="Symbol" w:hint="default"/>
      </w:rPr>
    </w:lvl>
    <w:lvl w:ilvl="4" w:tplc="1678611C" w:tentative="1">
      <w:start w:val="1"/>
      <w:numFmt w:val="bullet"/>
      <w:lvlText w:val="o"/>
      <w:lvlJc w:val="left"/>
      <w:pPr>
        <w:ind w:left="3600" w:hanging="360"/>
      </w:pPr>
      <w:rPr>
        <w:rFonts w:ascii="Courier New" w:hAnsi="Courier New" w:cs="Courier New" w:hint="default"/>
      </w:rPr>
    </w:lvl>
    <w:lvl w:ilvl="5" w:tplc="DE20FC30" w:tentative="1">
      <w:start w:val="1"/>
      <w:numFmt w:val="bullet"/>
      <w:lvlText w:val=""/>
      <w:lvlJc w:val="left"/>
      <w:pPr>
        <w:ind w:left="4320" w:hanging="360"/>
      </w:pPr>
      <w:rPr>
        <w:rFonts w:ascii="Wingdings" w:hAnsi="Wingdings" w:hint="default"/>
      </w:rPr>
    </w:lvl>
    <w:lvl w:ilvl="6" w:tplc="502AC978" w:tentative="1">
      <w:start w:val="1"/>
      <w:numFmt w:val="bullet"/>
      <w:lvlText w:val=""/>
      <w:lvlJc w:val="left"/>
      <w:pPr>
        <w:ind w:left="5040" w:hanging="360"/>
      </w:pPr>
      <w:rPr>
        <w:rFonts w:ascii="Symbol" w:hAnsi="Symbol" w:hint="default"/>
      </w:rPr>
    </w:lvl>
    <w:lvl w:ilvl="7" w:tplc="92C89446" w:tentative="1">
      <w:start w:val="1"/>
      <w:numFmt w:val="bullet"/>
      <w:lvlText w:val="o"/>
      <w:lvlJc w:val="left"/>
      <w:pPr>
        <w:ind w:left="5760" w:hanging="360"/>
      </w:pPr>
      <w:rPr>
        <w:rFonts w:ascii="Courier New" w:hAnsi="Courier New" w:cs="Courier New" w:hint="default"/>
      </w:rPr>
    </w:lvl>
    <w:lvl w:ilvl="8" w:tplc="A7469682" w:tentative="1">
      <w:start w:val="1"/>
      <w:numFmt w:val="bullet"/>
      <w:lvlText w:val=""/>
      <w:lvlJc w:val="left"/>
      <w:pPr>
        <w:ind w:left="6480" w:hanging="360"/>
      </w:pPr>
      <w:rPr>
        <w:rFonts w:ascii="Wingdings" w:hAnsi="Wingdings" w:hint="default"/>
      </w:rPr>
    </w:lvl>
  </w:abstractNum>
  <w:num w:numId="1" w16cid:durableId="1912691253">
    <w:abstractNumId w:val="0"/>
  </w:num>
  <w:num w:numId="2" w16cid:durableId="110180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FE"/>
    <w:rsid w:val="00000A70"/>
    <w:rsid w:val="000032B8"/>
    <w:rsid w:val="00003B06"/>
    <w:rsid w:val="000054B9"/>
    <w:rsid w:val="00007461"/>
    <w:rsid w:val="0001117E"/>
    <w:rsid w:val="0001125F"/>
    <w:rsid w:val="0001338E"/>
    <w:rsid w:val="00013D24"/>
    <w:rsid w:val="00014AF0"/>
    <w:rsid w:val="000155D6"/>
    <w:rsid w:val="00015D4E"/>
    <w:rsid w:val="00020352"/>
    <w:rsid w:val="00020C1E"/>
    <w:rsid w:val="00020E9B"/>
    <w:rsid w:val="000236C1"/>
    <w:rsid w:val="000236EC"/>
    <w:rsid w:val="00023F6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2CCA"/>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CCB"/>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4A31"/>
    <w:rsid w:val="00115EE9"/>
    <w:rsid w:val="001169F9"/>
    <w:rsid w:val="00120797"/>
    <w:rsid w:val="001218D2"/>
    <w:rsid w:val="00122E5E"/>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1E3"/>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F8D"/>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4BC"/>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F65"/>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D9B"/>
    <w:rsid w:val="00255EB6"/>
    <w:rsid w:val="00257429"/>
    <w:rsid w:val="00260FA4"/>
    <w:rsid w:val="00261183"/>
    <w:rsid w:val="00262A66"/>
    <w:rsid w:val="00263140"/>
    <w:rsid w:val="002631C8"/>
    <w:rsid w:val="00265133"/>
    <w:rsid w:val="00265A23"/>
    <w:rsid w:val="00267841"/>
    <w:rsid w:val="002710C3"/>
    <w:rsid w:val="002734D6"/>
    <w:rsid w:val="00274006"/>
    <w:rsid w:val="00274C45"/>
    <w:rsid w:val="00275109"/>
    <w:rsid w:val="00275BEE"/>
    <w:rsid w:val="00277434"/>
    <w:rsid w:val="00280123"/>
    <w:rsid w:val="00281343"/>
    <w:rsid w:val="00281883"/>
    <w:rsid w:val="00281EE9"/>
    <w:rsid w:val="002874E3"/>
    <w:rsid w:val="00287656"/>
    <w:rsid w:val="00291518"/>
    <w:rsid w:val="0029623F"/>
    <w:rsid w:val="00296FF0"/>
    <w:rsid w:val="002A17C0"/>
    <w:rsid w:val="002A48DF"/>
    <w:rsid w:val="002A5A84"/>
    <w:rsid w:val="002A6E6F"/>
    <w:rsid w:val="002A71A3"/>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951"/>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3BFF"/>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890"/>
    <w:rsid w:val="003D69B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0D76"/>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348D"/>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B6AA7"/>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476"/>
    <w:rsid w:val="005E738F"/>
    <w:rsid w:val="005E788B"/>
    <w:rsid w:val="005F1519"/>
    <w:rsid w:val="005F194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848"/>
    <w:rsid w:val="006249CB"/>
    <w:rsid w:val="006272DD"/>
    <w:rsid w:val="00630963"/>
    <w:rsid w:val="00631897"/>
    <w:rsid w:val="00632928"/>
    <w:rsid w:val="006330DA"/>
    <w:rsid w:val="00633262"/>
    <w:rsid w:val="00633460"/>
    <w:rsid w:val="00640191"/>
    <w:rsid w:val="006402E7"/>
    <w:rsid w:val="00640CB6"/>
    <w:rsid w:val="00641B42"/>
    <w:rsid w:val="00645750"/>
    <w:rsid w:val="00650692"/>
    <w:rsid w:val="006508D3"/>
    <w:rsid w:val="00650AFA"/>
    <w:rsid w:val="0066279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6D38"/>
    <w:rsid w:val="006D3005"/>
    <w:rsid w:val="006D504F"/>
    <w:rsid w:val="006D6C2E"/>
    <w:rsid w:val="006E0CAC"/>
    <w:rsid w:val="006E1CFB"/>
    <w:rsid w:val="006E1F94"/>
    <w:rsid w:val="006E26C1"/>
    <w:rsid w:val="006E30A8"/>
    <w:rsid w:val="006E45B0"/>
    <w:rsid w:val="006E5692"/>
    <w:rsid w:val="006F365D"/>
    <w:rsid w:val="006F4BB0"/>
    <w:rsid w:val="006F58FC"/>
    <w:rsid w:val="00702AF5"/>
    <w:rsid w:val="007031BD"/>
    <w:rsid w:val="00703E80"/>
    <w:rsid w:val="00705276"/>
    <w:rsid w:val="007066A0"/>
    <w:rsid w:val="007075FB"/>
    <w:rsid w:val="0070787B"/>
    <w:rsid w:val="0071131D"/>
    <w:rsid w:val="00711E3D"/>
    <w:rsid w:val="00711E85"/>
    <w:rsid w:val="00712DDA"/>
    <w:rsid w:val="00717739"/>
    <w:rsid w:val="00717DE4"/>
    <w:rsid w:val="00720C7A"/>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95C"/>
    <w:rsid w:val="0075287B"/>
    <w:rsid w:val="0075577C"/>
    <w:rsid w:val="00755C7B"/>
    <w:rsid w:val="00764786"/>
    <w:rsid w:val="00766E12"/>
    <w:rsid w:val="0077098E"/>
    <w:rsid w:val="00771287"/>
    <w:rsid w:val="0077149E"/>
    <w:rsid w:val="00777518"/>
    <w:rsid w:val="0077779E"/>
    <w:rsid w:val="00780FB6"/>
    <w:rsid w:val="0078552A"/>
    <w:rsid w:val="00785729"/>
    <w:rsid w:val="00786058"/>
    <w:rsid w:val="00792A22"/>
    <w:rsid w:val="0079487D"/>
    <w:rsid w:val="007966D4"/>
    <w:rsid w:val="00796A0A"/>
    <w:rsid w:val="0079792C"/>
    <w:rsid w:val="007A0989"/>
    <w:rsid w:val="007A331F"/>
    <w:rsid w:val="007A3844"/>
    <w:rsid w:val="007A4381"/>
    <w:rsid w:val="007A45CE"/>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F48"/>
    <w:rsid w:val="0080074F"/>
    <w:rsid w:val="00800C63"/>
    <w:rsid w:val="00802243"/>
    <w:rsid w:val="008023D4"/>
    <w:rsid w:val="00804124"/>
    <w:rsid w:val="00805402"/>
    <w:rsid w:val="0080765F"/>
    <w:rsid w:val="00812BE3"/>
    <w:rsid w:val="00814516"/>
    <w:rsid w:val="00815C9D"/>
    <w:rsid w:val="008170E2"/>
    <w:rsid w:val="00823E4C"/>
    <w:rsid w:val="00825FB3"/>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5891"/>
    <w:rsid w:val="0087680A"/>
    <w:rsid w:val="008806EB"/>
    <w:rsid w:val="008826F2"/>
    <w:rsid w:val="008845BA"/>
    <w:rsid w:val="00884AE3"/>
    <w:rsid w:val="00885203"/>
    <w:rsid w:val="008859CA"/>
    <w:rsid w:val="008861EE"/>
    <w:rsid w:val="00890B59"/>
    <w:rsid w:val="008930D7"/>
    <w:rsid w:val="0089398E"/>
    <w:rsid w:val="008947A7"/>
    <w:rsid w:val="0089598C"/>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3FC6"/>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5A1"/>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26F"/>
    <w:rsid w:val="00A03F54"/>
    <w:rsid w:val="00A0432D"/>
    <w:rsid w:val="00A07689"/>
    <w:rsid w:val="00A07906"/>
    <w:rsid w:val="00A10908"/>
    <w:rsid w:val="00A12330"/>
    <w:rsid w:val="00A1259F"/>
    <w:rsid w:val="00A1446F"/>
    <w:rsid w:val="00A151B5"/>
    <w:rsid w:val="00A220FF"/>
    <w:rsid w:val="00A225F0"/>
    <w:rsid w:val="00A227E0"/>
    <w:rsid w:val="00A232E4"/>
    <w:rsid w:val="00A24AAD"/>
    <w:rsid w:val="00A26A8A"/>
    <w:rsid w:val="00A27255"/>
    <w:rsid w:val="00A32304"/>
    <w:rsid w:val="00A3420E"/>
    <w:rsid w:val="00A35D66"/>
    <w:rsid w:val="00A41085"/>
    <w:rsid w:val="00A425FA"/>
    <w:rsid w:val="00A43960"/>
    <w:rsid w:val="00A46902"/>
    <w:rsid w:val="00A501E0"/>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3FE"/>
    <w:rsid w:val="00A91127"/>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34F"/>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CFE"/>
    <w:rsid w:val="00AF7C74"/>
    <w:rsid w:val="00B000AF"/>
    <w:rsid w:val="00B04E79"/>
    <w:rsid w:val="00B07488"/>
    <w:rsid w:val="00B075A2"/>
    <w:rsid w:val="00B10DD2"/>
    <w:rsid w:val="00B115DC"/>
    <w:rsid w:val="00B11952"/>
    <w:rsid w:val="00B14214"/>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47D09"/>
    <w:rsid w:val="00B5165A"/>
    <w:rsid w:val="00B524C1"/>
    <w:rsid w:val="00B52C8D"/>
    <w:rsid w:val="00B5323D"/>
    <w:rsid w:val="00B5476F"/>
    <w:rsid w:val="00B564BF"/>
    <w:rsid w:val="00B6104E"/>
    <w:rsid w:val="00B610C7"/>
    <w:rsid w:val="00B62106"/>
    <w:rsid w:val="00B626A8"/>
    <w:rsid w:val="00B63D1E"/>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9BD"/>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242"/>
    <w:rsid w:val="00C14EE6"/>
    <w:rsid w:val="00C151DA"/>
    <w:rsid w:val="00C152A1"/>
    <w:rsid w:val="00C16CCB"/>
    <w:rsid w:val="00C2142B"/>
    <w:rsid w:val="00C22987"/>
    <w:rsid w:val="00C22CB8"/>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2F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6F1"/>
    <w:rsid w:val="00D239EE"/>
    <w:rsid w:val="00D30534"/>
    <w:rsid w:val="00D35728"/>
    <w:rsid w:val="00D359A7"/>
    <w:rsid w:val="00D37BCF"/>
    <w:rsid w:val="00D40F93"/>
    <w:rsid w:val="00D42277"/>
    <w:rsid w:val="00D43C59"/>
    <w:rsid w:val="00D44ADE"/>
    <w:rsid w:val="00D50D65"/>
    <w:rsid w:val="00D512E0"/>
    <w:rsid w:val="00D519F3"/>
    <w:rsid w:val="00D51D2A"/>
    <w:rsid w:val="00D536E6"/>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1F06"/>
    <w:rsid w:val="00DB311F"/>
    <w:rsid w:val="00DB53C6"/>
    <w:rsid w:val="00DB59E3"/>
    <w:rsid w:val="00DB6CB6"/>
    <w:rsid w:val="00DB758F"/>
    <w:rsid w:val="00DC1379"/>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FDF"/>
    <w:rsid w:val="00E667F3"/>
    <w:rsid w:val="00E67794"/>
    <w:rsid w:val="00E70CC6"/>
    <w:rsid w:val="00E71254"/>
    <w:rsid w:val="00E73C9C"/>
    <w:rsid w:val="00E73CCD"/>
    <w:rsid w:val="00E76453"/>
    <w:rsid w:val="00E77353"/>
    <w:rsid w:val="00E775AE"/>
    <w:rsid w:val="00E813F3"/>
    <w:rsid w:val="00E8272C"/>
    <w:rsid w:val="00E827C7"/>
    <w:rsid w:val="00E85DBD"/>
    <w:rsid w:val="00E86942"/>
    <w:rsid w:val="00E87A99"/>
    <w:rsid w:val="00E90702"/>
    <w:rsid w:val="00E9241E"/>
    <w:rsid w:val="00E93DEF"/>
    <w:rsid w:val="00E947B1"/>
    <w:rsid w:val="00E96852"/>
    <w:rsid w:val="00EA16AC"/>
    <w:rsid w:val="00EA385A"/>
    <w:rsid w:val="00EA3931"/>
    <w:rsid w:val="00EA651E"/>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370"/>
    <w:rsid w:val="00F176E4"/>
    <w:rsid w:val="00F20E5F"/>
    <w:rsid w:val="00F25C26"/>
    <w:rsid w:val="00F25CC2"/>
    <w:rsid w:val="00F27573"/>
    <w:rsid w:val="00F307B6"/>
    <w:rsid w:val="00F30EB8"/>
    <w:rsid w:val="00F31876"/>
    <w:rsid w:val="00F31C67"/>
    <w:rsid w:val="00F33124"/>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88F9C-8040-4192-8186-077893B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9598C"/>
    <w:rPr>
      <w:sz w:val="16"/>
      <w:szCs w:val="16"/>
    </w:rPr>
  </w:style>
  <w:style w:type="paragraph" w:styleId="CommentText">
    <w:name w:val="annotation text"/>
    <w:basedOn w:val="Normal"/>
    <w:link w:val="CommentTextChar"/>
    <w:semiHidden/>
    <w:unhideWhenUsed/>
    <w:rsid w:val="0089598C"/>
    <w:rPr>
      <w:sz w:val="20"/>
      <w:szCs w:val="20"/>
    </w:rPr>
  </w:style>
  <w:style w:type="character" w:customStyle="1" w:styleId="CommentTextChar">
    <w:name w:val="Comment Text Char"/>
    <w:basedOn w:val="DefaultParagraphFont"/>
    <w:link w:val="CommentText"/>
    <w:semiHidden/>
    <w:rsid w:val="0089598C"/>
  </w:style>
  <w:style w:type="paragraph" w:styleId="CommentSubject">
    <w:name w:val="annotation subject"/>
    <w:basedOn w:val="CommentText"/>
    <w:next w:val="CommentText"/>
    <w:link w:val="CommentSubjectChar"/>
    <w:semiHidden/>
    <w:unhideWhenUsed/>
    <w:rsid w:val="0089598C"/>
    <w:rPr>
      <w:b/>
      <w:bCs/>
    </w:rPr>
  </w:style>
  <w:style w:type="character" w:customStyle="1" w:styleId="CommentSubjectChar">
    <w:name w:val="Comment Subject Char"/>
    <w:basedOn w:val="CommentTextChar"/>
    <w:link w:val="CommentSubject"/>
    <w:semiHidden/>
    <w:rsid w:val="0089598C"/>
    <w:rPr>
      <w:b/>
      <w:bCs/>
    </w:rPr>
  </w:style>
  <w:style w:type="paragraph" w:styleId="Revision">
    <w:name w:val="Revision"/>
    <w:hidden/>
    <w:uiPriority w:val="99"/>
    <w:semiHidden/>
    <w:rsid w:val="00792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2964</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BA - HB02238 (Committee Report (Substituted))</vt:lpstr>
    </vt:vector>
  </TitlesOfParts>
  <Company>State of Texas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25369</dc:subject>
  <dc:creator>State of Texas</dc:creator>
  <dc:description>HB 2238 by Buckley-(H)Licensing &amp; Administrative Procedures (Substitute Document Number: 88R 22795)</dc:description>
  <cp:lastModifiedBy>Stacey Nicchio</cp:lastModifiedBy>
  <cp:revision>2</cp:revision>
  <cp:lastPrinted>2003-11-26T17:21:00Z</cp:lastPrinted>
  <dcterms:created xsi:type="dcterms:W3CDTF">2023-04-24T22:00:00Z</dcterms:created>
  <dcterms:modified xsi:type="dcterms:W3CDTF">2023-04-24T22:00:00Z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23.110.1730</vt:lpwstr>
  </property>
</Properties>
</file>