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662DC7" w14:paraId="0EFC7D99" w14:textId="77777777" w:rsidTr="00345119">
        <w:tc>
          <w:tcPr>
            <w:tcW w:w="9576" w:type="dxa"/>
            <w:noWrap/>
          </w:tcPr>
          <w:p w14:paraId="7015CA3D" w14:textId="77777777" w:rsidR="008423E4" w:rsidRPr="0022177D" w:rsidRDefault="009D18B0" w:rsidP="00226A50">
            <w:pPr>
              <w:pStyle w:val="Heading1"/>
            </w:pPr>
            <w:r w:rsidRPr="00631897">
              <w:t>BILL ANALYSIS</w:t>
            </w:r>
          </w:p>
        </w:tc>
      </w:tr>
    </w:tbl>
    <w:p w14:paraId="076B1EBE" w14:textId="77777777" w:rsidR="008423E4" w:rsidRPr="0022177D" w:rsidRDefault="008423E4" w:rsidP="00226A50">
      <w:pPr>
        <w:jc w:val="center"/>
      </w:pPr>
    </w:p>
    <w:p w14:paraId="33870F6E" w14:textId="77777777" w:rsidR="008423E4" w:rsidRPr="00B31F0E" w:rsidRDefault="008423E4" w:rsidP="00226A50"/>
    <w:p w14:paraId="5F67AF79" w14:textId="77777777" w:rsidR="008423E4" w:rsidRPr="00742794" w:rsidRDefault="008423E4" w:rsidP="00226A50">
      <w:pPr>
        <w:tabs>
          <w:tab w:val="right" w:pos="9360"/>
        </w:tabs>
      </w:pPr>
    </w:p>
    <w:tbl>
      <w:tblPr>
        <w:tblW w:w="0" w:type="auto"/>
        <w:tblLayout w:type="fixed"/>
        <w:tblLook w:val="01E0" w:firstRow="1" w:lastRow="1" w:firstColumn="1" w:lastColumn="1" w:noHBand="0" w:noVBand="0"/>
      </w:tblPr>
      <w:tblGrid>
        <w:gridCol w:w="9576"/>
      </w:tblGrid>
      <w:tr w:rsidR="00662DC7" w14:paraId="168BBFCA" w14:textId="77777777" w:rsidTr="00345119">
        <w:tc>
          <w:tcPr>
            <w:tcW w:w="9576" w:type="dxa"/>
          </w:tcPr>
          <w:p w14:paraId="27C39DDC" w14:textId="1C1136C8" w:rsidR="008423E4" w:rsidRPr="00861995" w:rsidRDefault="009D18B0" w:rsidP="00226A50">
            <w:pPr>
              <w:jc w:val="right"/>
            </w:pPr>
            <w:r>
              <w:t>H.B. 2266</w:t>
            </w:r>
          </w:p>
        </w:tc>
      </w:tr>
      <w:tr w:rsidR="00662DC7" w14:paraId="3D9D5E57" w14:textId="77777777" w:rsidTr="00345119">
        <w:tc>
          <w:tcPr>
            <w:tcW w:w="9576" w:type="dxa"/>
          </w:tcPr>
          <w:p w14:paraId="0A496B13" w14:textId="5B6F5226" w:rsidR="008423E4" w:rsidRPr="00861995" w:rsidRDefault="009D18B0" w:rsidP="00226A50">
            <w:pPr>
              <w:jc w:val="right"/>
            </w:pPr>
            <w:r>
              <w:t xml:space="preserve">By: </w:t>
            </w:r>
            <w:r w:rsidR="00FF28E5">
              <w:t>Leach</w:t>
            </w:r>
          </w:p>
        </w:tc>
      </w:tr>
      <w:tr w:rsidR="00662DC7" w14:paraId="7D37800E" w14:textId="77777777" w:rsidTr="00345119">
        <w:tc>
          <w:tcPr>
            <w:tcW w:w="9576" w:type="dxa"/>
          </w:tcPr>
          <w:p w14:paraId="59391069" w14:textId="58AF5E2F" w:rsidR="008423E4" w:rsidRPr="00861995" w:rsidRDefault="009D18B0" w:rsidP="00226A50">
            <w:pPr>
              <w:jc w:val="right"/>
            </w:pPr>
            <w:r>
              <w:t>Judiciary &amp; Civil Jurisprudence</w:t>
            </w:r>
          </w:p>
        </w:tc>
      </w:tr>
      <w:tr w:rsidR="00662DC7" w14:paraId="775A9DD5" w14:textId="77777777" w:rsidTr="00345119">
        <w:tc>
          <w:tcPr>
            <w:tcW w:w="9576" w:type="dxa"/>
          </w:tcPr>
          <w:p w14:paraId="55389936" w14:textId="5ABD1DDE" w:rsidR="008423E4" w:rsidRDefault="009D18B0" w:rsidP="00226A50">
            <w:pPr>
              <w:jc w:val="right"/>
            </w:pPr>
            <w:r>
              <w:t>Committee Report (Unamended)</w:t>
            </w:r>
          </w:p>
        </w:tc>
      </w:tr>
    </w:tbl>
    <w:p w14:paraId="6A65DFD3" w14:textId="77777777" w:rsidR="008423E4" w:rsidRDefault="008423E4" w:rsidP="00226A50">
      <w:pPr>
        <w:tabs>
          <w:tab w:val="right" w:pos="9360"/>
        </w:tabs>
      </w:pPr>
    </w:p>
    <w:p w14:paraId="61488DC6" w14:textId="77777777" w:rsidR="008423E4" w:rsidRDefault="008423E4" w:rsidP="00226A50"/>
    <w:p w14:paraId="3773C2E4" w14:textId="77777777" w:rsidR="008423E4" w:rsidRDefault="008423E4" w:rsidP="00226A50"/>
    <w:tbl>
      <w:tblPr>
        <w:tblW w:w="0" w:type="auto"/>
        <w:tblCellMar>
          <w:left w:w="115" w:type="dxa"/>
          <w:right w:w="115" w:type="dxa"/>
        </w:tblCellMar>
        <w:tblLook w:val="01E0" w:firstRow="1" w:lastRow="1" w:firstColumn="1" w:lastColumn="1" w:noHBand="0" w:noVBand="0"/>
      </w:tblPr>
      <w:tblGrid>
        <w:gridCol w:w="9360"/>
      </w:tblGrid>
      <w:tr w:rsidR="00662DC7" w14:paraId="707A9D3C" w14:textId="77777777" w:rsidTr="00345119">
        <w:tc>
          <w:tcPr>
            <w:tcW w:w="9576" w:type="dxa"/>
          </w:tcPr>
          <w:p w14:paraId="32A8868A" w14:textId="5F5DC016" w:rsidR="008423E4" w:rsidRDefault="009D18B0" w:rsidP="00226A50">
            <w:pPr>
              <w:rPr>
                <w:b/>
              </w:rPr>
            </w:pPr>
            <w:r w:rsidRPr="009C1E9A">
              <w:rPr>
                <w:b/>
                <w:u w:val="single"/>
              </w:rPr>
              <w:t>BACKGROUND AND PURPOSE</w:t>
            </w:r>
            <w:r>
              <w:rPr>
                <w:b/>
              </w:rPr>
              <w:t xml:space="preserve"> </w:t>
            </w:r>
          </w:p>
          <w:p w14:paraId="2A9F05D4" w14:textId="77777777" w:rsidR="009E4AB6" w:rsidRDefault="009E4AB6" w:rsidP="00226A50"/>
          <w:p w14:paraId="30EA6528" w14:textId="76C70BC9" w:rsidR="000E40C7" w:rsidRDefault="009D18B0" w:rsidP="00226A50">
            <w:pPr>
              <w:pStyle w:val="Header"/>
              <w:tabs>
                <w:tab w:val="clear" w:pos="4320"/>
                <w:tab w:val="clear" w:pos="8640"/>
              </w:tabs>
              <w:jc w:val="both"/>
            </w:pPr>
            <w:r w:rsidRPr="000E40C7">
              <w:t>Local municipalities often pass local ordinances relating to occupational licensing that</w:t>
            </w:r>
            <w:r>
              <w:t xml:space="preserve"> are more stringent than</w:t>
            </w:r>
            <w:r w:rsidRPr="000E40C7">
              <w:t xml:space="preserve"> existing state law. </w:t>
            </w:r>
            <w:r>
              <w:t>This</w:t>
            </w:r>
            <w:r w:rsidRPr="000E40C7">
              <w:t xml:space="preserve"> frequently results in small businesses being overburdened and economically hampered.</w:t>
            </w:r>
            <w:r>
              <w:t xml:space="preserve"> H.B.</w:t>
            </w:r>
            <w:r w:rsidRPr="000E40C7">
              <w:t xml:space="preserve"> 2266 seeks to address </w:t>
            </w:r>
            <w:r>
              <w:t>this issue by authorizing a license holder to bring an action to enjoin the enforcement of a l</w:t>
            </w:r>
            <w:r>
              <w:t xml:space="preserve">ocal law that regulates the occupation or license holder's business activity in a manner that is more stringent than state law or that would result in an adverse economic impact </w:t>
            </w:r>
            <w:r w:rsidR="00B25DA3">
              <w:t>on</w:t>
            </w:r>
            <w:r w:rsidR="0054610B">
              <w:t xml:space="preserve"> </w:t>
            </w:r>
            <w:r>
              <w:t xml:space="preserve">the license holder. A license holder would be required to </w:t>
            </w:r>
            <w:r w:rsidR="0054610B">
              <w:t xml:space="preserve">prove </w:t>
            </w:r>
            <w:r w:rsidR="001E0BC6">
              <w:t xml:space="preserve">that the regulation is more stringent or would result in </w:t>
            </w:r>
            <w:r>
              <w:t xml:space="preserve">adverse economic impact and </w:t>
            </w:r>
            <w:r w:rsidR="0054610B">
              <w:t xml:space="preserve">would be able to </w:t>
            </w:r>
            <w:r>
              <w:t xml:space="preserve">present evidence </w:t>
            </w:r>
            <w:r w:rsidR="0054610B">
              <w:t>for that purpose</w:t>
            </w:r>
            <w:r>
              <w:t xml:space="preserve">. The burden of establishing that the local law does not conflict with that </w:t>
            </w:r>
            <w:r w:rsidR="00C56388">
              <w:t xml:space="preserve">state </w:t>
            </w:r>
            <w:r>
              <w:t>law and is necessary and narrowly tailored to prot</w:t>
            </w:r>
            <w:r>
              <w:t>ect against actual harm to the public</w:t>
            </w:r>
            <w:r w:rsidR="008C6279">
              <w:t>'</w:t>
            </w:r>
            <w:r>
              <w:t>s health or safety would be on the municipality</w:t>
            </w:r>
            <w:r w:rsidR="00C56388">
              <w:t xml:space="preserve"> to prove</w:t>
            </w:r>
            <w:r>
              <w:t xml:space="preserve">. A court </w:t>
            </w:r>
            <w:r w:rsidR="0054610B">
              <w:t xml:space="preserve">would be authorized to </w:t>
            </w:r>
            <w:r>
              <w:t xml:space="preserve">grant any prohibitory or mandatory relief warranted by the facts and </w:t>
            </w:r>
            <w:r w:rsidR="0054610B">
              <w:t xml:space="preserve">required </w:t>
            </w:r>
            <w:r>
              <w:t>to award court costs and attorneys fees to the lice</w:t>
            </w:r>
            <w:r>
              <w:t>nse</w:t>
            </w:r>
            <w:r w:rsidR="00C56388">
              <w:t xml:space="preserve"> holder</w:t>
            </w:r>
            <w:r>
              <w:t xml:space="preserve"> if they prevail.</w:t>
            </w:r>
          </w:p>
          <w:p w14:paraId="174295D4" w14:textId="77777777" w:rsidR="008423E4" w:rsidRPr="00E26B13" w:rsidRDefault="008423E4" w:rsidP="00226A50">
            <w:pPr>
              <w:rPr>
                <w:b/>
              </w:rPr>
            </w:pPr>
          </w:p>
        </w:tc>
      </w:tr>
      <w:tr w:rsidR="00662DC7" w14:paraId="7D31A7F9" w14:textId="77777777" w:rsidTr="00345119">
        <w:tc>
          <w:tcPr>
            <w:tcW w:w="9576" w:type="dxa"/>
          </w:tcPr>
          <w:p w14:paraId="2E2BC557" w14:textId="481633D2" w:rsidR="0017725B" w:rsidRDefault="009D18B0" w:rsidP="00226A50">
            <w:pPr>
              <w:rPr>
                <w:b/>
                <w:u w:val="single"/>
              </w:rPr>
            </w:pPr>
            <w:r>
              <w:rPr>
                <w:b/>
                <w:u w:val="single"/>
              </w:rPr>
              <w:t>CRIMINAL JUSTICE IMPACT</w:t>
            </w:r>
          </w:p>
          <w:p w14:paraId="16CEEC9D" w14:textId="77777777" w:rsidR="009E4AB6" w:rsidRDefault="009E4AB6" w:rsidP="00226A50">
            <w:pPr>
              <w:rPr>
                <w:b/>
                <w:u w:val="single"/>
              </w:rPr>
            </w:pPr>
          </w:p>
          <w:p w14:paraId="603E5533" w14:textId="77777777" w:rsidR="000F27CD" w:rsidRPr="000F27CD" w:rsidRDefault="009D18B0" w:rsidP="00226A50">
            <w:pPr>
              <w:jc w:val="both"/>
            </w:pPr>
            <w:r>
              <w:t xml:space="preserve">It is the committee's opinion that this bill does not expressly create a criminal offense, increase the punishment for an existing criminal offense or category of offenses, or change the </w:t>
            </w:r>
            <w:r>
              <w:t>eligibility of a person for community supervision, parole, or mandatory supervision.</w:t>
            </w:r>
          </w:p>
          <w:p w14:paraId="52576104" w14:textId="77777777" w:rsidR="0017725B" w:rsidRPr="0017725B" w:rsidRDefault="0017725B" w:rsidP="00226A50">
            <w:pPr>
              <w:rPr>
                <w:b/>
                <w:u w:val="single"/>
              </w:rPr>
            </w:pPr>
          </w:p>
        </w:tc>
      </w:tr>
      <w:tr w:rsidR="00662DC7" w14:paraId="2D0BD5DD" w14:textId="77777777" w:rsidTr="00345119">
        <w:tc>
          <w:tcPr>
            <w:tcW w:w="9576" w:type="dxa"/>
          </w:tcPr>
          <w:p w14:paraId="7F6C6CF8" w14:textId="7B85E6AA" w:rsidR="008423E4" w:rsidRDefault="009D18B0" w:rsidP="00226A50">
            <w:pPr>
              <w:rPr>
                <w:b/>
              </w:rPr>
            </w:pPr>
            <w:r w:rsidRPr="009C1E9A">
              <w:rPr>
                <w:b/>
                <w:u w:val="single"/>
              </w:rPr>
              <w:t>RULEMAKING AUTHORITY</w:t>
            </w:r>
            <w:r>
              <w:rPr>
                <w:b/>
              </w:rPr>
              <w:t xml:space="preserve"> </w:t>
            </w:r>
          </w:p>
          <w:p w14:paraId="5AEF00FE" w14:textId="77777777" w:rsidR="009E4AB6" w:rsidRDefault="009E4AB6" w:rsidP="00226A50"/>
          <w:p w14:paraId="7D9D5E80" w14:textId="77777777" w:rsidR="000F27CD" w:rsidRDefault="009D18B0" w:rsidP="00226A50">
            <w:pPr>
              <w:pStyle w:val="Header"/>
              <w:tabs>
                <w:tab w:val="clear" w:pos="4320"/>
                <w:tab w:val="clear" w:pos="8640"/>
              </w:tabs>
              <w:jc w:val="both"/>
            </w:pPr>
            <w:r>
              <w:t xml:space="preserve">It is the committee's opinion that this bill does not expressly grant any additional rulemaking authority to a state officer, department, agency, </w:t>
            </w:r>
            <w:r>
              <w:t>or institution.</w:t>
            </w:r>
          </w:p>
          <w:p w14:paraId="193F50CF" w14:textId="77777777" w:rsidR="008423E4" w:rsidRPr="00E21FDC" w:rsidRDefault="008423E4" w:rsidP="00226A50">
            <w:pPr>
              <w:rPr>
                <w:b/>
              </w:rPr>
            </w:pPr>
          </w:p>
        </w:tc>
      </w:tr>
      <w:tr w:rsidR="00662DC7" w14:paraId="5187C8B3" w14:textId="77777777" w:rsidTr="00345119">
        <w:tc>
          <w:tcPr>
            <w:tcW w:w="9576" w:type="dxa"/>
          </w:tcPr>
          <w:p w14:paraId="51B8A276" w14:textId="4181CB2D" w:rsidR="008423E4" w:rsidRDefault="009D18B0" w:rsidP="00226A50">
            <w:pPr>
              <w:rPr>
                <w:b/>
              </w:rPr>
            </w:pPr>
            <w:r w:rsidRPr="009C1E9A">
              <w:rPr>
                <w:b/>
                <w:u w:val="single"/>
              </w:rPr>
              <w:t>ANALYSIS</w:t>
            </w:r>
            <w:r>
              <w:rPr>
                <w:b/>
              </w:rPr>
              <w:t xml:space="preserve"> </w:t>
            </w:r>
          </w:p>
          <w:p w14:paraId="2B5C541E" w14:textId="77777777" w:rsidR="009E4AB6" w:rsidRDefault="009E4AB6" w:rsidP="00226A50"/>
          <w:p w14:paraId="4A6F253E" w14:textId="2BBBD181" w:rsidR="00C14195" w:rsidRDefault="009D18B0" w:rsidP="00226A50">
            <w:pPr>
              <w:pStyle w:val="Header"/>
              <w:tabs>
                <w:tab w:val="clear" w:pos="4320"/>
                <w:tab w:val="clear" w:pos="8640"/>
              </w:tabs>
              <w:jc w:val="both"/>
            </w:pPr>
            <w:r>
              <w:t>H.B. 2266</w:t>
            </w:r>
            <w:r w:rsidR="00244626">
              <w:t xml:space="preserve"> amends the </w:t>
            </w:r>
            <w:r w:rsidR="00244626" w:rsidRPr="00244626">
              <w:t>Occupations Code</w:t>
            </w:r>
            <w:r w:rsidR="00244626">
              <w:t xml:space="preserve"> to authorize a</w:t>
            </w:r>
            <w:r w:rsidR="00EF1181">
              <w:t>n occupational or business</w:t>
            </w:r>
            <w:r w:rsidR="00244626">
              <w:t xml:space="preserve"> </w:t>
            </w:r>
            <w:r w:rsidR="00244626" w:rsidRPr="00244626">
              <w:t>license holder</w:t>
            </w:r>
            <w:r w:rsidR="00244626">
              <w:t xml:space="preserve"> </w:t>
            </w:r>
            <w:r w:rsidR="00244626" w:rsidRPr="00244626">
              <w:t xml:space="preserve">to </w:t>
            </w:r>
            <w:r w:rsidR="000F27CD" w:rsidRPr="000F27CD">
              <w:t xml:space="preserve">bring an action to enjoin the enforcement of </w:t>
            </w:r>
            <w:r w:rsidR="00244626" w:rsidRPr="00244626">
              <w:t>a local law</w:t>
            </w:r>
            <w:r w:rsidR="00244626">
              <w:t xml:space="preserve"> that </w:t>
            </w:r>
            <w:r w:rsidR="00244626" w:rsidRPr="00244626">
              <w:t xml:space="preserve">regulates the </w:t>
            </w:r>
            <w:r w:rsidR="008C5159">
              <w:t xml:space="preserve">license holder's </w:t>
            </w:r>
            <w:r w:rsidR="00244626" w:rsidRPr="00244626">
              <w:t xml:space="preserve">occupation or business activity </w:t>
            </w:r>
            <w:r w:rsidR="00244626">
              <w:t xml:space="preserve">in a manner more stringent than state law or that </w:t>
            </w:r>
            <w:r w:rsidR="00244626" w:rsidRPr="00244626">
              <w:t>would result in an adverse economic impact on the license holder</w:t>
            </w:r>
            <w:r w:rsidR="00244626">
              <w:t xml:space="preserve">. </w:t>
            </w:r>
            <w:r w:rsidR="00700C1B">
              <w:t xml:space="preserve">The bill </w:t>
            </w:r>
            <w:r>
              <w:t>does the following:</w:t>
            </w:r>
          </w:p>
          <w:p w14:paraId="216FFDFE" w14:textId="3E907F72" w:rsidR="00C14195" w:rsidRDefault="009D18B0" w:rsidP="00226A50">
            <w:pPr>
              <w:pStyle w:val="Header"/>
              <w:numPr>
                <w:ilvl w:val="0"/>
                <w:numId w:val="1"/>
              </w:numPr>
              <w:tabs>
                <w:tab w:val="clear" w:pos="4320"/>
                <w:tab w:val="clear" w:pos="8640"/>
              </w:tabs>
              <w:jc w:val="both"/>
            </w:pPr>
            <w:r>
              <w:t xml:space="preserve">requires the license holder to </w:t>
            </w:r>
            <w:r w:rsidRPr="000F27CD">
              <w:t>show by a preponderance of the evidence</w:t>
            </w:r>
            <w:r>
              <w:t xml:space="preserve"> such str</w:t>
            </w:r>
            <w:r>
              <w:t xml:space="preserve">ingent regulation or adverse impact; </w:t>
            </w:r>
          </w:p>
          <w:p w14:paraId="22AF0FD3" w14:textId="10FCCF64" w:rsidR="00C14195" w:rsidRDefault="009D18B0" w:rsidP="00226A50">
            <w:pPr>
              <w:pStyle w:val="Header"/>
              <w:numPr>
                <w:ilvl w:val="0"/>
                <w:numId w:val="1"/>
              </w:numPr>
              <w:tabs>
                <w:tab w:val="clear" w:pos="4320"/>
                <w:tab w:val="clear" w:pos="8640"/>
              </w:tabs>
              <w:jc w:val="both"/>
            </w:pPr>
            <w:r>
              <w:t xml:space="preserve">authorizes the license holder to </w:t>
            </w:r>
            <w:r w:rsidRPr="003C1949">
              <w:t>provide evidence regarding the adverse economic impact of similar local laws in other jurisdictions inside or outside</w:t>
            </w:r>
            <w:r>
              <w:t xml:space="preserve"> Texas;</w:t>
            </w:r>
            <w:r w:rsidR="00244626">
              <w:t xml:space="preserve"> </w:t>
            </w:r>
          </w:p>
          <w:p w14:paraId="1DB93138" w14:textId="27EDAD74" w:rsidR="00C14195" w:rsidRDefault="009D18B0" w:rsidP="00226A50">
            <w:pPr>
              <w:pStyle w:val="Header"/>
              <w:numPr>
                <w:ilvl w:val="0"/>
                <w:numId w:val="1"/>
              </w:numPr>
              <w:tabs>
                <w:tab w:val="clear" w:pos="4320"/>
                <w:tab w:val="clear" w:pos="8640"/>
              </w:tabs>
              <w:jc w:val="both"/>
            </w:pPr>
            <w:r>
              <w:t xml:space="preserve">requires the license holder to bring the action in a </w:t>
            </w:r>
            <w:r w:rsidRPr="00244626">
              <w:t>distri</w:t>
            </w:r>
            <w:r w:rsidRPr="00244626">
              <w:t xml:space="preserve">ct court </w:t>
            </w:r>
            <w:r w:rsidR="00733F17">
              <w:t xml:space="preserve">in Travis County or </w:t>
            </w:r>
            <w:r w:rsidRPr="00244626">
              <w:t>in</w:t>
            </w:r>
            <w:r>
              <w:t xml:space="preserve"> </w:t>
            </w:r>
            <w:r w:rsidRPr="00244626">
              <w:t>a county that includes any territory of the municipality that adopted the local law</w:t>
            </w:r>
            <w:r>
              <w:t>;</w:t>
            </w:r>
          </w:p>
          <w:p w14:paraId="27553025" w14:textId="05373709" w:rsidR="00C14195" w:rsidRDefault="009D18B0" w:rsidP="00226A50">
            <w:pPr>
              <w:pStyle w:val="Header"/>
              <w:numPr>
                <w:ilvl w:val="0"/>
                <w:numId w:val="1"/>
              </w:numPr>
              <w:tabs>
                <w:tab w:val="clear" w:pos="4320"/>
                <w:tab w:val="clear" w:pos="8640"/>
              </w:tabs>
              <w:jc w:val="both"/>
            </w:pPr>
            <w:r>
              <w:t>places on the</w:t>
            </w:r>
            <w:r w:rsidR="00A44A30">
              <w:t xml:space="preserve"> defending</w:t>
            </w:r>
            <w:r>
              <w:t xml:space="preserve"> municipality the burden </w:t>
            </w:r>
            <w:r w:rsidRPr="003C1949">
              <w:t xml:space="preserve">of establishing that the </w:t>
            </w:r>
            <w:r w:rsidR="00A44A30">
              <w:t xml:space="preserve">local </w:t>
            </w:r>
            <w:r w:rsidRPr="003C1949">
              <w:t>law</w:t>
            </w:r>
            <w:r>
              <w:t xml:space="preserve"> </w:t>
            </w:r>
            <w:r w:rsidRPr="003C1949">
              <w:t>does not conflict with state law</w:t>
            </w:r>
            <w:r>
              <w:t xml:space="preserve"> and </w:t>
            </w:r>
            <w:r w:rsidRPr="003C1949">
              <w:t xml:space="preserve">is </w:t>
            </w:r>
            <w:r w:rsidRPr="003C1949">
              <w:t>necessary and narrowly tailored to protect against actual and specific harm to the public's health or safety</w:t>
            </w:r>
            <w:r>
              <w:t>;</w:t>
            </w:r>
          </w:p>
          <w:p w14:paraId="5EC426EF" w14:textId="691266CA" w:rsidR="00C14195" w:rsidRDefault="009D18B0" w:rsidP="00226A50">
            <w:pPr>
              <w:pStyle w:val="Header"/>
              <w:numPr>
                <w:ilvl w:val="0"/>
                <w:numId w:val="1"/>
              </w:numPr>
              <w:tabs>
                <w:tab w:val="clear" w:pos="4320"/>
                <w:tab w:val="clear" w:pos="8640"/>
              </w:tabs>
              <w:jc w:val="both"/>
            </w:pPr>
            <w:r>
              <w:t xml:space="preserve">authorizes the court to </w:t>
            </w:r>
            <w:r w:rsidRPr="003C1949">
              <w:t>grant any prohibitory or mandatory relief warranted by the facts</w:t>
            </w:r>
            <w:r>
              <w:t>;</w:t>
            </w:r>
            <w:r w:rsidR="00A44A30">
              <w:t xml:space="preserve"> and</w:t>
            </w:r>
            <w:r>
              <w:t xml:space="preserve"> </w:t>
            </w:r>
          </w:p>
          <w:p w14:paraId="21255479" w14:textId="144C9981" w:rsidR="00C14195" w:rsidRDefault="009D18B0" w:rsidP="00226A50">
            <w:pPr>
              <w:pStyle w:val="Header"/>
              <w:numPr>
                <w:ilvl w:val="0"/>
                <w:numId w:val="1"/>
              </w:numPr>
              <w:tabs>
                <w:tab w:val="clear" w:pos="4320"/>
                <w:tab w:val="clear" w:pos="8640"/>
              </w:tabs>
              <w:jc w:val="both"/>
            </w:pPr>
            <w:r>
              <w:t xml:space="preserve">requires the court to </w:t>
            </w:r>
            <w:r w:rsidRPr="003C1949">
              <w:t>award court costs and reasona</w:t>
            </w:r>
            <w:r w:rsidRPr="003C1949">
              <w:t xml:space="preserve">ble and necessary attorney's fees </w:t>
            </w:r>
            <w:r>
              <w:t xml:space="preserve">to be </w:t>
            </w:r>
            <w:r w:rsidRPr="003C1949">
              <w:t>paid by the municipality</w:t>
            </w:r>
            <w:r w:rsidR="00A44A30">
              <w:t xml:space="preserve"> </w:t>
            </w:r>
            <w:r w:rsidR="00A44A30" w:rsidRPr="003C1949">
              <w:t>to</w:t>
            </w:r>
            <w:r w:rsidR="00A44A30">
              <w:t xml:space="preserve"> a license holder that prevails in the action</w:t>
            </w:r>
            <w:r>
              <w:t>.</w:t>
            </w:r>
            <w:r w:rsidR="00733F17">
              <w:t xml:space="preserve"> </w:t>
            </w:r>
          </w:p>
          <w:p w14:paraId="1C7DD89E" w14:textId="77777777" w:rsidR="005E1940" w:rsidRDefault="005E1940" w:rsidP="00226A50">
            <w:pPr>
              <w:jc w:val="both"/>
            </w:pPr>
          </w:p>
          <w:p w14:paraId="36F46451" w14:textId="4FC24108" w:rsidR="00B25DA3" w:rsidRDefault="009D18B0" w:rsidP="00226A50">
            <w:pPr>
              <w:jc w:val="both"/>
            </w:pPr>
            <w:r>
              <w:t>H.B. 2266</w:t>
            </w:r>
            <w:r w:rsidR="00733F17">
              <w:t xml:space="preserve"> </w:t>
            </w:r>
            <w:r w:rsidR="00773715">
              <w:t xml:space="preserve">establishes that </w:t>
            </w:r>
            <w:r w:rsidR="00F56B11">
              <w:t>its</w:t>
            </w:r>
            <w:r w:rsidR="00733F17">
              <w:t xml:space="preserve"> purpose</w:t>
            </w:r>
            <w:r w:rsidR="00F56B11">
              <w:t xml:space="preserve"> </w:t>
            </w:r>
            <w:r w:rsidR="00773715">
              <w:t>is to provide a judicial remedy to ensure that a state license holder has the right to engage in an occupation or business activity authorized by and regulated under state law without burdensome or inconsistent local regulation of the license holder's occupation or lawful business activities.</w:t>
            </w:r>
            <w:r>
              <w:t xml:space="preserve"> The bill defines the following</w:t>
            </w:r>
            <w:r w:rsidR="002C0EF3">
              <w:t xml:space="preserve"> terms</w:t>
            </w:r>
            <w:r>
              <w:t>:</w:t>
            </w:r>
          </w:p>
          <w:p w14:paraId="4D78C89A" w14:textId="2CC73983" w:rsidR="00B25DA3" w:rsidRDefault="009D18B0" w:rsidP="00226A50">
            <w:pPr>
              <w:pStyle w:val="ListParagraph"/>
              <w:numPr>
                <w:ilvl w:val="0"/>
                <w:numId w:val="5"/>
              </w:numPr>
              <w:contextualSpacing w:val="0"/>
              <w:jc w:val="both"/>
            </w:pPr>
            <w:r w:rsidRPr="00B25DA3">
              <w:t>"</w:t>
            </w:r>
            <w:r>
              <w:t>l</w:t>
            </w:r>
            <w:r w:rsidRPr="00B25DA3">
              <w:t xml:space="preserve">ocal law" </w:t>
            </w:r>
            <w:r>
              <w:t>as</w:t>
            </w:r>
            <w:r w:rsidRPr="00B25DA3">
              <w:t xml:space="preserve"> an ordinan</w:t>
            </w:r>
            <w:r w:rsidRPr="00B25DA3">
              <w:t>ce, rule, regulation, or other measure adopted by the governing body of a municipality that establishes requirements for, imposes restrictions on, or otherwise regulates the occupation or business activity of a license holder within the municipality or the</w:t>
            </w:r>
            <w:r w:rsidRPr="00B25DA3">
              <w:t xml:space="preserve"> municipality's extraterritorial jurisdiction</w:t>
            </w:r>
            <w:r>
              <w:t>;</w:t>
            </w:r>
          </w:p>
          <w:p w14:paraId="79FE4D0C" w14:textId="4D1C263D" w:rsidR="00B25DA3" w:rsidRDefault="009D18B0" w:rsidP="00226A50">
            <w:pPr>
              <w:pStyle w:val="ListParagraph"/>
              <w:numPr>
                <w:ilvl w:val="0"/>
                <w:numId w:val="3"/>
              </w:numPr>
              <w:contextualSpacing w:val="0"/>
              <w:jc w:val="both"/>
            </w:pPr>
            <w:r>
              <w:t>"</w:t>
            </w:r>
            <w:r w:rsidR="005E1940">
              <w:t>license holder</w:t>
            </w:r>
            <w:r>
              <w:t>"</w:t>
            </w:r>
            <w:r w:rsidR="005E1940">
              <w:t xml:space="preserve"> as</w:t>
            </w:r>
            <w:r w:rsidR="005E1940" w:rsidRPr="005E1940">
              <w:t xml:space="preserve"> an individual or entity that, under state law, in order to practice the individual's occupation or conduct the entity's business in </w:t>
            </w:r>
            <w:r w:rsidR="00884FC4">
              <w:t>Texas</w:t>
            </w:r>
            <w:r w:rsidR="005E1940" w:rsidRPr="005E1940">
              <w:t>, is required to obtain a license, permit, registration certificate, or other evidence of authority from, and is subject to regulation by, a state licensing authority</w:t>
            </w:r>
            <w:r>
              <w:t xml:space="preserve">; and </w:t>
            </w:r>
          </w:p>
          <w:p w14:paraId="4DC67ADC" w14:textId="6A45AE8A" w:rsidR="00773715" w:rsidRDefault="009D18B0" w:rsidP="00226A50">
            <w:pPr>
              <w:pStyle w:val="ListParagraph"/>
              <w:numPr>
                <w:ilvl w:val="0"/>
                <w:numId w:val="4"/>
              </w:numPr>
              <w:contextualSpacing w:val="0"/>
              <w:jc w:val="both"/>
            </w:pPr>
            <w:r w:rsidRPr="00B25DA3">
              <w:t>"</w:t>
            </w:r>
            <w:r>
              <w:t>s</w:t>
            </w:r>
            <w:r w:rsidRPr="00B25DA3">
              <w:t xml:space="preserve">tate licensing authority" </w:t>
            </w:r>
            <w:r>
              <w:t>as</w:t>
            </w:r>
            <w:r w:rsidRPr="00B25DA3">
              <w:t xml:space="preserve"> a state agency, department, board, or commission or the executive or administrative officer of </w:t>
            </w:r>
            <w:r>
              <w:t>such an e</w:t>
            </w:r>
            <w:r>
              <w:t>ntity</w:t>
            </w:r>
            <w:r w:rsidRPr="00B25DA3">
              <w:t xml:space="preserve"> that issues a license, permit, registration certificate, or other evidence of authority to an individual or entity authorizing the individual to practice the individual's occupation or the entity to conduct the entity's business in </w:t>
            </w:r>
            <w:r>
              <w:t>Texas</w:t>
            </w:r>
            <w:r w:rsidRPr="00B25DA3">
              <w:t>.</w:t>
            </w:r>
            <w:r w:rsidR="005E1940">
              <w:t xml:space="preserve"> </w:t>
            </w:r>
          </w:p>
          <w:p w14:paraId="5764CFE1" w14:textId="77777777" w:rsidR="008423E4" w:rsidRPr="00835628" w:rsidRDefault="008423E4" w:rsidP="00226A50">
            <w:pPr>
              <w:rPr>
                <w:b/>
              </w:rPr>
            </w:pPr>
          </w:p>
        </w:tc>
      </w:tr>
      <w:tr w:rsidR="00662DC7" w14:paraId="4AFA01E0" w14:textId="77777777" w:rsidTr="00345119">
        <w:tc>
          <w:tcPr>
            <w:tcW w:w="9576" w:type="dxa"/>
          </w:tcPr>
          <w:p w14:paraId="612B4C53" w14:textId="77777777" w:rsidR="008423E4" w:rsidRPr="00A8133F" w:rsidRDefault="009D18B0" w:rsidP="00226A50">
            <w:pPr>
              <w:rPr>
                <w:b/>
              </w:rPr>
            </w:pPr>
            <w:r w:rsidRPr="009C1E9A">
              <w:rPr>
                <w:b/>
                <w:u w:val="single"/>
              </w:rPr>
              <w:t>EFFECTIVE DATE</w:t>
            </w:r>
            <w:r>
              <w:rPr>
                <w:b/>
              </w:rPr>
              <w:t xml:space="preserve"> </w:t>
            </w:r>
          </w:p>
          <w:p w14:paraId="551BE910" w14:textId="77777777" w:rsidR="008423E4" w:rsidRDefault="008423E4" w:rsidP="00226A50"/>
          <w:p w14:paraId="2AC8EDA5" w14:textId="5887B673" w:rsidR="008423E4" w:rsidRDefault="009D18B0" w:rsidP="00226A50">
            <w:pPr>
              <w:pStyle w:val="Header"/>
              <w:tabs>
                <w:tab w:val="clear" w:pos="4320"/>
                <w:tab w:val="clear" w:pos="8640"/>
              </w:tabs>
              <w:jc w:val="both"/>
            </w:pPr>
            <w:r>
              <w:t>On passage, or, if the bill does not receive the necessary vote, September 1, 202</w:t>
            </w:r>
            <w:r w:rsidR="002F1555">
              <w:t>3</w:t>
            </w:r>
            <w:r>
              <w:t>.</w:t>
            </w:r>
          </w:p>
          <w:p w14:paraId="0D3B0E18" w14:textId="77777777" w:rsidR="00435502" w:rsidRPr="003624F2" w:rsidRDefault="00435502" w:rsidP="00226A50">
            <w:pPr>
              <w:pStyle w:val="Header"/>
              <w:tabs>
                <w:tab w:val="clear" w:pos="4320"/>
                <w:tab w:val="clear" w:pos="8640"/>
              </w:tabs>
              <w:jc w:val="both"/>
            </w:pPr>
          </w:p>
          <w:p w14:paraId="79519CD1" w14:textId="77777777" w:rsidR="008423E4" w:rsidRPr="00233FDB" w:rsidRDefault="008423E4" w:rsidP="00226A50">
            <w:pPr>
              <w:rPr>
                <w:b/>
              </w:rPr>
            </w:pPr>
          </w:p>
        </w:tc>
      </w:tr>
      <w:tr w:rsidR="00662DC7" w14:paraId="5C19F5AD" w14:textId="77777777" w:rsidTr="00345119">
        <w:tc>
          <w:tcPr>
            <w:tcW w:w="9576" w:type="dxa"/>
          </w:tcPr>
          <w:p w14:paraId="729F15F3" w14:textId="7E29883E" w:rsidR="002C4BD6" w:rsidRPr="002C4BD6" w:rsidRDefault="002C4BD6" w:rsidP="00226A50">
            <w:pPr>
              <w:jc w:val="both"/>
            </w:pPr>
          </w:p>
        </w:tc>
      </w:tr>
      <w:tr w:rsidR="00662DC7" w14:paraId="0E23CB94" w14:textId="77777777" w:rsidTr="00345119">
        <w:tc>
          <w:tcPr>
            <w:tcW w:w="9576" w:type="dxa"/>
          </w:tcPr>
          <w:p w14:paraId="5AE4948D" w14:textId="77777777" w:rsidR="00346F0F" w:rsidRPr="009C1E9A" w:rsidRDefault="00346F0F" w:rsidP="00226A50">
            <w:pPr>
              <w:rPr>
                <w:b/>
                <w:u w:val="single"/>
              </w:rPr>
            </w:pPr>
          </w:p>
        </w:tc>
      </w:tr>
      <w:tr w:rsidR="00662DC7" w14:paraId="39B5ECF5" w14:textId="77777777" w:rsidTr="00345119">
        <w:tc>
          <w:tcPr>
            <w:tcW w:w="9576" w:type="dxa"/>
          </w:tcPr>
          <w:p w14:paraId="1C746E3D" w14:textId="77777777" w:rsidR="00346F0F" w:rsidRPr="00346F0F" w:rsidRDefault="00346F0F" w:rsidP="00226A50">
            <w:pPr>
              <w:jc w:val="both"/>
            </w:pPr>
          </w:p>
        </w:tc>
      </w:tr>
    </w:tbl>
    <w:p w14:paraId="7426C344" w14:textId="77777777" w:rsidR="008423E4" w:rsidRPr="00BE0E75" w:rsidRDefault="008423E4" w:rsidP="00226A50">
      <w:pPr>
        <w:jc w:val="both"/>
        <w:rPr>
          <w:rFonts w:ascii="Arial" w:hAnsi="Arial"/>
          <w:sz w:val="16"/>
          <w:szCs w:val="16"/>
        </w:rPr>
      </w:pPr>
    </w:p>
    <w:p w14:paraId="0E1E0031" w14:textId="77777777" w:rsidR="004108C3" w:rsidRPr="008423E4" w:rsidRDefault="004108C3" w:rsidP="00226A50"/>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74FFA" w14:textId="77777777" w:rsidR="00000000" w:rsidRDefault="009D18B0">
      <w:r>
        <w:separator/>
      </w:r>
    </w:p>
  </w:endnote>
  <w:endnote w:type="continuationSeparator" w:id="0">
    <w:p w14:paraId="4B97CF73" w14:textId="77777777" w:rsidR="00000000" w:rsidRDefault="009D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2C86" w14:textId="77777777" w:rsidR="00EC379B" w:rsidRDefault="00E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662DC7" w14:paraId="77FC906E" w14:textId="77777777" w:rsidTr="009C1E9A">
      <w:trPr>
        <w:cantSplit/>
      </w:trPr>
      <w:tc>
        <w:tcPr>
          <w:tcW w:w="0" w:type="pct"/>
        </w:tcPr>
        <w:p w14:paraId="401BC92D" w14:textId="77777777" w:rsidR="00137D90" w:rsidRDefault="00137D90" w:rsidP="009C1E9A">
          <w:pPr>
            <w:pStyle w:val="Footer"/>
            <w:tabs>
              <w:tab w:val="clear" w:pos="8640"/>
              <w:tab w:val="right" w:pos="9360"/>
            </w:tabs>
          </w:pPr>
        </w:p>
      </w:tc>
      <w:tc>
        <w:tcPr>
          <w:tcW w:w="2395" w:type="pct"/>
        </w:tcPr>
        <w:p w14:paraId="05018B6F" w14:textId="77777777" w:rsidR="00137D90" w:rsidRDefault="00137D90" w:rsidP="009C1E9A">
          <w:pPr>
            <w:pStyle w:val="Footer"/>
            <w:tabs>
              <w:tab w:val="clear" w:pos="8640"/>
              <w:tab w:val="right" w:pos="9360"/>
            </w:tabs>
          </w:pPr>
        </w:p>
        <w:p w14:paraId="274ECAC3" w14:textId="77777777" w:rsidR="001A4310" w:rsidRDefault="001A4310" w:rsidP="009C1E9A">
          <w:pPr>
            <w:pStyle w:val="Footer"/>
            <w:tabs>
              <w:tab w:val="clear" w:pos="8640"/>
              <w:tab w:val="right" w:pos="9360"/>
            </w:tabs>
          </w:pPr>
        </w:p>
        <w:p w14:paraId="14C55F7A" w14:textId="77777777" w:rsidR="00137D90" w:rsidRDefault="00137D90" w:rsidP="009C1E9A">
          <w:pPr>
            <w:pStyle w:val="Footer"/>
            <w:tabs>
              <w:tab w:val="clear" w:pos="8640"/>
              <w:tab w:val="right" w:pos="9360"/>
            </w:tabs>
          </w:pPr>
        </w:p>
      </w:tc>
      <w:tc>
        <w:tcPr>
          <w:tcW w:w="2453" w:type="pct"/>
        </w:tcPr>
        <w:p w14:paraId="72EC8D7B" w14:textId="77777777" w:rsidR="00137D90" w:rsidRDefault="00137D90" w:rsidP="009C1E9A">
          <w:pPr>
            <w:pStyle w:val="Footer"/>
            <w:tabs>
              <w:tab w:val="clear" w:pos="8640"/>
              <w:tab w:val="right" w:pos="9360"/>
            </w:tabs>
            <w:jc w:val="right"/>
          </w:pPr>
        </w:p>
      </w:tc>
    </w:tr>
    <w:tr w:rsidR="00662DC7" w14:paraId="4D3D6BF9" w14:textId="77777777" w:rsidTr="009C1E9A">
      <w:trPr>
        <w:cantSplit/>
      </w:trPr>
      <w:tc>
        <w:tcPr>
          <w:tcW w:w="0" w:type="pct"/>
        </w:tcPr>
        <w:p w14:paraId="2F3DC9C4" w14:textId="77777777" w:rsidR="00EC379B" w:rsidRDefault="00EC379B" w:rsidP="009C1E9A">
          <w:pPr>
            <w:pStyle w:val="Footer"/>
            <w:tabs>
              <w:tab w:val="clear" w:pos="8640"/>
              <w:tab w:val="right" w:pos="9360"/>
            </w:tabs>
          </w:pPr>
        </w:p>
      </w:tc>
      <w:tc>
        <w:tcPr>
          <w:tcW w:w="2395" w:type="pct"/>
        </w:tcPr>
        <w:p w14:paraId="70723D24" w14:textId="63E9C41E" w:rsidR="00EC379B" w:rsidRPr="009C1E9A" w:rsidRDefault="009D18B0" w:rsidP="009C1E9A">
          <w:pPr>
            <w:pStyle w:val="Footer"/>
            <w:tabs>
              <w:tab w:val="clear" w:pos="8640"/>
              <w:tab w:val="right" w:pos="9360"/>
            </w:tabs>
            <w:rPr>
              <w:rFonts w:ascii="Shruti" w:hAnsi="Shruti"/>
              <w:sz w:val="22"/>
            </w:rPr>
          </w:pPr>
          <w:r>
            <w:rPr>
              <w:rFonts w:ascii="Shruti" w:hAnsi="Shruti"/>
              <w:sz w:val="22"/>
            </w:rPr>
            <w:t>88R 22874-D</w:t>
          </w:r>
        </w:p>
      </w:tc>
      <w:tc>
        <w:tcPr>
          <w:tcW w:w="2453" w:type="pct"/>
        </w:tcPr>
        <w:p w14:paraId="69A07F38" w14:textId="4BF3D4B1" w:rsidR="00EC379B" w:rsidRDefault="009D18B0" w:rsidP="009C1E9A">
          <w:pPr>
            <w:pStyle w:val="Footer"/>
            <w:tabs>
              <w:tab w:val="clear" w:pos="8640"/>
              <w:tab w:val="right" w:pos="9360"/>
            </w:tabs>
            <w:jc w:val="right"/>
          </w:pPr>
          <w:r>
            <w:fldChar w:fldCharType="begin"/>
          </w:r>
          <w:r>
            <w:instrText xml:space="preserve"> DOCPROPERTY  OTID  \* MERGEFORMAT </w:instrText>
          </w:r>
          <w:r>
            <w:fldChar w:fldCharType="separate"/>
          </w:r>
          <w:r w:rsidR="00785342">
            <w:t>23.101.237</w:t>
          </w:r>
          <w:r>
            <w:fldChar w:fldCharType="end"/>
          </w:r>
        </w:p>
      </w:tc>
    </w:tr>
    <w:tr w:rsidR="00662DC7" w14:paraId="2905141F" w14:textId="77777777" w:rsidTr="009C1E9A">
      <w:trPr>
        <w:cantSplit/>
      </w:trPr>
      <w:tc>
        <w:tcPr>
          <w:tcW w:w="0" w:type="pct"/>
        </w:tcPr>
        <w:p w14:paraId="4864071F" w14:textId="77777777" w:rsidR="00EC379B" w:rsidRDefault="00EC379B" w:rsidP="009C1E9A">
          <w:pPr>
            <w:pStyle w:val="Footer"/>
            <w:tabs>
              <w:tab w:val="clear" w:pos="4320"/>
              <w:tab w:val="clear" w:pos="8640"/>
              <w:tab w:val="left" w:pos="2865"/>
            </w:tabs>
          </w:pPr>
        </w:p>
      </w:tc>
      <w:tc>
        <w:tcPr>
          <w:tcW w:w="2395" w:type="pct"/>
        </w:tcPr>
        <w:p w14:paraId="40721E08" w14:textId="3DCF26C5"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74F6F6B7" w14:textId="77777777" w:rsidR="00EC379B" w:rsidRDefault="00EC379B" w:rsidP="006D504F">
          <w:pPr>
            <w:pStyle w:val="Footer"/>
            <w:rPr>
              <w:rStyle w:val="PageNumber"/>
            </w:rPr>
          </w:pPr>
        </w:p>
        <w:p w14:paraId="4163B434" w14:textId="77777777" w:rsidR="00EC379B" w:rsidRDefault="00EC379B" w:rsidP="009C1E9A">
          <w:pPr>
            <w:pStyle w:val="Footer"/>
            <w:tabs>
              <w:tab w:val="clear" w:pos="8640"/>
              <w:tab w:val="right" w:pos="9360"/>
            </w:tabs>
            <w:jc w:val="right"/>
          </w:pPr>
        </w:p>
      </w:tc>
    </w:tr>
    <w:tr w:rsidR="00662DC7" w14:paraId="7D891E12" w14:textId="77777777" w:rsidTr="009C1E9A">
      <w:trPr>
        <w:cantSplit/>
        <w:trHeight w:val="323"/>
      </w:trPr>
      <w:tc>
        <w:tcPr>
          <w:tcW w:w="0" w:type="pct"/>
          <w:gridSpan w:val="3"/>
        </w:tcPr>
        <w:p w14:paraId="42E1ABF3" w14:textId="7DC71E13" w:rsidR="00EC379B" w:rsidRDefault="009D18B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63FDC">
            <w:rPr>
              <w:rStyle w:val="PageNumber"/>
              <w:noProof/>
            </w:rPr>
            <w:t>1</w:t>
          </w:r>
          <w:r>
            <w:rPr>
              <w:rStyle w:val="PageNumber"/>
            </w:rPr>
            <w:fldChar w:fldCharType="end"/>
          </w:r>
        </w:p>
        <w:p w14:paraId="668E5614" w14:textId="77777777" w:rsidR="00EC379B" w:rsidRDefault="00EC379B" w:rsidP="009C1E9A">
          <w:pPr>
            <w:pStyle w:val="Footer"/>
            <w:tabs>
              <w:tab w:val="clear" w:pos="8640"/>
              <w:tab w:val="right" w:pos="9360"/>
            </w:tabs>
            <w:jc w:val="center"/>
          </w:pPr>
        </w:p>
      </w:tc>
    </w:tr>
  </w:tbl>
  <w:p w14:paraId="10538C7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8B3F" w14:textId="77777777" w:rsidR="00EC379B" w:rsidRDefault="00E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E7B76" w14:textId="77777777" w:rsidR="00000000" w:rsidRDefault="009D18B0">
      <w:r>
        <w:separator/>
      </w:r>
    </w:p>
  </w:footnote>
  <w:footnote w:type="continuationSeparator" w:id="0">
    <w:p w14:paraId="7609ABF1" w14:textId="77777777" w:rsidR="00000000" w:rsidRDefault="009D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53CB" w14:textId="77777777" w:rsidR="00EC379B" w:rsidRDefault="00EC3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C42B" w14:textId="77777777" w:rsidR="00EC379B" w:rsidRDefault="00EC3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C9DA" w14:textId="77777777" w:rsidR="00EC379B" w:rsidRDefault="00EC3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4AC1"/>
    <w:multiLevelType w:val="hybridMultilevel"/>
    <w:tmpl w:val="1BE2F45C"/>
    <w:lvl w:ilvl="0" w:tplc="470A9E36">
      <w:start w:val="1"/>
      <w:numFmt w:val="bullet"/>
      <w:lvlText w:val=""/>
      <w:lvlJc w:val="left"/>
      <w:pPr>
        <w:tabs>
          <w:tab w:val="num" w:pos="720"/>
        </w:tabs>
        <w:ind w:left="720" w:hanging="360"/>
      </w:pPr>
      <w:rPr>
        <w:rFonts w:ascii="Symbol" w:hAnsi="Symbol" w:hint="default"/>
      </w:rPr>
    </w:lvl>
    <w:lvl w:ilvl="1" w:tplc="EF1E0276" w:tentative="1">
      <w:start w:val="1"/>
      <w:numFmt w:val="bullet"/>
      <w:lvlText w:val="o"/>
      <w:lvlJc w:val="left"/>
      <w:pPr>
        <w:ind w:left="1440" w:hanging="360"/>
      </w:pPr>
      <w:rPr>
        <w:rFonts w:ascii="Courier New" w:hAnsi="Courier New" w:cs="Courier New" w:hint="default"/>
      </w:rPr>
    </w:lvl>
    <w:lvl w:ilvl="2" w:tplc="B16C2336" w:tentative="1">
      <w:start w:val="1"/>
      <w:numFmt w:val="bullet"/>
      <w:lvlText w:val=""/>
      <w:lvlJc w:val="left"/>
      <w:pPr>
        <w:ind w:left="2160" w:hanging="360"/>
      </w:pPr>
      <w:rPr>
        <w:rFonts w:ascii="Wingdings" w:hAnsi="Wingdings" w:hint="default"/>
      </w:rPr>
    </w:lvl>
    <w:lvl w:ilvl="3" w:tplc="532C4882" w:tentative="1">
      <w:start w:val="1"/>
      <w:numFmt w:val="bullet"/>
      <w:lvlText w:val=""/>
      <w:lvlJc w:val="left"/>
      <w:pPr>
        <w:ind w:left="2880" w:hanging="360"/>
      </w:pPr>
      <w:rPr>
        <w:rFonts w:ascii="Symbol" w:hAnsi="Symbol" w:hint="default"/>
      </w:rPr>
    </w:lvl>
    <w:lvl w:ilvl="4" w:tplc="0C709704" w:tentative="1">
      <w:start w:val="1"/>
      <w:numFmt w:val="bullet"/>
      <w:lvlText w:val="o"/>
      <w:lvlJc w:val="left"/>
      <w:pPr>
        <w:ind w:left="3600" w:hanging="360"/>
      </w:pPr>
      <w:rPr>
        <w:rFonts w:ascii="Courier New" w:hAnsi="Courier New" w:cs="Courier New" w:hint="default"/>
      </w:rPr>
    </w:lvl>
    <w:lvl w:ilvl="5" w:tplc="F140D324" w:tentative="1">
      <w:start w:val="1"/>
      <w:numFmt w:val="bullet"/>
      <w:lvlText w:val=""/>
      <w:lvlJc w:val="left"/>
      <w:pPr>
        <w:ind w:left="4320" w:hanging="360"/>
      </w:pPr>
      <w:rPr>
        <w:rFonts w:ascii="Wingdings" w:hAnsi="Wingdings" w:hint="default"/>
      </w:rPr>
    </w:lvl>
    <w:lvl w:ilvl="6" w:tplc="A13AA640" w:tentative="1">
      <w:start w:val="1"/>
      <w:numFmt w:val="bullet"/>
      <w:lvlText w:val=""/>
      <w:lvlJc w:val="left"/>
      <w:pPr>
        <w:ind w:left="5040" w:hanging="360"/>
      </w:pPr>
      <w:rPr>
        <w:rFonts w:ascii="Symbol" w:hAnsi="Symbol" w:hint="default"/>
      </w:rPr>
    </w:lvl>
    <w:lvl w:ilvl="7" w:tplc="74E631F0" w:tentative="1">
      <w:start w:val="1"/>
      <w:numFmt w:val="bullet"/>
      <w:lvlText w:val="o"/>
      <w:lvlJc w:val="left"/>
      <w:pPr>
        <w:ind w:left="5760" w:hanging="360"/>
      </w:pPr>
      <w:rPr>
        <w:rFonts w:ascii="Courier New" w:hAnsi="Courier New" w:cs="Courier New" w:hint="default"/>
      </w:rPr>
    </w:lvl>
    <w:lvl w:ilvl="8" w:tplc="1444E35A" w:tentative="1">
      <w:start w:val="1"/>
      <w:numFmt w:val="bullet"/>
      <w:lvlText w:val=""/>
      <w:lvlJc w:val="left"/>
      <w:pPr>
        <w:ind w:left="6480" w:hanging="360"/>
      </w:pPr>
      <w:rPr>
        <w:rFonts w:ascii="Wingdings" w:hAnsi="Wingdings" w:hint="default"/>
      </w:rPr>
    </w:lvl>
  </w:abstractNum>
  <w:abstractNum w:abstractNumId="1" w15:restartNumberingAfterBreak="0">
    <w:nsid w:val="32D30E52"/>
    <w:multiLevelType w:val="hybridMultilevel"/>
    <w:tmpl w:val="0890B87C"/>
    <w:lvl w:ilvl="0" w:tplc="36223A86">
      <w:start w:val="1"/>
      <w:numFmt w:val="bullet"/>
      <w:lvlText w:val=""/>
      <w:lvlJc w:val="left"/>
      <w:pPr>
        <w:tabs>
          <w:tab w:val="num" w:pos="720"/>
        </w:tabs>
        <w:ind w:left="720" w:hanging="360"/>
      </w:pPr>
      <w:rPr>
        <w:rFonts w:ascii="Symbol" w:hAnsi="Symbol" w:hint="default"/>
      </w:rPr>
    </w:lvl>
    <w:lvl w:ilvl="1" w:tplc="9D86B65E" w:tentative="1">
      <w:start w:val="1"/>
      <w:numFmt w:val="bullet"/>
      <w:lvlText w:val="o"/>
      <w:lvlJc w:val="left"/>
      <w:pPr>
        <w:ind w:left="1440" w:hanging="360"/>
      </w:pPr>
      <w:rPr>
        <w:rFonts w:ascii="Courier New" w:hAnsi="Courier New" w:cs="Courier New" w:hint="default"/>
      </w:rPr>
    </w:lvl>
    <w:lvl w:ilvl="2" w:tplc="EC6C75B2" w:tentative="1">
      <w:start w:val="1"/>
      <w:numFmt w:val="bullet"/>
      <w:lvlText w:val=""/>
      <w:lvlJc w:val="left"/>
      <w:pPr>
        <w:ind w:left="2160" w:hanging="360"/>
      </w:pPr>
      <w:rPr>
        <w:rFonts w:ascii="Wingdings" w:hAnsi="Wingdings" w:hint="default"/>
      </w:rPr>
    </w:lvl>
    <w:lvl w:ilvl="3" w:tplc="8E6E89B8" w:tentative="1">
      <w:start w:val="1"/>
      <w:numFmt w:val="bullet"/>
      <w:lvlText w:val=""/>
      <w:lvlJc w:val="left"/>
      <w:pPr>
        <w:ind w:left="2880" w:hanging="360"/>
      </w:pPr>
      <w:rPr>
        <w:rFonts w:ascii="Symbol" w:hAnsi="Symbol" w:hint="default"/>
      </w:rPr>
    </w:lvl>
    <w:lvl w:ilvl="4" w:tplc="FF201236" w:tentative="1">
      <w:start w:val="1"/>
      <w:numFmt w:val="bullet"/>
      <w:lvlText w:val="o"/>
      <w:lvlJc w:val="left"/>
      <w:pPr>
        <w:ind w:left="3600" w:hanging="360"/>
      </w:pPr>
      <w:rPr>
        <w:rFonts w:ascii="Courier New" w:hAnsi="Courier New" w:cs="Courier New" w:hint="default"/>
      </w:rPr>
    </w:lvl>
    <w:lvl w:ilvl="5" w:tplc="F6D84DCE" w:tentative="1">
      <w:start w:val="1"/>
      <w:numFmt w:val="bullet"/>
      <w:lvlText w:val=""/>
      <w:lvlJc w:val="left"/>
      <w:pPr>
        <w:ind w:left="4320" w:hanging="360"/>
      </w:pPr>
      <w:rPr>
        <w:rFonts w:ascii="Wingdings" w:hAnsi="Wingdings" w:hint="default"/>
      </w:rPr>
    </w:lvl>
    <w:lvl w:ilvl="6" w:tplc="4344D9D6" w:tentative="1">
      <w:start w:val="1"/>
      <w:numFmt w:val="bullet"/>
      <w:lvlText w:val=""/>
      <w:lvlJc w:val="left"/>
      <w:pPr>
        <w:ind w:left="5040" w:hanging="360"/>
      </w:pPr>
      <w:rPr>
        <w:rFonts w:ascii="Symbol" w:hAnsi="Symbol" w:hint="default"/>
      </w:rPr>
    </w:lvl>
    <w:lvl w:ilvl="7" w:tplc="83804CB6" w:tentative="1">
      <w:start w:val="1"/>
      <w:numFmt w:val="bullet"/>
      <w:lvlText w:val="o"/>
      <w:lvlJc w:val="left"/>
      <w:pPr>
        <w:ind w:left="5760" w:hanging="360"/>
      </w:pPr>
      <w:rPr>
        <w:rFonts w:ascii="Courier New" w:hAnsi="Courier New" w:cs="Courier New" w:hint="default"/>
      </w:rPr>
    </w:lvl>
    <w:lvl w:ilvl="8" w:tplc="61DEFE86" w:tentative="1">
      <w:start w:val="1"/>
      <w:numFmt w:val="bullet"/>
      <w:lvlText w:val=""/>
      <w:lvlJc w:val="left"/>
      <w:pPr>
        <w:ind w:left="6480" w:hanging="360"/>
      </w:pPr>
      <w:rPr>
        <w:rFonts w:ascii="Wingdings" w:hAnsi="Wingdings" w:hint="default"/>
      </w:rPr>
    </w:lvl>
  </w:abstractNum>
  <w:abstractNum w:abstractNumId="2" w15:restartNumberingAfterBreak="0">
    <w:nsid w:val="4FF067F6"/>
    <w:multiLevelType w:val="hybridMultilevel"/>
    <w:tmpl w:val="458A132C"/>
    <w:lvl w:ilvl="0" w:tplc="47D2B4BC">
      <w:start w:val="1"/>
      <w:numFmt w:val="bullet"/>
      <w:lvlText w:val=""/>
      <w:lvlJc w:val="left"/>
      <w:pPr>
        <w:tabs>
          <w:tab w:val="num" w:pos="780"/>
        </w:tabs>
        <w:ind w:left="780" w:hanging="360"/>
      </w:pPr>
      <w:rPr>
        <w:rFonts w:ascii="Symbol" w:hAnsi="Symbol" w:hint="default"/>
      </w:rPr>
    </w:lvl>
    <w:lvl w:ilvl="1" w:tplc="171E1A7A" w:tentative="1">
      <w:start w:val="1"/>
      <w:numFmt w:val="bullet"/>
      <w:lvlText w:val="o"/>
      <w:lvlJc w:val="left"/>
      <w:pPr>
        <w:ind w:left="1500" w:hanging="360"/>
      </w:pPr>
      <w:rPr>
        <w:rFonts w:ascii="Courier New" w:hAnsi="Courier New" w:cs="Courier New" w:hint="default"/>
      </w:rPr>
    </w:lvl>
    <w:lvl w:ilvl="2" w:tplc="3E8E53E4" w:tentative="1">
      <w:start w:val="1"/>
      <w:numFmt w:val="bullet"/>
      <w:lvlText w:val=""/>
      <w:lvlJc w:val="left"/>
      <w:pPr>
        <w:ind w:left="2220" w:hanging="360"/>
      </w:pPr>
      <w:rPr>
        <w:rFonts w:ascii="Wingdings" w:hAnsi="Wingdings" w:hint="default"/>
      </w:rPr>
    </w:lvl>
    <w:lvl w:ilvl="3" w:tplc="AEA0C052" w:tentative="1">
      <w:start w:val="1"/>
      <w:numFmt w:val="bullet"/>
      <w:lvlText w:val=""/>
      <w:lvlJc w:val="left"/>
      <w:pPr>
        <w:ind w:left="2940" w:hanging="360"/>
      </w:pPr>
      <w:rPr>
        <w:rFonts w:ascii="Symbol" w:hAnsi="Symbol" w:hint="default"/>
      </w:rPr>
    </w:lvl>
    <w:lvl w:ilvl="4" w:tplc="81949D78" w:tentative="1">
      <w:start w:val="1"/>
      <w:numFmt w:val="bullet"/>
      <w:lvlText w:val="o"/>
      <w:lvlJc w:val="left"/>
      <w:pPr>
        <w:ind w:left="3660" w:hanging="360"/>
      </w:pPr>
      <w:rPr>
        <w:rFonts w:ascii="Courier New" w:hAnsi="Courier New" w:cs="Courier New" w:hint="default"/>
      </w:rPr>
    </w:lvl>
    <w:lvl w:ilvl="5" w:tplc="9984F380" w:tentative="1">
      <w:start w:val="1"/>
      <w:numFmt w:val="bullet"/>
      <w:lvlText w:val=""/>
      <w:lvlJc w:val="left"/>
      <w:pPr>
        <w:ind w:left="4380" w:hanging="360"/>
      </w:pPr>
      <w:rPr>
        <w:rFonts w:ascii="Wingdings" w:hAnsi="Wingdings" w:hint="default"/>
      </w:rPr>
    </w:lvl>
    <w:lvl w:ilvl="6" w:tplc="2B2E0CB8" w:tentative="1">
      <w:start w:val="1"/>
      <w:numFmt w:val="bullet"/>
      <w:lvlText w:val=""/>
      <w:lvlJc w:val="left"/>
      <w:pPr>
        <w:ind w:left="5100" w:hanging="360"/>
      </w:pPr>
      <w:rPr>
        <w:rFonts w:ascii="Symbol" w:hAnsi="Symbol" w:hint="default"/>
      </w:rPr>
    </w:lvl>
    <w:lvl w:ilvl="7" w:tplc="54745838" w:tentative="1">
      <w:start w:val="1"/>
      <w:numFmt w:val="bullet"/>
      <w:lvlText w:val="o"/>
      <w:lvlJc w:val="left"/>
      <w:pPr>
        <w:ind w:left="5820" w:hanging="360"/>
      </w:pPr>
      <w:rPr>
        <w:rFonts w:ascii="Courier New" w:hAnsi="Courier New" w:cs="Courier New" w:hint="default"/>
      </w:rPr>
    </w:lvl>
    <w:lvl w:ilvl="8" w:tplc="C15203DE" w:tentative="1">
      <w:start w:val="1"/>
      <w:numFmt w:val="bullet"/>
      <w:lvlText w:val=""/>
      <w:lvlJc w:val="left"/>
      <w:pPr>
        <w:ind w:left="6540" w:hanging="360"/>
      </w:pPr>
      <w:rPr>
        <w:rFonts w:ascii="Wingdings" w:hAnsi="Wingdings" w:hint="default"/>
      </w:rPr>
    </w:lvl>
  </w:abstractNum>
  <w:abstractNum w:abstractNumId="3" w15:restartNumberingAfterBreak="0">
    <w:nsid w:val="5E3C6996"/>
    <w:multiLevelType w:val="hybridMultilevel"/>
    <w:tmpl w:val="E152C7FE"/>
    <w:lvl w:ilvl="0" w:tplc="DEB69E76">
      <w:start w:val="1"/>
      <w:numFmt w:val="bullet"/>
      <w:lvlText w:val=""/>
      <w:lvlJc w:val="left"/>
      <w:pPr>
        <w:tabs>
          <w:tab w:val="num" w:pos="720"/>
        </w:tabs>
        <w:ind w:left="720" w:hanging="360"/>
      </w:pPr>
      <w:rPr>
        <w:rFonts w:ascii="Symbol" w:hAnsi="Symbol" w:hint="default"/>
      </w:rPr>
    </w:lvl>
    <w:lvl w:ilvl="1" w:tplc="8F484F2C" w:tentative="1">
      <w:start w:val="1"/>
      <w:numFmt w:val="bullet"/>
      <w:lvlText w:val="o"/>
      <w:lvlJc w:val="left"/>
      <w:pPr>
        <w:ind w:left="1440" w:hanging="360"/>
      </w:pPr>
      <w:rPr>
        <w:rFonts w:ascii="Courier New" w:hAnsi="Courier New" w:cs="Courier New" w:hint="default"/>
      </w:rPr>
    </w:lvl>
    <w:lvl w:ilvl="2" w:tplc="C95A4024" w:tentative="1">
      <w:start w:val="1"/>
      <w:numFmt w:val="bullet"/>
      <w:lvlText w:val=""/>
      <w:lvlJc w:val="left"/>
      <w:pPr>
        <w:ind w:left="2160" w:hanging="360"/>
      </w:pPr>
      <w:rPr>
        <w:rFonts w:ascii="Wingdings" w:hAnsi="Wingdings" w:hint="default"/>
      </w:rPr>
    </w:lvl>
    <w:lvl w:ilvl="3" w:tplc="F52EA866" w:tentative="1">
      <w:start w:val="1"/>
      <w:numFmt w:val="bullet"/>
      <w:lvlText w:val=""/>
      <w:lvlJc w:val="left"/>
      <w:pPr>
        <w:ind w:left="2880" w:hanging="360"/>
      </w:pPr>
      <w:rPr>
        <w:rFonts w:ascii="Symbol" w:hAnsi="Symbol" w:hint="default"/>
      </w:rPr>
    </w:lvl>
    <w:lvl w:ilvl="4" w:tplc="EDC8C5E0" w:tentative="1">
      <w:start w:val="1"/>
      <w:numFmt w:val="bullet"/>
      <w:lvlText w:val="o"/>
      <w:lvlJc w:val="left"/>
      <w:pPr>
        <w:ind w:left="3600" w:hanging="360"/>
      </w:pPr>
      <w:rPr>
        <w:rFonts w:ascii="Courier New" w:hAnsi="Courier New" w:cs="Courier New" w:hint="default"/>
      </w:rPr>
    </w:lvl>
    <w:lvl w:ilvl="5" w:tplc="D35038BC" w:tentative="1">
      <w:start w:val="1"/>
      <w:numFmt w:val="bullet"/>
      <w:lvlText w:val=""/>
      <w:lvlJc w:val="left"/>
      <w:pPr>
        <w:ind w:left="4320" w:hanging="360"/>
      </w:pPr>
      <w:rPr>
        <w:rFonts w:ascii="Wingdings" w:hAnsi="Wingdings" w:hint="default"/>
      </w:rPr>
    </w:lvl>
    <w:lvl w:ilvl="6" w:tplc="ED1AC822" w:tentative="1">
      <w:start w:val="1"/>
      <w:numFmt w:val="bullet"/>
      <w:lvlText w:val=""/>
      <w:lvlJc w:val="left"/>
      <w:pPr>
        <w:ind w:left="5040" w:hanging="360"/>
      </w:pPr>
      <w:rPr>
        <w:rFonts w:ascii="Symbol" w:hAnsi="Symbol" w:hint="default"/>
      </w:rPr>
    </w:lvl>
    <w:lvl w:ilvl="7" w:tplc="5CBAC772" w:tentative="1">
      <w:start w:val="1"/>
      <w:numFmt w:val="bullet"/>
      <w:lvlText w:val="o"/>
      <w:lvlJc w:val="left"/>
      <w:pPr>
        <w:ind w:left="5760" w:hanging="360"/>
      </w:pPr>
      <w:rPr>
        <w:rFonts w:ascii="Courier New" w:hAnsi="Courier New" w:cs="Courier New" w:hint="default"/>
      </w:rPr>
    </w:lvl>
    <w:lvl w:ilvl="8" w:tplc="0C8C9DB8" w:tentative="1">
      <w:start w:val="1"/>
      <w:numFmt w:val="bullet"/>
      <w:lvlText w:val=""/>
      <w:lvlJc w:val="left"/>
      <w:pPr>
        <w:ind w:left="6480" w:hanging="360"/>
      </w:pPr>
      <w:rPr>
        <w:rFonts w:ascii="Wingdings" w:hAnsi="Wingdings" w:hint="default"/>
      </w:rPr>
    </w:lvl>
  </w:abstractNum>
  <w:abstractNum w:abstractNumId="4" w15:restartNumberingAfterBreak="0">
    <w:nsid w:val="67C54435"/>
    <w:multiLevelType w:val="hybridMultilevel"/>
    <w:tmpl w:val="DFD452A2"/>
    <w:lvl w:ilvl="0" w:tplc="AD563B3E">
      <w:start w:val="1"/>
      <w:numFmt w:val="bullet"/>
      <w:lvlText w:val=""/>
      <w:lvlJc w:val="left"/>
      <w:pPr>
        <w:tabs>
          <w:tab w:val="num" w:pos="720"/>
        </w:tabs>
        <w:ind w:left="720" w:hanging="360"/>
      </w:pPr>
      <w:rPr>
        <w:rFonts w:ascii="Symbol" w:hAnsi="Symbol" w:hint="default"/>
      </w:rPr>
    </w:lvl>
    <w:lvl w:ilvl="1" w:tplc="423C66D6" w:tentative="1">
      <w:start w:val="1"/>
      <w:numFmt w:val="bullet"/>
      <w:lvlText w:val="o"/>
      <w:lvlJc w:val="left"/>
      <w:pPr>
        <w:ind w:left="1440" w:hanging="360"/>
      </w:pPr>
      <w:rPr>
        <w:rFonts w:ascii="Courier New" w:hAnsi="Courier New" w:cs="Courier New" w:hint="default"/>
      </w:rPr>
    </w:lvl>
    <w:lvl w:ilvl="2" w:tplc="7EB2D9DC" w:tentative="1">
      <w:start w:val="1"/>
      <w:numFmt w:val="bullet"/>
      <w:lvlText w:val=""/>
      <w:lvlJc w:val="left"/>
      <w:pPr>
        <w:ind w:left="2160" w:hanging="360"/>
      </w:pPr>
      <w:rPr>
        <w:rFonts w:ascii="Wingdings" w:hAnsi="Wingdings" w:hint="default"/>
      </w:rPr>
    </w:lvl>
    <w:lvl w:ilvl="3" w:tplc="485EA5FC" w:tentative="1">
      <w:start w:val="1"/>
      <w:numFmt w:val="bullet"/>
      <w:lvlText w:val=""/>
      <w:lvlJc w:val="left"/>
      <w:pPr>
        <w:ind w:left="2880" w:hanging="360"/>
      </w:pPr>
      <w:rPr>
        <w:rFonts w:ascii="Symbol" w:hAnsi="Symbol" w:hint="default"/>
      </w:rPr>
    </w:lvl>
    <w:lvl w:ilvl="4" w:tplc="3258CE80" w:tentative="1">
      <w:start w:val="1"/>
      <w:numFmt w:val="bullet"/>
      <w:lvlText w:val="o"/>
      <w:lvlJc w:val="left"/>
      <w:pPr>
        <w:ind w:left="3600" w:hanging="360"/>
      </w:pPr>
      <w:rPr>
        <w:rFonts w:ascii="Courier New" w:hAnsi="Courier New" w:cs="Courier New" w:hint="default"/>
      </w:rPr>
    </w:lvl>
    <w:lvl w:ilvl="5" w:tplc="7DAEF94A" w:tentative="1">
      <w:start w:val="1"/>
      <w:numFmt w:val="bullet"/>
      <w:lvlText w:val=""/>
      <w:lvlJc w:val="left"/>
      <w:pPr>
        <w:ind w:left="4320" w:hanging="360"/>
      </w:pPr>
      <w:rPr>
        <w:rFonts w:ascii="Wingdings" w:hAnsi="Wingdings" w:hint="default"/>
      </w:rPr>
    </w:lvl>
    <w:lvl w:ilvl="6" w:tplc="34B42F78" w:tentative="1">
      <w:start w:val="1"/>
      <w:numFmt w:val="bullet"/>
      <w:lvlText w:val=""/>
      <w:lvlJc w:val="left"/>
      <w:pPr>
        <w:ind w:left="5040" w:hanging="360"/>
      </w:pPr>
      <w:rPr>
        <w:rFonts w:ascii="Symbol" w:hAnsi="Symbol" w:hint="default"/>
      </w:rPr>
    </w:lvl>
    <w:lvl w:ilvl="7" w:tplc="989AF036" w:tentative="1">
      <w:start w:val="1"/>
      <w:numFmt w:val="bullet"/>
      <w:lvlText w:val="o"/>
      <w:lvlJc w:val="left"/>
      <w:pPr>
        <w:ind w:left="5760" w:hanging="360"/>
      </w:pPr>
      <w:rPr>
        <w:rFonts w:ascii="Courier New" w:hAnsi="Courier New" w:cs="Courier New" w:hint="default"/>
      </w:rPr>
    </w:lvl>
    <w:lvl w:ilvl="8" w:tplc="CFCA353E"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F9"/>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C12"/>
    <w:rsid w:val="000608B0"/>
    <w:rsid w:val="0006104C"/>
    <w:rsid w:val="00064BF2"/>
    <w:rsid w:val="000667BA"/>
    <w:rsid w:val="000676A7"/>
    <w:rsid w:val="00073914"/>
    <w:rsid w:val="00074236"/>
    <w:rsid w:val="000746BD"/>
    <w:rsid w:val="00076D7D"/>
    <w:rsid w:val="00080358"/>
    <w:rsid w:val="00080D95"/>
    <w:rsid w:val="00090E6B"/>
    <w:rsid w:val="00091B2C"/>
    <w:rsid w:val="00092ABC"/>
    <w:rsid w:val="00097AAF"/>
    <w:rsid w:val="00097D13"/>
    <w:rsid w:val="000A4893"/>
    <w:rsid w:val="000A54E0"/>
    <w:rsid w:val="000A72C4"/>
    <w:rsid w:val="000B1486"/>
    <w:rsid w:val="000B149A"/>
    <w:rsid w:val="000B1544"/>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40C7"/>
    <w:rsid w:val="000E5B20"/>
    <w:rsid w:val="000E7C14"/>
    <w:rsid w:val="000F094C"/>
    <w:rsid w:val="000F18A2"/>
    <w:rsid w:val="000F27CD"/>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171A0"/>
    <w:rsid w:val="00120797"/>
    <w:rsid w:val="0012371B"/>
    <w:rsid w:val="001245C8"/>
    <w:rsid w:val="00124653"/>
    <w:rsid w:val="001247C5"/>
    <w:rsid w:val="00127893"/>
    <w:rsid w:val="001312BB"/>
    <w:rsid w:val="00137D90"/>
    <w:rsid w:val="00141FB6"/>
    <w:rsid w:val="00142F8E"/>
    <w:rsid w:val="00143C8B"/>
    <w:rsid w:val="00147530"/>
    <w:rsid w:val="001512BA"/>
    <w:rsid w:val="0015331F"/>
    <w:rsid w:val="00156AB2"/>
    <w:rsid w:val="00160402"/>
    <w:rsid w:val="00160571"/>
    <w:rsid w:val="00161E93"/>
    <w:rsid w:val="00162C7A"/>
    <w:rsid w:val="00162DAE"/>
    <w:rsid w:val="001639C5"/>
    <w:rsid w:val="00163E45"/>
    <w:rsid w:val="001664C2"/>
    <w:rsid w:val="00171BF2"/>
    <w:rsid w:val="0017347B"/>
    <w:rsid w:val="00175E18"/>
    <w:rsid w:val="0017725B"/>
    <w:rsid w:val="0018050C"/>
    <w:rsid w:val="0018117F"/>
    <w:rsid w:val="001824ED"/>
    <w:rsid w:val="00183262"/>
    <w:rsid w:val="00184B03"/>
    <w:rsid w:val="00185C59"/>
    <w:rsid w:val="00187C1B"/>
    <w:rsid w:val="001908AC"/>
    <w:rsid w:val="00190CFB"/>
    <w:rsid w:val="00190EAE"/>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B7AF2"/>
    <w:rsid w:val="001C1230"/>
    <w:rsid w:val="001C60B5"/>
    <w:rsid w:val="001C61B0"/>
    <w:rsid w:val="001C7957"/>
    <w:rsid w:val="001C7DB8"/>
    <w:rsid w:val="001C7EA8"/>
    <w:rsid w:val="001D1711"/>
    <w:rsid w:val="001D2A01"/>
    <w:rsid w:val="001D2EF6"/>
    <w:rsid w:val="001D37A8"/>
    <w:rsid w:val="001D462E"/>
    <w:rsid w:val="001E0BC6"/>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C37"/>
    <w:rsid w:val="00226A50"/>
    <w:rsid w:val="002304DF"/>
    <w:rsid w:val="0023341D"/>
    <w:rsid w:val="002338DA"/>
    <w:rsid w:val="00233D66"/>
    <w:rsid w:val="00233FDB"/>
    <w:rsid w:val="00234F58"/>
    <w:rsid w:val="0023507D"/>
    <w:rsid w:val="0024077A"/>
    <w:rsid w:val="00241EC1"/>
    <w:rsid w:val="002431DA"/>
    <w:rsid w:val="00244626"/>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179B"/>
    <w:rsid w:val="002734D6"/>
    <w:rsid w:val="00274C45"/>
    <w:rsid w:val="00275109"/>
    <w:rsid w:val="002754C8"/>
    <w:rsid w:val="00275BEE"/>
    <w:rsid w:val="00277434"/>
    <w:rsid w:val="00280123"/>
    <w:rsid w:val="00281343"/>
    <w:rsid w:val="00281883"/>
    <w:rsid w:val="002838DA"/>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0EF3"/>
    <w:rsid w:val="002C1C17"/>
    <w:rsid w:val="002C3203"/>
    <w:rsid w:val="002C3B07"/>
    <w:rsid w:val="002C4BD6"/>
    <w:rsid w:val="002C532B"/>
    <w:rsid w:val="002C5713"/>
    <w:rsid w:val="002D05CC"/>
    <w:rsid w:val="002D305A"/>
    <w:rsid w:val="002E21B8"/>
    <w:rsid w:val="002E7DF9"/>
    <w:rsid w:val="002F097B"/>
    <w:rsid w:val="002F1555"/>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6F0F"/>
    <w:rsid w:val="00347B4A"/>
    <w:rsid w:val="003500C3"/>
    <w:rsid w:val="003523BD"/>
    <w:rsid w:val="00352681"/>
    <w:rsid w:val="003536AA"/>
    <w:rsid w:val="003544CE"/>
    <w:rsid w:val="00355A98"/>
    <w:rsid w:val="00355D7E"/>
    <w:rsid w:val="00357049"/>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182"/>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949"/>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41AA"/>
    <w:rsid w:val="0042422E"/>
    <w:rsid w:val="0043190E"/>
    <w:rsid w:val="004324E9"/>
    <w:rsid w:val="004350F3"/>
    <w:rsid w:val="00435502"/>
    <w:rsid w:val="00436980"/>
    <w:rsid w:val="00441016"/>
    <w:rsid w:val="00441F2F"/>
    <w:rsid w:val="0044228B"/>
    <w:rsid w:val="00447018"/>
    <w:rsid w:val="00450561"/>
    <w:rsid w:val="00450A40"/>
    <w:rsid w:val="00451D7C"/>
    <w:rsid w:val="00452FC3"/>
    <w:rsid w:val="00455936"/>
    <w:rsid w:val="00455ACE"/>
    <w:rsid w:val="00461B69"/>
    <w:rsid w:val="00462B3D"/>
    <w:rsid w:val="00463FDC"/>
    <w:rsid w:val="00474927"/>
    <w:rsid w:val="00475913"/>
    <w:rsid w:val="00480080"/>
    <w:rsid w:val="004824A7"/>
    <w:rsid w:val="00483AF0"/>
    <w:rsid w:val="00484167"/>
    <w:rsid w:val="00487DB2"/>
    <w:rsid w:val="00492211"/>
    <w:rsid w:val="00492325"/>
    <w:rsid w:val="00492A6D"/>
    <w:rsid w:val="00494303"/>
    <w:rsid w:val="0049682B"/>
    <w:rsid w:val="004A03F7"/>
    <w:rsid w:val="004A081C"/>
    <w:rsid w:val="004A123F"/>
    <w:rsid w:val="004A2172"/>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4351"/>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63BB"/>
    <w:rsid w:val="005408E7"/>
    <w:rsid w:val="00541B98"/>
    <w:rsid w:val="00543374"/>
    <w:rsid w:val="00545548"/>
    <w:rsid w:val="0054610B"/>
    <w:rsid w:val="00546923"/>
    <w:rsid w:val="00551CA6"/>
    <w:rsid w:val="00555034"/>
    <w:rsid w:val="005570D2"/>
    <w:rsid w:val="0056153F"/>
    <w:rsid w:val="00561B14"/>
    <w:rsid w:val="00562C87"/>
    <w:rsid w:val="005636BD"/>
    <w:rsid w:val="005666D5"/>
    <w:rsid w:val="005669A7"/>
    <w:rsid w:val="00573401"/>
    <w:rsid w:val="00576714"/>
    <w:rsid w:val="0057685A"/>
    <w:rsid w:val="005847EF"/>
    <w:rsid w:val="005851E6"/>
    <w:rsid w:val="005878B7"/>
    <w:rsid w:val="00592C9A"/>
    <w:rsid w:val="00593DF8"/>
    <w:rsid w:val="00595745"/>
    <w:rsid w:val="005A0E18"/>
    <w:rsid w:val="005A12A5"/>
    <w:rsid w:val="005A3790"/>
    <w:rsid w:val="005A3CCB"/>
    <w:rsid w:val="005A6D13"/>
    <w:rsid w:val="005B031F"/>
    <w:rsid w:val="005B3298"/>
    <w:rsid w:val="005B5516"/>
    <w:rsid w:val="005B5D2B"/>
    <w:rsid w:val="005C1496"/>
    <w:rsid w:val="005C17C5"/>
    <w:rsid w:val="005C2B21"/>
    <w:rsid w:val="005C2C00"/>
    <w:rsid w:val="005C4C6F"/>
    <w:rsid w:val="005C5127"/>
    <w:rsid w:val="005C7CCB"/>
    <w:rsid w:val="005D03C8"/>
    <w:rsid w:val="005D1444"/>
    <w:rsid w:val="005D4DAE"/>
    <w:rsid w:val="005D767D"/>
    <w:rsid w:val="005D7A30"/>
    <w:rsid w:val="005D7D3B"/>
    <w:rsid w:val="005E1940"/>
    <w:rsid w:val="005E1999"/>
    <w:rsid w:val="005E232C"/>
    <w:rsid w:val="005E2B83"/>
    <w:rsid w:val="005E4AEB"/>
    <w:rsid w:val="005E6AFA"/>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27629"/>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2DC7"/>
    <w:rsid w:val="00663265"/>
    <w:rsid w:val="0066345F"/>
    <w:rsid w:val="0066485B"/>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6068"/>
    <w:rsid w:val="006B12AE"/>
    <w:rsid w:val="006B16B3"/>
    <w:rsid w:val="006B1918"/>
    <w:rsid w:val="006B233E"/>
    <w:rsid w:val="006B23D8"/>
    <w:rsid w:val="006B28D5"/>
    <w:rsid w:val="006B2A01"/>
    <w:rsid w:val="006B2B8C"/>
    <w:rsid w:val="006B2DEB"/>
    <w:rsid w:val="006B54C5"/>
    <w:rsid w:val="006B5E80"/>
    <w:rsid w:val="006B7A2E"/>
    <w:rsid w:val="006C4709"/>
    <w:rsid w:val="006C5FC7"/>
    <w:rsid w:val="006D3005"/>
    <w:rsid w:val="006D504F"/>
    <w:rsid w:val="006E0CAC"/>
    <w:rsid w:val="006E1CFB"/>
    <w:rsid w:val="006E1F94"/>
    <w:rsid w:val="006E26C1"/>
    <w:rsid w:val="006E30A8"/>
    <w:rsid w:val="006E45B0"/>
    <w:rsid w:val="006E4A28"/>
    <w:rsid w:val="006E5692"/>
    <w:rsid w:val="006F365D"/>
    <w:rsid w:val="006F4BB0"/>
    <w:rsid w:val="00700C1B"/>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3F17"/>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67CE1"/>
    <w:rsid w:val="0077098E"/>
    <w:rsid w:val="00771287"/>
    <w:rsid w:val="0077149E"/>
    <w:rsid w:val="00773715"/>
    <w:rsid w:val="00777518"/>
    <w:rsid w:val="0077779E"/>
    <w:rsid w:val="00780FB6"/>
    <w:rsid w:val="00783B9B"/>
    <w:rsid w:val="00785342"/>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5402"/>
    <w:rsid w:val="0080765F"/>
    <w:rsid w:val="00812BE3"/>
    <w:rsid w:val="00814516"/>
    <w:rsid w:val="00815C9D"/>
    <w:rsid w:val="008170E2"/>
    <w:rsid w:val="00823E4C"/>
    <w:rsid w:val="00827749"/>
    <w:rsid w:val="00827B7E"/>
    <w:rsid w:val="00830EEB"/>
    <w:rsid w:val="008347A9"/>
    <w:rsid w:val="00835628"/>
    <w:rsid w:val="00835E90"/>
    <w:rsid w:val="00840198"/>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6023"/>
    <w:rsid w:val="0087680A"/>
    <w:rsid w:val="008806EB"/>
    <w:rsid w:val="008826F2"/>
    <w:rsid w:val="008845BA"/>
    <w:rsid w:val="00884FC4"/>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7785"/>
    <w:rsid w:val="008C0809"/>
    <w:rsid w:val="008C132C"/>
    <w:rsid w:val="008C3FD0"/>
    <w:rsid w:val="008C5159"/>
    <w:rsid w:val="008C6279"/>
    <w:rsid w:val="008D27A5"/>
    <w:rsid w:val="008D2AAB"/>
    <w:rsid w:val="008D309C"/>
    <w:rsid w:val="008D58F9"/>
    <w:rsid w:val="008D6ED0"/>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A7A"/>
    <w:rsid w:val="00932C77"/>
    <w:rsid w:val="0093417F"/>
    <w:rsid w:val="00934AC2"/>
    <w:rsid w:val="0093650E"/>
    <w:rsid w:val="009375BB"/>
    <w:rsid w:val="009418E9"/>
    <w:rsid w:val="00941B44"/>
    <w:rsid w:val="00946044"/>
    <w:rsid w:val="009465AB"/>
    <w:rsid w:val="00946DEE"/>
    <w:rsid w:val="00953499"/>
    <w:rsid w:val="00954A16"/>
    <w:rsid w:val="0095696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18B0"/>
    <w:rsid w:val="009D37C7"/>
    <w:rsid w:val="009D4BBD"/>
    <w:rsid w:val="009D5A41"/>
    <w:rsid w:val="009E13BF"/>
    <w:rsid w:val="009E3631"/>
    <w:rsid w:val="009E3EB9"/>
    <w:rsid w:val="009E4AB6"/>
    <w:rsid w:val="009E69C2"/>
    <w:rsid w:val="009E70AF"/>
    <w:rsid w:val="009E7AEB"/>
    <w:rsid w:val="009F1B37"/>
    <w:rsid w:val="009F4EB0"/>
    <w:rsid w:val="009F4F2B"/>
    <w:rsid w:val="009F513E"/>
    <w:rsid w:val="009F5802"/>
    <w:rsid w:val="009F64AE"/>
    <w:rsid w:val="00A0042D"/>
    <w:rsid w:val="00A0053A"/>
    <w:rsid w:val="00A00C33"/>
    <w:rsid w:val="00A00DAB"/>
    <w:rsid w:val="00A01103"/>
    <w:rsid w:val="00A012C0"/>
    <w:rsid w:val="00A014BB"/>
    <w:rsid w:val="00A01E10"/>
    <w:rsid w:val="00A02D81"/>
    <w:rsid w:val="00A03EEC"/>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276"/>
    <w:rsid w:val="00A32304"/>
    <w:rsid w:val="00A3420E"/>
    <w:rsid w:val="00A35D66"/>
    <w:rsid w:val="00A41085"/>
    <w:rsid w:val="00A425FA"/>
    <w:rsid w:val="00A43960"/>
    <w:rsid w:val="00A44A30"/>
    <w:rsid w:val="00A46902"/>
    <w:rsid w:val="00A50CDB"/>
    <w:rsid w:val="00A51F3E"/>
    <w:rsid w:val="00A5364B"/>
    <w:rsid w:val="00A54142"/>
    <w:rsid w:val="00A54C42"/>
    <w:rsid w:val="00A572B1"/>
    <w:rsid w:val="00A577AF"/>
    <w:rsid w:val="00A60177"/>
    <w:rsid w:val="00A61C27"/>
    <w:rsid w:val="00A6344D"/>
    <w:rsid w:val="00A644B8"/>
    <w:rsid w:val="00A67563"/>
    <w:rsid w:val="00A70E35"/>
    <w:rsid w:val="00A720DC"/>
    <w:rsid w:val="00A7505C"/>
    <w:rsid w:val="00A803CF"/>
    <w:rsid w:val="00A8133F"/>
    <w:rsid w:val="00A82CB4"/>
    <w:rsid w:val="00A837A8"/>
    <w:rsid w:val="00A83C36"/>
    <w:rsid w:val="00A932BB"/>
    <w:rsid w:val="00A93579"/>
    <w:rsid w:val="00A93934"/>
    <w:rsid w:val="00A95D51"/>
    <w:rsid w:val="00AA18AE"/>
    <w:rsid w:val="00AA228B"/>
    <w:rsid w:val="00AA597A"/>
    <w:rsid w:val="00AA7E52"/>
    <w:rsid w:val="00AB1655"/>
    <w:rsid w:val="00AB1873"/>
    <w:rsid w:val="00AB2C05"/>
    <w:rsid w:val="00AB2F74"/>
    <w:rsid w:val="00AB3536"/>
    <w:rsid w:val="00AB474B"/>
    <w:rsid w:val="00AB5CCC"/>
    <w:rsid w:val="00AB74E2"/>
    <w:rsid w:val="00AC2E9A"/>
    <w:rsid w:val="00AC5AAB"/>
    <w:rsid w:val="00AC5AEC"/>
    <w:rsid w:val="00AC5F28"/>
    <w:rsid w:val="00AC6900"/>
    <w:rsid w:val="00AD304B"/>
    <w:rsid w:val="00AD4497"/>
    <w:rsid w:val="00AD7780"/>
    <w:rsid w:val="00AE11E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BD2"/>
    <w:rsid w:val="00B1557F"/>
    <w:rsid w:val="00B1668D"/>
    <w:rsid w:val="00B17981"/>
    <w:rsid w:val="00B233BB"/>
    <w:rsid w:val="00B25612"/>
    <w:rsid w:val="00B25DA3"/>
    <w:rsid w:val="00B26437"/>
    <w:rsid w:val="00B2678E"/>
    <w:rsid w:val="00B30647"/>
    <w:rsid w:val="00B31F0E"/>
    <w:rsid w:val="00B34F25"/>
    <w:rsid w:val="00B36453"/>
    <w:rsid w:val="00B40697"/>
    <w:rsid w:val="00B43672"/>
    <w:rsid w:val="00B473D8"/>
    <w:rsid w:val="00B5165A"/>
    <w:rsid w:val="00B524C1"/>
    <w:rsid w:val="00B52C8D"/>
    <w:rsid w:val="00B564BF"/>
    <w:rsid w:val="00B6104E"/>
    <w:rsid w:val="00B610C7"/>
    <w:rsid w:val="00B62106"/>
    <w:rsid w:val="00B626A8"/>
    <w:rsid w:val="00B65006"/>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2F4E"/>
    <w:rsid w:val="00BA32EE"/>
    <w:rsid w:val="00BB5B36"/>
    <w:rsid w:val="00BC027B"/>
    <w:rsid w:val="00BC1457"/>
    <w:rsid w:val="00BC30A6"/>
    <w:rsid w:val="00BC3ED3"/>
    <w:rsid w:val="00BC3EF6"/>
    <w:rsid w:val="00BC4E34"/>
    <w:rsid w:val="00BC51D0"/>
    <w:rsid w:val="00BC58E1"/>
    <w:rsid w:val="00BC59CA"/>
    <w:rsid w:val="00BC6462"/>
    <w:rsid w:val="00BD0A32"/>
    <w:rsid w:val="00BD278B"/>
    <w:rsid w:val="00BD4E55"/>
    <w:rsid w:val="00BD513B"/>
    <w:rsid w:val="00BD5E52"/>
    <w:rsid w:val="00BE00CD"/>
    <w:rsid w:val="00BE0E75"/>
    <w:rsid w:val="00BE1789"/>
    <w:rsid w:val="00BE3634"/>
    <w:rsid w:val="00BE3E30"/>
    <w:rsid w:val="00BE4CF9"/>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195"/>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6388"/>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772F0"/>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34E9"/>
    <w:rsid w:val="00D35728"/>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0FB"/>
    <w:rsid w:val="00DC7761"/>
    <w:rsid w:val="00DD0022"/>
    <w:rsid w:val="00DD073C"/>
    <w:rsid w:val="00DD128C"/>
    <w:rsid w:val="00DD1B8F"/>
    <w:rsid w:val="00DD4658"/>
    <w:rsid w:val="00DD5BCC"/>
    <w:rsid w:val="00DD7509"/>
    <w:rsid w:val="00DD79C7"/>
    <w:rsid w:val="00DD7D6E"/>
    <w:rsid w:val="00DE34B2"/>
    <w:rsid w:val="00DE49DE"/>
    <w:rsid w:val="00DE618B"/>
    <w:rsid w:val="00DE6EC2"/>
    <w:rsid w:val="00DF0834"/>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256"/>
    <w:rsid w:val="00E2551E"/>
    <w:rsid w:val="00E265E4"/>
    <w:rsid w:val="00E26B13"/>
    <w:rsid w:val="00E27E5A"/>
    <w:rsid w:val="00E3062F"/>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4602F"/>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5239"/>
    <w:rsid w:val="00EA658E"/>
    <w:rsid w:val="00EA7A88"/>
    <w:rsid w:val="00EB27F2"/>
    <w:rsid w:val="00EB3928"/>
    <w:rsid w:val="00EB5373"/>
    <w:rsid w:val="00EC02A2"/>
    <w:rsid w:val="00EC379B"/>
    <w:rsid w:val="00EC37DF"/>
    <w:rsid w:val="00EC41B1"/>
    <w:rsid w:val="00ED0665"/>
    <w:rsid w:val="00ED12C0"/>
    <w:rsid w:val="00ED19F0"/>
    <w:rsid w:val="00ED2B50"/>
    <w:rsid w:val="00ED3075"/>
    <w:rsid w:val="00ED3A32"/>
    <w:rsid w:val="00ED3BDE"/>
    <w:rsid w:val="00ED68FB"/>
    <w:rsid w:val="00ED783A"/>
    <w:rsid w:val="00EE2E34"/>
    <w:rsid w:val="00EE2E91"/>
    <w:rsid w:val="00EE43A2"/>
    <w:rsid w:val="00EE46B7"/>
    <w:rsid w:val="00EE5A49"/>
    <w:rsid w:val="00EE664B"/>
    <w:rsid w:val="00EF10BA"/>
    <w:rsid w:val="00EF1181"/>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C2"/>
    <w:rsid w:val="00F27573"/>
    <w:rsid w:val="00F31876"/>
    <w:rsid w:val="00F31C67"/>
    <w:rsid w:val="00F36FE0"/>
    <w:rsid w:val="00F37EA8"/>
    <w:rsid w:val="00F40B14"/>
    <w:rsid w:val="00F41186"/>
    <w:rsid w:val="00F411ED"/>
    <w:rsid w:val="00F41EEF"/>
    <w:rsid w:val="00F41FAC"/>
    <w:rsid w:val="00F423D3"/>
    <w:rsid w:val="00F44349"/>
    <w:rsid w:val="00F4569E"/>
    <w:rsid w:val="00F45AFC"/>
    <w:rsid w:val="00F462F4"/>
    <w:rsid w:val="00F50130"/>
    <w:rsid w:val="00F52402"/>
    <w:rsid w:val="00F5605D"/>
    <w:rsid w:val="00F56B11"/>
    <w:rsid w:val="00F6514B"/>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28E5"/>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16E11-1142-4CAA-B87D-466EEFF7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F27CD"/>
    <w:rPr>
      <w:sz w:val="16"/>
      <w:szCs w:val="16"/>
    </w:rPr>
  </w:style>
  <w:style w:type="paragraph" w:styleId="CommentText">
    <w:name w:val="annotation text"/>
    <w:basedOn w:val="Normal"/>
    <w:link w:val="CommentTextChar"/>
    <w:semiHidden/>
    <w:unhideWhenUsed/>
    <w:rsid w:val="000F27CD"/>
    <w:rPr>
      <w:sz w:val="20"/>
      <w:szCs w:val="20"/>
    </w:rPr>
  </w:style>
  <w:style w:type="character" w:customStyle="1" w:styleId="CommentTextChar">
    <w:name w:val="Comment Text Char"/>
    <w:basedOn w:val="DefaultParagraphFont"/>
    <w:link w:val="CommentText"/>
    <w:semiHidden/>
    <w:rsid w:val="000F27CD"/>
  </w:style>
  <w:style w:type="paragraph" w:styleId="CommentSubject">
    <w:name w:val="annotation subject"/>
    <w:basedOn w:val="CommentText"/>
    <w:next w:val="CommentText"/>
    <w:link w:val="CommentSubjectChar"/>
    <w:semiHidden/>
    <w:unhideWhenUsed/>
    <w:rsid w:val="000F27CD"/>
    <w:rPr>
      <w:b/>
      <w:bCs/>
    </w:rPr>
  </w:style>
  <w:style w:type="character" w:customStyle="1" w:styleId="CommentSubjectChar">
    <w:name w:val="Comment Subject Char"/>
    <w:basedOn w:val="CommentTextChar"/>
    <w:link w:val="CommentSubject"/>
    <w:semiHidden/>
    <w:rsid w:val="000F27CD"/>
    <w:rPr>
      <w:b/>
      <w:bCs/>
    </w:rPr>
  </w:style>
  <w:style w:type="paragraph" w:styleId="Revision">
    <w:name w:val="Revision"/>
    <w:hidden/>
    <w:uiPriority w:val="99"/>
    <w:semiHidden/>
    <w:rsid w:val="002754C8"/>
    <w:rPr>
      <w:sz w:val="24"/>
      <w:szCs w:val="24"/>
    </w:rPr>
  </w:style>
  <w:style w:type="character" w:styleId="Hyperlink">
    <w:name w:val="Hyperlink"/>
    <w:basedOn w:val="DefaultParagraphFont"/>
    <w:unhideWhenUsed/>
    <w:rsid w:val="00F56B11"/>
    <w:rPr>
      <w:color w:val="0000FF" w:themeColor="hyperlink"/>
      <w:u w:val="single"/>
    </w:rPr>
  </w:style>
  <w:style w:type="character" w:customStyle="1" w:styleId="UnresolvedMention1">
    <w:name w:val="Unresolved Mention1"/>
    <w:basedOn w:val="DefaultParagraphFont"/>
    <w:uiPriority w:val="99"/>
    <w:semiHidden/>
    <w:unhideWhenUsed/>
    <w:rsid w:val="00F56B11"/>
    <w:rPr>
      <w:color w:val="605E5C"/>
      <w:shd w:val="clear" w:color="auto" w:fill="E1DFDD"/>
    </w:rPr>
  </w:style>
  <w:style w:type="paragraph" w:styleId="ListParagraph">
    <w:name w:val="List Paragraph"/>
    <w:basedOn w:val="Normal"/>
    <w:uiPriority w:val="34"/>
    <w:qFormat/>
    <w:rsid w:val="00B25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3856</Characters>
  <Application>Microsoft Office Word</Application>
  <DocSecurity>4</DocSecurity>
  <Lines>84</Lines>
  <Paragraphs>25</Paragraphs>
  <ScaleCrop>false</ScaleCrop>
  <HeadingPairs>
    <vt:vector size="2" baseType="variant">
      <vt:variant>
        <vt:lpstr>Title</vt:lpstr>
      </vt:variant>
      <vt:variant>
        <vt:i4>1</vt:i4>
      </vt:variant>
    </vt:vector>
  </HeadingPairs>
  <TitlesOfParts>
    <vt:vector size="1" baseType="lpstr">
      <vt:lpstr>BA - HB02266 (Committee Report (Unamended))</vt:lpstr>
    </vt:vector>
  </TitlesOfParts>
  <Company>State of Texas</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22874</dc:subject>
  <dc:creator>State of Texas</dc:creator>
  <dc:description>HB 2266 by Leach-(H)Judiciary &amp; Civil Jurisprudence</dc:description>
  <cp:lastModifiedBy>Matthew Lee</cp:lastModifiedBy>
  <cp:revision>2</cp:revision>
  <cp:lastPrinted>2003-11-26T17:21:00Z</cp:lastPrinted>
  <dcterms:created xsi:type="dcterms:W3CDTF">2023-04-25T01:16:00Z</dcterms:created>
  <dcterms:modified xsi:type="dcterms:W3CDTF">2023-04-25T01:16:00Z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23.101.237</vt:lpwstr>
  </property>
</Properties>
</file>